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0103" w14:textId="0B25015B" w:rsidR="00D25346" w:rsidRPr="00361F46" w:rsidRDefault="00B958DD" w:rsidP="00B958DD">
      <w:pPr>
        <w:jc w:val="right"/>
        <w:rPr>
          <w:rFonts w:ascii="PT Astra Serif" w:hAnsi="PT Astra Serif" w:cs="Times New Roman"/>
          <w:lang w:val="ru-RU"/>
        </w:rPr>
      </w:pPr>
      <w:bookmarkStart w:id="0" w:name="_GoBack"/>
      <w:bookmarkEnd w:id="0"/>
      <w:r w:rsidRPr="00361F46">
        <w:rPr>
          <w:rFonts w:ascii="PT Astra Serif" w:hAnsi="PT Astra Serif" w:cs="Times New Roman"/>
          <w:lang w:val="ru-RU"/>
        </w:rPr>
        <w:t>Приложение</w:t>
      </w:r>
    </w:p>
    <w:p w14:paraId="54A2014F" w14:textId="77777777" w:rsidR="00A2402D" w:rsidRPr="00361F46" w:rsidRDefault="00A2402D" w:rsidP="00B958DD">
      <w:pPr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  <w:bookmarkStart w:id="1" w:name="_Hlk177402612"/>
    </w:p>
    <w:p w14:paraId="2F5248A6" w14:textId="6E83E2D5" w:rsidR="00B958DD" w:rsidRPr="00361F46" w:rsidRDefault="00B958DD" w:rsidP="00B958DD">
      <w:pPr>
        <w:jc w:val="center"/>
        <w:rPr>
          <w:rFonts w:ascii="PT Astra Serif" w:hAnsi="PT Astra Serif" w:cs="Times New Roman"/>
          <w:b/>
          <w:bCs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14:paraId="595D9771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14:paraId="4C5C76DD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p w14:paraId="04BAD2EF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361F46">
        <w:rPr>
          <w:rFonts w:ascii="PT Astra Serif" w:hAnsi="PT Astra Serif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361F46">
        <w:rPr>
          <w:rFonts w:ascii="PT Astra Serif" w:hAnsi="PT Astra Serif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с</w:t>
      </w:r>
      <w:proofErr w:type="spellStart"/>
      <w:r w:rsidRPr="00361F46">
        <w:rPr>
          <w:rFonts w:ascii="PT Astra Serif" w:hAnsi="PT Astra Serif" w:cs="Times New Roman"/>
          <w:sz w:val="28"/>
          <w:szCs w:val="28"/>
        </w:rPr>
        <w:t>лучаев</w:t>
      </w:r>
      <w:proofErr w:type="spellEnd"/>
      <w:r w:rsidRPr="00361F46">
        <w:rPr>
          <w:rFonts w:ascii="PT Astra Serif" w:hAnsi="PT Astra Serif" w:cs="Times New Roman"/>
          <w:sz w:val="28"/>
          <w:szCs w:val="28"/>
        </w:rPr>
        <w:t>).</w:t>
      </w:r>
    </w:p>
    <w:p w14:paraId="52CF79ED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 w:rsidRPr="00361F46">
        <w:rPr>
          <w:rStyle w:val="ac"/>
          <w:rFonts w:ascii="PT Astra Serif" w:hAnsi="PT Astra Serif" w:cs="Times New Roman"/>
          <w:sz w:val="28"/>
          <w:szCs w:val="28"/>
        </w:rPr>
        <w:footnoteReference w:id="1"/>
      </w:r>
      <w:r w:rsidRPr="00361F46">
        <w:rPr>
          <w:rFonts w:ascii="PT Astra Serif" w:hAnsi="PT Astra Serif" w:cs="Times New Roman"/>
          <w:sz w:val="28"/>
          <w:szCs w:val="28"/>
        </w:rPr>
        <w:t xml:space="preserve">, парфюмерно-косметической продукции, предназначенной для гигиены рук, с заявленным в маркировке </w:t>
      </w:r>
      <w:r w:rsidRPr="00361F46">
        <w:rPr>
          <w:rFonts w:ascii="PT Astra Serif" w:hAnsi="PT Astra Serif" w:cs="Times New Roman"/>
          <w:sz w:val="28"/>
          <w:szCs w:val="28"/>
        </w:rPr>
        <w:lastRenderedPageBreak/>
        <w:t>потребительской упаковки антимикробным действием, а также кожных антисептиков - дезинфицирующих средств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2"/>
      </w:r>
      <w:r w:rsidRPr="00361F46">
        <w:rPr>
          <w:rFonts w:ascii="PT Astra Serif" w:hAnsi="PT Astra Serif" w:cs="Times New Roman"/>
          <w:sz w:val="28"/>
          <w:szCs w:val="28"/>
        </w:rPr>
        <w:t>, биологически активных добавок к пище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3"/>
      </w:r>
      <w:r w:rsidRPr="00361F46">
        <w:rPr>
          <w:rFonts w:ascii="PT Astra Serif" w:hAnsi="PT Astra Serif" w:cs="Times New Roman"/>
          <w:sz w:val="28"/>
          <w:szCs w:val="28"/>
        </w:rPr>
        <w:t>, обувных товаров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4"/>
      </w:r>
      <w:r w:rsidRPr="00361F46">
        <w:rPr>
          <w:rFonts w:ascii="PT Astra Serif" w:hAnsi="PT Astra Serif" w:cs="Times New Roman"/>
          <w:sz w:val="28"/>
          <w:szCs w:val="28"/>
        </w:rPr>
        <w:t>, товаров легкой промышленности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5"/>
      </w:r>
      <w:r w:rsidRPr="00361F46">
        <w:rPr>
          <w:rFonts w:ascii="PT Astra Serif" w:hAnsi="PT Astra Serif" w:cs="Times New Roman"/>
          <w:sz w:val="28"/>
          <w:szCs w:val="28"/>
        </w:rPr>
        <w:t xml:space="preserve"> фототоваров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6"/>
      </w:r>
      <w:r w:rsidRPr="00361F46">
        <w:rPr>
          <w:rFonts w:ascii="PT Astra Serif" w:hAnsi="PT Astra Serif" w:cs="Times New Roman"/>
          <w:sz w:val="28"/>
          <w:szCs w:val="28"/>
        </w:rPr>
        <w:t>, шин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7"/>
      </w:r>
      <w:r w:rsidRPr="00361F46">
        <w:rPr>
          <w:rFonts w:ascii="PT Astra Serif" w:hAnsi="PT Astra Serif" w:cs="Times New Roman"/>
          <w:sz w:val="28"/>
          <w:szCs w:val="28"/>
        </w:rPr>
        <w:t>, духов и туалетной воды</w:t>
      </w:r>
      <w:r w:rsidRPr="00361F46">
        <w:rPr>
          <w:rStyle w:val="ac"/>
          <w:rFonts w:ascii="PT Astra Serif" w:hAnsi="PT Astra Serif" w:cs="Times New Roman"/>
          <w:sz w:val="28"/>
          <w:szCs w:val="28"/>
        </w:rPr>
        <w:footnoteReference w:id="8"/>
      </w:r>
      <w:r w:rsidRPr="00361F46">
        <w:rPr>
          <w:rFonts w:ascii="PT Astra Serif" w:hAnsi="PT Astra Serif" w:cs="Times New Roman"/>
          <w:sz w:val="28"/>
          <w:szCs w:val="28"/>
        </w:rPr>
        <w:t>.</w:t>
      </w:r>
    </w:p>
    <w:p w14:paraId="6E6E7BD5" w14:textId="77777777" w:rsidR="00B958DD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Pr="00361F46" w:rsidRDefault="00B958D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61F46">
        <w:rPr>
          <w:rFonts w:ascii="PT Astra Serif" w:hAnsi="PT Astra Serif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 w:rsidRPr="00361F46">
        <w:rPr>
          <w:rFonts w:ascii="PT Astra Serif" w:hAnsi="PT Astra Serif" w:cs="Times New Roman"/>
          <w:sz w:val="28"/>
          <w:szCs w:val="28"/>
          <w:lang w:val="ru-RU"/>
        </w:rPr>
        <w:t>ссылкам</w:t>
      </w:r>
      <w:r w:rsidRPr="00361F46">
        <w:rPr>
          <w:rFonts w:ascii="PT Astra Serif" w:hAnsi="PT Astra Serif" w:cs="Times New Roman"/>
          <w:sz w:val="28"/>
          <w:szCs w:val="28"/>
        </w:rPr>
        <w:t xml:space="preserve">: </w:t>
      </w:r>
    </w:p>
    <w:p w14:paraId="1F919244" w14:textId="0A35438E" w:rsidR="00B958DD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361F46">
          <w:rPr>
            <w:rStyle w:val="a6"/>
            <w:rFonts w:ascii="PT Astra Serif" w:hAnsi="PT Astra Serif" w:cs="Times New Roman"/>
            <w:sz w:val="28"/>
            <w:szCs w:val="28"/>
          </w:rPr>
          <w:t>https://markirovka.ru/community/rezhim-proverok-na-kassakh/rezhim-proverok-na-kassakh</w:t>
        </w:r>
      </w:hyperlink>
      <w:r w:rsidRPr="00361F46">
        <w:rPr>
          <w:rFonts w:ascii="PT Astra Serif" w:hAnsi="PT Astra Serif" w:cs="Times New Roman"/>
          <w:sz w:val="28"/>
          <w:szCs w:val="28"/>
          <w:lang w:val="ru-RU"/>
        </w:rPr>
        <w:t>;</w:t>
      </w:r>
    </w:p>
    <w:p w14:paraId="17C1CAE1" w14:textId="77777777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r w:rsidR="00E923EB"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 w:rsidRPr="00361F4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0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antiseptic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Pr="00361F46" w:rsidRDefault="00071669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1" w:history="1">
        <w:r w:rsidR="00E923EB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Pr="00361F46" w:rsidRDefault="00E923EB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2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footwear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Pr="00361F46" w:rsidRDefault="00E923EB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3" w:history="1"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business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projects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checkout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  <w:proofErr w:type="spellStart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helper</w:t>
        </w:r>
        <w:proofErr w:type="spellEnd"/>
        <w:r w:rsidR="00411C64"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Pr="00361F46" w:rsidRDefault="00411C64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4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Pr="00361F46" w:rsidRDefault="00411C64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t>-</w:t>
      </w:r>
      <w:hyperlink r:id="rId15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Pr="00361F46" w:rsidRDefault="00BB07FC" w:rsidP="00B958DD">
      <w:pPr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361F46">
        <w:rPr>
          <w:rFonts w:ascii="PT Astra Serif" w:hAnsi="PT Astra Serif" w:cs="Times New Roman"/>
          <w:sz w:val="28"/>
          <w:szCs w:val="28"/>
          <w:lang w:val="ru-RU"/>
        </w:rPr>
        <w:lastRenderedPageBreak/>
        <w:t>-</w:t>
      </w:r>
      <w:hyperlink r:id="rId16" w:history="1">
        <w:r w:rsidRPr="00361F46">
          <w:rPr>
            <w:rStyle w:val="a6"/>
            <w:rFonts w:ascii="PT Astra Serif" w:hAnsi="PT Astra Serif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Pr="00361F46" w:rsidRDefault="00A2402D" w:rsidP="00B958D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E0969C9" w14:textId="77777777" w:rsidR="00B958DD" w:rsidRPr="00361F46" w:rsidRDefault="00B958DD">
      <w:pPr>
        <w:rPr>
          <w:rFonts w:ascii="PT Astra Serif" w:hAnsi="PT Astra Serif"/>
          <w:b/>
          <w:bCs/>
          <w:lang w:val="ru-RU"/>
        </w:rPr>
      </w:pPr>
    </w:p>
    <w:bookmarkEnd w:id="1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5E93A" w14:textId="77777777" w:rsidR="009B02AC" w:rsidRDefault="009B02AC" w:rsidP="006B7557">
      <w:pPr>
        <w:spacing w:line="240" w:lineRule="auto"/>
      </w:pPr>
      <w:r>
        <w:separator/>
      </w:r>
    </w:p>
  </w:endnote>
  <w:endnote w:type="continuationSeparator" w:id="0">
    <w:p w14:paraId="61F914B1" w14:textId="77777777" w:rsidR="009B02AC" w:rsidRDefault="009B02AC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AFC3" w14:textId="77777777" w:rsidR="009B02AC" w:rsidRDefault="009B02AC" w:rsidP="006B7557">
      <w:pPr>
        <w:spacing w:line="240" w:lineRule="auto"/>
      </w:pPr>
      <w:r>
        <w:separator/>
      </w:r>
    </w:p>
  </w:footnote>
  <w:footnote w:type="continuationSeparator" w:id="0">
    <w:p w14:paraId="208F92A7" w14:textId="77777777" w:rsidR="009B02AC" w:rsidRDefault="009B02AC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04837"/>
    <w:rsid w:val="00120E7E"/>
    <w:rsid w:val="00176E37"/>
    <w:rsid w:val="001A15FA"/>
    <w:rsid w:val="001B2A50"/>
    <w:rsid w:val="001E58D6"/>
    <w:rsid w:val="001E7D96"/>
    <w:rsid w:val="00241FDB"/>
    <w:rsid w:val="002A37B5"/>
    <w:rsid w:val="002A71A3"/>
    <w:rsid w:val="00304B9F"/>
    <w:rsid w:val="003130DC"/>
    <w:rsid w:val="00361F46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02AC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01B7-9B9E-4E9F-864F-B4560B38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Ирина</cp:lastModifiedBy>
  <cp:revision>2</cp:revision>
  <dcterms:created xsi:type="dcterms:W3CDTF">2024-11-07T05:24:00Z</dcterms:created>
  <dcterms:modified xsi:type="dcterms:W3CDTF">2024-11-07T05:24:00Z</dcterms:modified>
</cp:coreProperties>
</file>