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Приложение 3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eastAsia="PT Astra Serif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PT Astra Serif" w:cs="Times New Roman"/>
          <w:b/>
          <w:bCs/>
          <w:sz w:val="28"/>
          <w:szCs w:val="28"/>
        </w:rPr>
        <w:t xml:space="preserve">Чек-лист</w:t>
      </w:r>
      <w:r>
        <w:rPr>
          <w:b/>
          <w:bCs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PT Astra Serif" w:cs="Times New Roman"/>
          <w:b/>
          <w:bCs/>
          <w:sz w:val="28"/>
          <w:szCs w:val="28"/>
          <w:highlight w:val="none"/>
        </w:rPr>
        <w:t xml:space="preserve">для </w:t>
      </w:r>
      <w:r>
        <w:rPr>
          <w:rFonts w:ascii="PT Astra Serif" w:hAnsi="PT Astra Serif"/>
          <w:b/>
          <w:bCs/>
          <w:sz w:val="28"/>
        </w:rPr>
        <w:t xml:space="preserve">проведения анализа деятельности действующих объектов размещения, сведения о которых отсутствуют в </w:t>
      </w:r>
      <w:r>
        <w:rPr>
          <w:rFonts w:ascii="PT Astra Serif" w:hAnsi="PT Astra Serif"/>
          <w:b/>
          <w:bCs/>
          <w:sz w:val="28"/>
        </w:rPr>
        <w:t xml:space="preserve">реестре классифицированных средств размещения</w:t>
      </w:r>
      <w:r>
        <w:rPr>
          <w:b/>
          <w:bCs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7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/>
        <w:gridCol w:w="817"/>
        <w:gridCol w:w="5528"/>
        <w:gridCol w:w="3118"/>
      </w:tblGrid>
      <w:tr>
        <w:trPr>
          <w:gridBefore w:val="1"/>
          <w:trHeight w:val="440"/>
        </w:trPr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№ п/п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Критерии отбора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Подтверждающие документы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</w:tr>
      <w:tr>
        <w:trPr>
          <w:gridBefore w:val="1"/>
          <w:trHeight w:val="179"/>
        </w:trPr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/>
          </w:p>
        </w:tc>
        <w:tc>
          <w:tcP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Наименование средства размещения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/>
          </w:p>
        </w:tc>
        <w:tc>
          <w:tcP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/>
          </w:p>
        </w:tc>
      </w:tr>
      <w:tr>
        <w:trPr>
          <w:gridBefore w:val="1"/>
          <w:trHeight w:val="119"/>
        </w:trPr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/>
          </w:p>
        </w:tc>
        <w:tc>
          <w:tcP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Адрес места нахождения средства размещения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/>
          </w:p>
        </w:tc>
        <w:tc>
          <w:tcP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/>
          </w:p>
        </w:tc>
      </w:tr>
      <w:tr>
        <w:trPr>
          <w:gridBefore w:val="1"/>
          <w:trHeight w:val="146"/>
        </w:trPr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/>
          </w:p>
        </w:tc>
        <w:tc>
          <w:tcP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Наименование юридического лица (индивидуального предпринимателя), ИНН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/>
          </w:p>
        </w:tc>
        <w:tc>
          <w:tcP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/>
          </w:p>
        </w:tc>
      </w:tr>
      <w:tr>
        <w:trPr>
          <w:gridBefore w:val="1"/>
          <w:trHeight w:val="146"/>
        </w:trPr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t xml:space="preserve">4</w:t>
            </w:r>
            <w:r/>
          </w:p>
        </w:tc>
        <w:tc>
          <w:tcP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Предполагаемый тип средства размещения (нужное подчеркнуть)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  <w:tc>
          <w:tcP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гостиница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after="0" w:afterAutospacing="0" w:line="240" w:lineRule="auto"/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санаторий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after="0" w:afterAutospacing="0" w:line="240" w:lineRule="auto"/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база отдыха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кемпинг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</w:tr>
      <w:tr>
        <w:trPr>
          <w:gridBefore w:val="1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t xml:space="preserve">5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Средство размещения расположено в нежилом здании, строении или помещении с отдельным входом (для объектов капитального строительства)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выписка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из ЕГРН (ЕГРП) на здание (помещение)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</w:tr>
      <w:tr>
        <w:trPr>
          <w:gridBefore w:val="1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t xml:space="preserve">6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Средство размещения расположено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 на земельном участке с видом разрешенного использования, не содержащем признаки индивидуального жилищного строительства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выписка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из ЕГРН (ЕГРП) на земельный участок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</w:tr>
      <w:tr>
        <w:trPr>
          <w:gridBefore w:val="1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t xml:space="preserve">7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Наличие у правообладателя средства размещения вида деятельности, соответствующего коду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55.10, или 55.20, или 55.30, или 55.90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Общероссийского классификатора видов экономической деятельности (ОКВЭД 2) ОК 029-2014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Общероссийского классификатора видов экономической деятельности (ОКВЭД 2) ОК 029-2014 в качестве основного или дополнительного вида деятельности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выписка из ЕГРЮЛ (ЕГРИП)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</w:tr>
      <w:tr>
        <w:trPr>
          <w:gridBefore w:val="1"/>
          <w:trHeight w:val="672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t xml:space="preserve">8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Ссылка на официальный сайт средства размещения (при наличии)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указать адрес размещения в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сети «Интернет»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</w:tr>
      <w:tr>
        <w:trPr>
          <w:gridBefore w:val="1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t xml:space="preserve">9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Ссылка на сервисы агрегаторов или сервисы размещения объявлений, где размещена информация о средстве размещения и предоставляемых им услугах (при наличии)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указать адреса размещения в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сети «Интернет»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</w:tr>
      <w:tr>
        <w:trPr>
          <w:gridBefore w:val="1"/>
          <w:trHeight w:val="42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t xml:space="preserve">10</w:t>
            </w:r>
            <w:r/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Фото объекта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приложить фото объекта и его прилегающей территории с обозначенными границами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</w:tr>
    </w:tbl>
    <w:p>
      <w:pPr>
        <w:ind w:firstLine="720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2"/>
    <w:next w:val="822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2"/>
    <w:next w:val="822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2"/>
    <w:next w:val="822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2"/>
    <w:next w:val="822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2"/>
    <w:next w:val="822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2"/>
    <w:next w:val="822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2"/>
    <w:next w:val="822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2"/>
    <w:next w:val="822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2"/>
    <w:next w:val="822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Title"/>
    <w:basedOn w:val="822"/>
    <w:next w:val="822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basedOn w:val="822"/>
    <w:next w:val="822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basedOn w:val="822"/>
    <w:next w:val="822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2"/>
    <w:next w:val="822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2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basedOn w:val="822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8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2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5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9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>
    <w:name w:val="No Spacing"/>
    <w:basedOn w:val="822"/>
    <w:uiPriority w:val="1"/>
    <w:qFormat/>
    <w:pPr>
      <w:spacing w:after="0" w:line="240" w:lineRule="auto"/>
    </w:pPr>
  </w:style>
  <w:style w:type="paragraph" w:styleId="826">
    <w:name w:val="List Paragraph"/>
    <w:basedOn w:val="822"/>
    <w:uiPriority w:val="34"/>
    <w:qFormat/>
    <w:pPr>
      <w:contextualSpacing/>
      <w:ind w:left="720"/>
    </w:pPr>
  </w:style>
  <w:style w:type="character" w:styleId="827" w:default="1">
    <w:name w:val="Default Paragraph Font"/>
    <w:uiPriority w:val="1"/>
    <w:semiHidden/>
    <w:unhideWhenUsed/>
  </w:style>
  <w:style w:type="paragraph" w:styleId="828" w:customStyle="1">
    <w:name w:val="Body Tex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2024-12-25T11:45:05Z</dcterms:modified>
</cp:coreProperties>
</file>