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АДМИНИСТРАЦИЯ ПОСПЕЛИХИНСКОГО РАЙОНА</w:t>
      </w:r>
    </w:p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C255D1" w:rsidP="00C255D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9A5AC1" w:rsidRPr="0091175B" w:rsidRDefault="009A5AC1" w:rsidP="009A5AC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28"/>
        <w:gridCol w:w="4743"/>
      </w:tblGrid>
      <w:tr w:rsidR="009A5AC1" w:rsidRPr="0091175B" w:rsidTr="00A91D8F">
        <w:tc>
          <w:tcPr>
            <w:tcW w:w="5210" w:type="dxa"/>
          </w:tcPr>
          <w:p w:rsidR="009A5AC1" w:rsidRPr="0091175B" w:rsidRDefault="00906F1F" w:rsidP="003461F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29.03.2023</w:t>
            </w:r>
          </w:p>
        </w:tc>
        <w:tc>
          <w:tcPr>
            <w:tcW w:w="5211" w:type="dxa"/>
          </w:tcPr>
          <w:p w:rsidR="009A5AC1" w:rsidRPr="0091175B" w:rsidRDefault="00906F1F" w:rsidP="003461F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133</w:t>
            </w:r>
          </w:p>
        </w:tc>
      </w:tr>
    </w:tbl>
    <w:p w:rsidR="009A5AC1" w:rsidRPr="0091175B" w:rsidRDefault="009A5AC1" w:rsidP="00C255D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1175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1175B">
        <w:rPr>
          <w:rFonts w:ascii="Times New Roman" w:hAnsi="Times New Roman" w:cs="Times New Roman"/>
          <w:sz w:val="28"/>
          <w:szCs w:val="28"/>
        </w:rPr>
        <w:t>. Поспелиха</w:t>
      </w: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4963"/>
      </w:tblGrid>
      <w:tr w:rsidR="009A5AC1" w:rsidRPr="0091175B" w:rsidTr="00A91D8F">
        <w:tc>
          <w:tcPr>
            <w:tcW w:w="4608" w:type="dxa"/>
          </w:tcPr>
          <w:p w:rsidR="009A5AC1" w:rsidRPr="0091175B" w:rsidRDefault="00745C0E" w:rsidP="00A91D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</w:t>
            </w: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>ление Администрации Поспелихи</w:t>
            </w: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 xml:space="preserve">ского района от </w:t>
            </w:r>
            <w:r w:rsidR="00CD4CF8">
              <w:rPr>
                <w:rFonts w:ascii="Times New Roman" w:hAnsi="Times New Roman" w:cs="Times New Roman"/>
                <w:sz w:val="28"/>
                <w:szCs w:val="28"/>
              </w:rPr>
              <w:t xml:space="preserve">14.12.2020 </w:t>
            </w:r>
            <w:r w:rsidR="00C255D1" w:rsidRPr="0091175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CD4CF8">
              <w:rPr>
                <w:rFonts w:ascii="Times New Roman" w:hAnsi="Times New Roman" w:cs="Times New Roman"/>
                <w:sz w:val="28"/>
                <w:szCs w:val="28"/>
              </w:rPr>
              <w:t>561</w:t>
            </w:r>
          </w:p>
          <w:p w:rsidR="009A5AC1" w:rsidRPr="0091175B" w:rsidRDefault="009A5AC1" w:rsidP="00A91D8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3" w:type="dxa"/>
          </w:tcPr>
          <w:p w:rsidR="009A5AC1" w:rsidRPr="0091175B" w:rsidRDefault="009A5AC1" w:rsidP="009A5A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5D76" w:rsidRDefault="00CE5D76" w:rsidP="009A5AC1">
      <w:pPr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91175B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91175B" w:rsidRPr="0091175B">
        <w:rPr>
          <w:rFonts w:ascii="Times New Roman" w:hAnsi="Times New Roman" w:cs="Times New Roman"/>
          <w:sz w:val="28"/>
          <w:szCs w:val="28"/>
        </w:rPr>
        <w:t>сокращения травматизма от дорожно-транспортных происш</w:t>
      </w:r>
      <w:r w:rsidR="0091175B" w:rsidRPr="0091175B">
        <w:rPr>
          <w:rFonts w:ascii="Times New Roman" w:hAnsi="Times New Roman" w:cs="Times New Roman"/>
          <w:sz w:val="28"/>
          <w:szCs w:val="28"/>
        </w:rPr>
        <w:t>е</w:t>
      </w:r>
      <w:r w:rsidR="0091175B" w:rsidRPr="0091175B">
        <w:rPr>
          <w:rFonts w:ascii="Times New Roman" w:hAnsi="Times New Roman" w:cs="Times New Roman"/>
          <w:sz w:val="28"/>
          <w:szCs w:val="28"/>
        </w:rPr>
        <w:t>ствий, сохранения жизни и здоровья участников дорожного движения, сн</w:t>
      </w:r>
      <w:r w:rsidR="0091175B" w:rsidRPr="0091175B">
        <w:rPr>
          <w:rFonts w:ascii="Times New Roman" w:hAnsi="Times New Roman" w:cs="Times New Roman"/>
          <w:sz w:val="28"/>
          <w:szCs w:val="28"/>
        </w:rPr>
        <w:t>и</w:t>
      </w:r>
      <w:r w:rsidR="0091175B" w:rsidRPr="0091175B">
        <w:rPr>
          <w:rFonts w:ascii="Times New Roman" w:hAnsi="Times New Roman" w:cs="Times New Roman"/>
          <w:sz w:val="28"/>
          <w:szCs w:val="28"/>
        </w:rPr>
        <w:t xml:space="preserve">жения аварийности на улицах и дорогах Поспелихинского района, </w:t>
      </w:r>
      <w:r w:rsidR="0091175B" w:rsidRPr="00CE5D76">
        <w:rPr>
          <w:rFonts w:ascii="Times New Roman" w:hAnsi="Times New Roman" w:cs="Times New Roman"/>
          <w:sz w:val="28"/>
          <w:szCs w:val="28"/>
        </w:rPr>
        <w:t>повыш</w:t>
      </w:r>
      <w:r w:rsidR="0091175B" w:rsidRPr="00CE5D76">
        <w:rPr>
          <w:rFonts w:ascii="Times New Roman" w:hAnsi="Times New Roman" w:cs="Times New Roman"/>
          <w:sz w:val="28"/>
          <w:szCs w:val="28"/>
        </w:rPr>
        <w:t>е</w:t>
      </w:r>
      <w:r w:rsidR="0091175B" w:rsidRPr="00CE5D76">
        <w:rPr>
          <w:rFonts w:ascii="Times New Roman" w:hAnsi="Times New Roman" w:cs="Times New Roman"/>
          <w:sz w:val="28"/>
          <w:szCs w:val="28"/>
        </w:rPr>
        <w:t xml:space="preserve">ния правосознания и ответственности участников дорожного движения, </w:t>
      </w:r>
      <w:r w:rsidR="00CE5D76">
        <w:rPr>
          <w:rFonts w:ascii="Times New Roman" w:hAnsi="Times New Roman" w:cs="Times New Roman"/>
          <w:sz w:val="28"/>
          <w:szCs w:val="28"/>
        </w:rPr>
        <w:t>на о</w:t>
      </w:r>
      <w:r w:rsidR="00CE5D76" w:rsidRPr="00CE5D76">
        <w:rPr>
          <w:rFonts w:ascii="Times New Roman" w:hAnsi="Times New Roman" w:cs="Times New Roman"/>
          <w:sz w:val="28"/>
          <w:szCs w:val="28"/>
        </w:rPr>
        <w:t>с</w:t>
      </w:r>
      <w:r w:rsidR="00CE5D76">
        <w:rPr>
          <w:rFonts w:ascii="Times New Roman" w:hAnsi="Times New Roman" w:cs="Times New Roman"/>
          <w:sz w:val="28"/>
          <w:szCs w:val="28"/>
        </w:rPr>
        <w:t>новании</w:t>
      </w:r>
      <w:r w:rsidR="00CE5D76" w:rsidRPr="00CE5D76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CE5D76">
        <w:rPr>
          <w:rFonts w:ascii="Times New Roman" w:hAnsi="Times New Roman" w:cs="Times New Roman"/>
          <w:sz w:val="28"/>
          <w:szCs w:val="28"/>
        </w:rPr>
        <w:t>ого закона</w:t>
      </w:r>
      <w:r w:rsidR="00CE5D76" w:rsidRPr="00CE5D76">
        <w:rPr>
          <w:rFonts w:ascii="Times New Roman" w:hAnsi="Times New Roman" w:cs="Times New Roman"/>
          <w:sz w:val="28"/>
          <w:szCs w:val="28"/>
        </w:rPr>
        <w:t xml:space="preserve"> от 10 декабря 1995 года № 196-ФЗ «О бе</w:t>
      </w:r>
      <w:r w:rsidR="00CE5D76" w:rsidRPr="00CE5D76">
        <w:rPr>
          <w:rFonts w:ascii="Times New Roman" w:hAnsi="Times New Roman" w:cs="Times New Roman"/>
          <w:sz w:val="28"/>
          <w:szCs w:val="28"/>
        </w:rPr>
        <w:t>з</w:t>
      </w:r>
      <w:r w:rsidR="00CE5D76" w:rsidRPr="00CE5D76">
        <w:rPr>
          <w:rFonts w:ascii="Times New Roman" w:hAnsi="Times New Roman" w:cs="Times New Roman"/>
          <w:sz w:val="28"/>
          <w:szCs w:val="28"/>
        </w:rPr>
        <w:t>опаснос</w:t>
      </w:r>
      <w:r w:rsidR="00CE5D76">
        <w:rPr>
          <w:rFonts w:ascii="Times New Roman" w:hAnsi="Times New Roman" w:cs="Times New Roman"/>
          <w:sz w:val="28"/>
          <w:szCs w:val="28"/>
        </w:rPr>
        <w:t xml:space="preserve">ти дорожного движения», закона </w:t>
      </w:r>
      <w:r w:rsidR="00CE5D76" w:rsidRPr="00CE5D76">
        <w:rPr>
          <w:rFonts w:ascii="Times New Roman" w:hAnsi="Times New Roman" w:cs="Times New Roman"/>
          <w:sz w:val="28"/>
          <w:szCs w:val="28"/>
        </w:rPr>
        <w:t xml:space="preserve">Алтайского края от </w:t>
      </w:r>
      <w:r w:rsidR="00857140">
        <w:rPr>
          <w:rFonts w:ascii="Times New Roman" w:hAnsi="Times New Roman" w:cs="Times New Roman"/>
          <w:sz w:val="28"/>
          <w:szCs w:val="28"/>
        </w:rPr>
        <w:t>29 ноября 2016</w:t>
      </w:r>
      <w:r w:rsidR="00CE5D76" w:rsidRPr="00CE5D76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857140">
        <w:rPr>
          <w:rFonts w:ascii="Times New Roman" w:hAnsi="Times New Roman" w:cs="Times New Roman"/>
          <w:sz w:val="28"/>
          <w:szCs w:val="28"/>
        </w:rPr>
        <w:t>84</w:t>
      </w:r>
      <w:r w:rsidR="00CE5D76" w:rsidRPr="00CE5D76">
        <w:rPr>
          <w:rFonts w:ascii="Times New Roman" w:hAnsi="Times New Roman" w:cs="Times New Roman"/>
          <w:sz w:val="28"/>
          <w:szCs w:val="28"/>
        </w:rPr>
        <w:t xml:space="preserve">-ЗС «О безопасности дорожного движения в Алтайском крае», </w:t>
      </w:r>
      <w:r w:rsidRPr="0091175B">
        <w:rPr>
          <w:rFonts w:ascii="Times New Roman" w:hAnsi="Times New Roman" w:cs="Times New Roman"/>
          <w:sz w:val="28"/>
          <w:szCs w:val="28"/>
        </w:rPr>
        <w:t>ПОСТАНОВЛЯЮ:</w:t>
      </w:r>
      <w:proofErr w:type="gramEnd"/>
    </w:p>
    <w:p w:rsidR="00333C18" w:rsidRPr="0091175B" w:rsidRDefault="009A5AC1" w:rsidP="009A5AC1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91175B">
        <w:rPr>
          <w:rFonts w:ascii="Times New Roman" w:hAnsi="Times New Roman" w:cs="Times New Roman"/>
          <w:sz w:val="28"/>
          <w:szCs w:val="28"/>
        </w:rPr>
        <w:t>1.</w:t>
      </w:r>
      <w:r w:rsidR="00051E1D" w:rsidRPr="0091175B">
        <w:rPr>
          <w:rFonts w:ascii="Times New Roman" w:hAnsi="Times New Roman" w:cs="Times New Roman"/>
          <w:sz w:val="28"/>
          <w:szCs w:val="28"/>
        </w:rPr>
        <w:t xml:space="preserve"> </w:t>
      </w:r>
      <w:r w:rsidR="00333C18" w:rsidRPr="0091175B">
        <w:rPr>
          <w:rFonts w:ascii="Times New Roman" w:hAnsi="Times New Roman" w:cs="Times New Roman"/>
          <w:color w:val="000000"/>
          <w:sz w:val="28"/>
          <w:szCs w:val="28"/>
        </w:rPr>
        <w:t>Внести изменения в постановление Администрации района от</w:t>
      </w:r>
      <w:r w:rsidRPr="0091175B">
        <w:rPr>
          <w:rFonts w:ascii="Times New Roman" w:hAnsi="Times New Roman" w:cs="Times New Roman"/>
          <w:sz w:val="28"/>
          <w:szCs w:val="28"/>
        </w:rPr>
        <w:t xml:space="preserve"> </w:t>
      </w:r>
      <w:r w:rsidR="00CD4CF8">
        <w:rPr>
          <w:rFonts w:ascii="Times New Roman" w:hAnsi="Times New Roman" w:cs="Times New Roman"/>
          <w:sz w:val="28"/>
          <w:szCs w:val="28"/>
        </w:rPr>
        <w:t xml:space="preserve">14.12.2020 </w:t>
      </w:r>
      <w:r w:rsidR="00CE5D76">
        <w:rPr>
          <w:rFonts w:ascii="Times New Roman" w:hAnsi="Times New Roman" w:cs="Times New Roman"/>
          <w:sz w:val="28"/>
          <w:szCs w:val="28"/>
        </w:rPr>
        <w:t xml:space="preserve">№ </w:t>
      </w:r>
      <w:r w:rsidR="00CD4CF8">
        <w:rPr>
          <w:rFonts w:ascii="Times New Roman" w:hAnsi="Times New Roman" w:cs="Times New Roman"/>
          <w:sz w:val="28"/>
          <w:szCs w:val="28"/>
        </w:rPr>
        <w:t>561</w:t>
      </w:r>
      <w:r w:rsidR="00333C18" w:rsidRPr="0091175B">
        <w:rPr>
          <w:rFonts w:ascii="Times New Roman" w:hAnsi="Times New Roman" w:cs="Times New Roman"/>
          <w:sz w:val="28"/>
          <w:szCs w:val="28"/>
        </w:rPr>
        <w:t xml:space="preserve"> </w:t>
      </w:r>
      <w:r w:rsidR="0063434A">
        <w:rPr>
          <w:rFonts w:ascii="Times New Roman" w:hAnsi="Times New Roman" w:cs="Times New Roman"/>
          <w:sz w:val="28"/>
          <w:szCs w:val="28"/>
        </w:rPr>
        <w:t>«О</w:t>
      </w:r>
      <w:r w:rsidR="00CD4CF8">
        <w:rPr>
          <w:rFonts w:ascii="Times New Roman" w:hAnsi="Times New Roman" w:cs="Times New Roman"/>
          <w:sz w:val="28"/>
          <w:szCs w:val="28"/>
        </w:rPr>
        <w:t xml:space="preserve"> принятии муниципальной программы </w:t>
      </w:r>
      <w:r w:rsidR="00333C18" w:rsidRPr="0091175B">
        <w:rPr>
          <w:rFonts w:ascii="Times New Roman" w:hAnsi="Times New Roman" w:cs="Times New Roman"/>
          <w:sz w:val="28"/>
          <w:szCs w:val="28"/>
        </w:rPr>
        <w:t>«</w:t>
      </w:r>
      <w:r w:rsidR="00CE5D76">
        <w:rPr>
          <w:rFonts w:ascii="Times New Roman" w:hAnsi="Times New Roman" w:cs="Times New Roman"/>
          <w:sz w:val="28"/>
          <w:szCs w:val="28"/>
        </w:rPr>
        <w:t>Повышения бе</w:t>
      </w:r>
      <w:r w:rsidR="00CE5D76">
        <w:rPr>
          <w:rFonts w:ascii="Times New Roman" w:hAnsi="Times New Roman" w:cs="Times New Roman"/>
          <w:sz w:val="28"/>
          <w:szCs w:val="28"/>
        </w:rPr>
        <w:t>з</w:t>
      </w:r>
      <w:r w:rsidR="00CE5D76">
        <w:rPr>
          <w:rFonts w:ascii="Times New Roman" w:hAnsi="Times New Roman" w:cs="Times New Roman"/>
          <w:sz w:val="28"/>
          <w:szCs w:val="28"/>
        </w:rPr>
        <w:t xml:space="preserve">опасности дорожного движения в </w:t>
      </w:r>
      <w:proofErr w:type="spellStart"/>
      <w:r w:rsidR="00CE5D76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="00CE5D76">
        <w:rPr>
          <w:rFonts w:ascii="Times New Roman" w:hAnsi="Times New Roman" w:cs="Times New Roman"/>
          <w:sz w:val="28"/>
          <w:szCs w:val="28"/>
        </w:rPr>
        <w:t xml:space="preserve"> района на 20</w:t>
      </w:r>
      <w:r w:rsidR="00CD4CF8">
        <w:rPr>
          <w:rFonts w:ascii="Times New Roman" w:hAnsi="Times New Roman" w:cs="Times New Roman"/>
          <w:sz w:val="28"/>
          <w:szCs w:val="28"/>
        </w:rPr>
        <w:t>21</w:t>
      </w:r>
      <w:r w:rsidR="00CE5D76">
        <w:rPr>
          <w:rFonts w:ascii="Times New Roman" w:hAnsi="Times New Roman" w:cs="Times New Roman"/>
          <w:sz w:val="28"/>
          <w:szCs w:val="28"/>
        </w:rPr>
        <w:t>-202</w:t>
      </w:r>
      <w:r w:rsidR="00CD4CF8">
        <w:rPr>
          <w:rFonts w:ascii="Times New Roman" w:hAnsi="Times New Roman" w:cs="Times New Roman"/>
          <w:sz w:val="28"/>
          <w:szCs w:val="28"/>
        </w:rPr>
        <w:t>5</w:t>
      </w:r>
      <w:r w:rsidR="00CE5D76">
        <w:rPr>
          <w:rFonts w:ascii="Times New Roman" w:hAnsi="Times New Roman" w:cs="Times New Roman"/>
          <w:sz w:val="28"/>
          <w:szCs w:val="28"/>
        </w:rPr>
        <w:t xml:space="preserve"> г</w:t>
      </w:r>
      <w:r w:rsidR="00CE5D76">
        <w:rPr>
          <w:rFonts w:ascii="Times New Roman" w:hAnsi="Times New Roman" w:cs="Times New Roman"/>
          <w:sz w:val="28"/>
          <w:szCs w:val="28"/>
        </w:rPr>
        <w:t>о</w:t>
      </w:r>
      <w:r w:rsidR="00CE5D76">
        <w:rPr>
          <w:rFonts w:ascii="Times New Roman" w:hAnsi="Times New Roman" w:cs="Times New Roman"/>
          <w:sz w:val="28"/>
          <w:szCs w:val="28"/>
        </w:rPr>
        <w:t>ды</w:t>
      </w:r>
      <w:r w:rsidR="008D1028" w:rsidRPr="0091175B">
        <w:rPr>
          <w:rFonts w:ascii="Times New Roman" w:hAnsi="Times New Roman" w:cs="Times New Roman"/>
          <w:bCs/>
          <w:sz w:val="28"/>
          <w:szCs w:val="28"/>
        </w:rPr>
        <w:t>»</w:t>
      </w:r>
      <w:r w:rsidR="004F4CB0" w:rsidRPr="0091175B">
        <w:rPr>
          <w:rFonts w:ascii="Times New Roman" w:hAnsi="Times New Roman" w:cs="Times New Roman"/>
          <w:bCs/>
          <w:sz w:val="28"/>
          <w:szCs w:val="28"/>
        </w:rPr>
        <w:t>:</w:t>
      </w:r>
    </w:p>
    <w:p w:rsidR="00091F1F" w:rsidRPr="0091175B" w:rsidRDefault="00091F1F" w:rsidP="00091F1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r w:rsidRPr="0091175B">
        <w:rPr>
          <w:rFonts w:ascii="Times New Roman" w:hAnsi="Times New Roman" w:cs="Times New Roman"/>
          <w:sz w:val="28"/>
          <w:szCs w:val="28"/>
        </w:rPr>
        <w:t>Приложени</w:t>
      </w:r>
      <w:r w:rsidR="006C5E79">
        <w:rPr>
          <w:rFonts w:ascii="Times New Roman" w:hAnsi="Times New Roman" w:cs="Times New Roman"/>
          <w:sz w:val="28"/>
          <w:szCs w:val="28"/>
        </w:rPr>
        <w:t>я</w:t>
      </w:r>
      <w:r w:rsidRPr="0091175B">
        <w:rPr>
          <w:rFonts w:ascii="Times New Roman" w:hAnsi="Times New Roman" w:cs="Times New Roman"/>
          <w:sz w:val="28"/>
          <w:szCs w:val="28"/>
        </w:rPr>
        <w:t xml:space="preserve"> к указанному постановлению Администрации района изложить в новой редакции, согласно приложению к настоящему постано</w:t>
      </w:r>
      <w:r w:rsidRPr="0091175B">
        <w:rPr>
          <w:rFonts w:ascii="Times New Roman" w:hAnsi="Times New Roman" w:cs="Times New Roman"/>
          <w:sz w:val="28"/>
          <w:szCs w:val="28"/>
        </w:rPr>
        <w:t>в</w:t>
      </w:r>
      <w:r w:rsidRPr="0091175B">
        <w:rPr>
          <w:rFonts w:ascii="Times New Roman" w:hAnsi="Times New Roman" w:cs="Times New Roman"/>
          <w:sz w:val="28"/>
          <w:szCs w:val="28"/>
        </w:rPr>
        <w:t>лению.</w:t>
      </w:r>
    </w:p>
    <w:p w:rsidR="00D03CF9" w:rsidRPr="0091175B" w:rsidRDefault="00CE5D76" w:rsidP="00D03CF9">
      <w:pPr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A5AC1" w:rsidRPr="0091175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03CF9" w:rsidRPr="0091175B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="00D03CF9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возложить на </w:t>
      </w:r>
      <w:r w:rsidR="00E71DD5" w:rsidRPr="0091175B">
        <w:rPr>
          <w:rFonts w:ascii="Times New Roman" w:hAnsi="Times New Roman" w:cs="Times New Roman"/>
          <w:color w:val="000000"/>
          <w:sz w:val="28"/>
          <w:szCs w:val="28"/>
        </w:rPr>
        <w:t>заместителя</w:t>
      </w:r>
      <w:r w:rsidR="00D03CF9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71DD5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главы </w:t>
      </w:r>
      <w:r w:rsidR="00D03CF9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района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оперативным вопросам </w:t>
      </w:r>
      <w:r w:rsidR="00190185" w:rsidRPr="0091175B">
        <w:rPr>
          <w:rFonts w:ascii="Times New Roman" w:hAnsi="Times New Roman" w:cs="Times New Roman"/>
          <w:color w:val="000000"/>
          <w:sz w:val="28"/>
          <w:szCs w:val="28"/>
        </w:rPr>
        <w:t>Жил</w:t>
      </w:r>
      <w:r w:rsidR="00190185" w:rsidRPr="0091175B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190185" w:rsidRPr="0091175B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Pr="0091175B">
        <w:rPr>
          <w:rFonts w:ascii="Times New Roman" w:hAnsi="Times New Roman" w:cs="Times New Roman"/>
          <w:color w:val="000000"/>
          <w:sz w:val="28"/>
          <w:szCs w:val="28"/>
        </w:rPr>
        <w:t>Д.В.</w:t>
      </w: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p w:rsidR="009A5AC1" w:rsidRPr="0091175B" w:rsidRDefault="009A5AC1" w:rsidP="009A5AC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65"/>
        <w:gridCol w:w="4806"/>
      </w:tblGrid>
      <w:tr w:rsidR="009A5AC1" w:rsidRPr="0091175B" w:rsidTr="00A91D8F">
        <w:tc>
          <w:tcPr>
            <w:tcW w:w="5210" w:type="dxa"/>
          </w:tcPr>
          <w:p w:rsidR="009A5AC1" w:rsidRPr="0091175B" w:rsidRDefault="008D1028" w:rsidP="00A91D8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>Глава района</w:t>
            </w:r>
          </w:p>
        </w:tc>
        <w:tc>
          <w:tcPr>
            <w:tcW w:w="5211" w:type="dxa"/>
            <w:vAlign w:val="bottom"/>
          </w:tcPr>
          <w:p w:rsidR="009A5AC1" w:rsidRPr="0091175B" w:rsidRDefault="008D1028" w:rsidP="008D102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91379" w:rsidRPr="0091175B">
              <w:rPr>
                <w:rFonts w:ascii="Times New Roman" w:hAnsi="Times New Roman" w:cs="Times New Roman"/>
                <w:sz w:val="28"/>
                <w:szCs w:val="28"/>
              </w:rPr>
              <w:t xml:space="preserve">.А. </w:t>
            </w:r>
            <w:r w:rsidRPr="0091175B">
              <w:rPr>
                <w:rFonts w:ascii="Times New Roman" w:hAnsi="Times New Roman" w:cs="Times New Roman"/>
                <w:sz w:val="28"/>
                <w:szCs w:val="28"/>
              </w:rPr>
              <w:t>Башмаков</w:t>
            </w:r>
            <w:r w:rsidR="00991379" w:rsidRPr="009117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8D1028" w:rsidRPr="0091175B" w:rsidRDefault="008D1028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71DD5" w:rsidRDefault="00E71DD5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5D76" w:rsidRDefault="00CE5D76" w:rsidP="00D05DC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06F1F" w:rsidRDefault="00906F1F" w:rsidP="00C45440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06F1F" w:rsidRPr="00906F1F" w:rsidTr="00A92E10">
        <w:tc>
          <w:tcPr>
            <w:tcW w:w="4785" w:type="dxa"/>
          </w:tcPr>
          <w:p w:rsidR="00906F1F" w:rsidRPr="00906F1F" w:rsidRDefault="00906F1F" w:rsidP="00906F1F">
            <w:pPr>
              <w:widowControl/>
              <w:adjustRightInd w:val="0"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906F1F" w:rsidRPr="00906F1F" w:rsidRDefault="00906F1F" w:rsidP="00906F1F">
            <w:pPr>
              <w:widowControl/>
              <w:shd w:val="clear" w:color="auto" w:fill="FFFFFF"/>
              <w:autoSpaceDE/>
              <w:autoSpaceDN/>
              <w:ind w:firstLine="1878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</w:t>
            </w:r>
          </w:p>
          <w:p w:rsidR="00906F1F" w:rsidRPr="00906F1F" w:rsidRDefault="00906F1F" w:rsidP="00906F1F">
            <w:pPr>
              <w:widowControl/>
              <w:shd w:val="clear" w:color="auto" w:fill="FFFFFF"/>
              <w:autoSpaceDE/>
              <w:autoSpaceDN/>
              <w:ind w:firstLine="1878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постановлению</w:t>
            </w:r>
          </w:p>
          <w:p w:rsidR="00906F1F" w:rsidRPr="00906F1F" w:rsidRDefault="00906F1F" w:rsidP="00906F1F">
            <w:pPr>
              <w:widowControl/>
              <w:shd w:val="clear" w:color="auto" w:fill="FFFFFF"/>
              <w:autoSpaceDE/>
              <w:autoSpaceDN/>
              <w:ind w:firstLine="1878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 района</w:t>
            </w:r>
          </w:p>
          <w:p w:rsidR="00906F1F" w:rsidRPr="00906F1F" w:rsidRDefault="00906F1F" w:rsidP="00906F1F">
            <w:pPr>
              <w:widowControl/>
              <w:shd w:val="clear" w:color="auto" w:fill="FFFFFF"/>
              <w:autoSpaceDE/>
              <w:autoSpaceDN/>
              <w:ind w:firstLine="1878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29.03.2023</w:t>
            </w:r>
            <w:r w:rsidRPr="00906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  <w:p w:rsidR="00906F1F" w:rsidRPr="00906F1F" w:rsidRDefault="00906F1F" w:rsidP="00906F1F">
            <w:pPr>
              <w:widowControl/>
              <w:adjustRightInd w:val="0"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906F1F" w:rsidRPr="00906F1F" w:rsidRDefault="00906F1F" w:rsidP="00906F1F">
      <w:pPr>
        <w:widowControl/>
        <w:adjustRightInd w:val="0"/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МУНИЦИПАЛЬНАЯ ПРОГРАММА</w:t>
      </w:r>
    </w:p>
    <w:p w:rsidR="00906F1F" w:rsidRPr="00906F1F" w:rsidRDefault="00906F1F" w:rsidP="00906F1F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«ПОВЫШЕНИЕ БЕЗОПАСНОСТИ ДОРОЖНОГО ДВИЖЕНИЯ</w:t>
      </w:r>
    </w:p>
    <w:p w:rsidR="00906F1F" w:rsidRPr="00906F1F" w:rsidRDefault="00906F1F" w:rsidP="00906F1F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ПОСПЕЛИХИНКОМ РАЙОНЕ НА 2021-2025 ГОДЫ»</w:t>
      </w:r>
    </w:p>
    <w:p w:rsidR="00906F1F" w:rsidRPr="00906F1F" w:rsidRDefault="00906F1F" w:rsidP="00906F1F">
      <w:pPr>
        <w:widowControl/>
        <w:adjustRightInd w:val="0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ПАСПОРТ</w:t>
      </w:r>
    </w:p>
    <w:p w:rsidR="00906F1F" w:rsidRPr="00906F1F" w:rsidRDefault="00906F1F" w:rsidP="00906F1F">
      <w:pPr>
        <w:widowControl/>
        <w:adjustRightInd w:val="0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>муниципальной программы «Повышение безопасности</w:t>
      </w:r>
    </w:p>
    <w:p w:rsidR="00906F1F" w:rsidRPr="00906F1F" w:rsidRDefault="00906F1F" w:rsidP="00906F1F">
      <w:pPr>
        <w:widowControl/>
        <w:adjustRightInd w:val="0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 xml:space="preserve">дорожного движения в </w:t>
      </w:r>
      <w:proofErr w:type="spellStart"/>
      <w:r w:rsidRPr="00906F1F">
        <w:rPr>
          <w:rFonts w:ascii="Times New Roman" w:hAnsi="Times New Roman" w:cs="Times New Roman"/>
          <w:color w:val="000000"/>
          <w:sz w:val="28"/>
          <w:szCs w:val="28"/>
        </w:rPr>
        <w:t>Поспелихинском</w:t>
      </w:r>
      <w:proofErr w:type="spellEnd"/>
      <w:r w:rsidRPr="00906F1F">
        <w:rPr>
          <w:rFonts w:ascii="Times New Roman" w:hAnsi="Times New Roman" w:cs="Times New Roman"/>
          <w:color w:val="000000"/>
          <w:sz w:val="28"/>
          <w:szCs w:val="28"/>
        </w:rPr>
        <w:t xml:space="preserve"> районе на 2021-2025 годы»</w:t>
      </w:r>
    </w:p>
    <w:p w:rsidR="00906F1F" w:rsidRPr="00906F1F" w:rsidRDefault="00906F1F" w:rsidP="00906F1F">
      <w:pPr>
        <w:widowControl/>
        <w:adjustRightInd w:val="0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570" w:type="dxa"/>
        <w:tblInd w:w="-106" w:type="dxa"/>
        <w:tblLook w:val="00A0" w:firstRow="1" w:lastRow="0" w:firstColumn="1" w:lastColumn="0" w:noHBand="0" w:noVBand="0"/>
      </w:tblPr>
      <w:tblGrid>
        <w:gridCol w:w="3049"/>
        <w:gridCol w:w="567"/>
        <w:gridCol w:w="5954"/>
      </w:tblGrid>
      <w:tr w:rsidR="00906F1F" w:rsidRPr="00906F1F" w:rsidTr="00A92E10">
        <w:tc>
          <w:tcPr>
            <w:tcW w:w="3049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567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</w:t>
            </w:r>
            <w:proofErr w:type="spellStart"/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Поспелихинского</w:t>
            </w:r>
            <w:proofErr w:type="spellEnd"/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района.</w:t>
            </w:r>
          </w:p>
        </w:tc>
      </w:tr>
      <w:tr w:rsidR="00906F1F" w:rsidRPr="00906F1F" w:rsidTr="00A92E10">
        <w:trPr>
          <w:trHeight w:val="248"/>
        </w:trPr>
        <w:tc>
          <w:tcPr>
            <w:tcW w:w="3049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06F1F" w:rsidRPr="00906F1F" w:rsidTr="00A92E10">
        <w:tc>
          <w:tcPr>
            <w:tcW w:w="3049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567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906F1F" w:rsidRPr="00906F1F" w:rsidRDefault="00906F1F" w:rsidP="00906F1F">
            <w:pPr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 МВД России «</w:t>
            </w:r>
            <w:proofErr w:type="spellStart"/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Поспелихинский</w:t>
            </w:r>
            <w:proofErr w:type="spellEnd"/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(по согл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сованию); отдел по ЖКХ и транспорту Адм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нистрации </w:t>
            </w:r>
            <w:proofErr w:type="spellStart"/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Поспелихинского</w:t>
            </w:r>
            <w:proofErr w:type="spellEnd"/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района; отдел по строительству и архитектуре Администрации </w:t>
            </w:r>
            <w:proofErr w:type="spellStart"/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Поспелихинского</w:t>
            </w:r>
            <w:proofErr w:type="spellEnd"/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района; комитет по образ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ванию Администрации </w:t>
            </w:r>
            <w:proofErr w:type="spellStart"/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Поспелихинского</w:t>
            </w:r>
            <w:proofErr w:type="spellEnd"/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ра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она; Филиал </w:t>
            </w:r>
            <w:proofErr w:type="spellStart"/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Поспелихинский</w:t>
            </w:r>
            <w:proofErr w:type="spellEnd"/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ГУП ДХ АК «Южное ДСУ» (по согласованию); админ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страции сельсоветов </w:t>
            </w:r>
            <w:proofErr w:type="spellStart"/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Поспелихинского</w:t>
            </w:r>
            <w:proofErr w:type="spellEnd"/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(по согласованию).</w:t>
            </w:r>
          </w:p>
        </w:tc>
      </w:tr>
      <w:tr w:rsidR="00906F1F" w:rsidRPr="00906F1F" w:rsidTr="00A92E10">
        <w:tc>
          <w:tcPr>
            <w:tcW w:w="3049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06F1F" w:rsidRPr="00906F1F" w:rsidTr="00A92E10">
        <w:tc>
          <w:tcPr>
            <w:tcW w:w="3049" w:type="dxa"/>
          </w:tcPr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Участники программы</w:t>
            </w:r>
          </w:p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Региональные проекты, реализуемые в рамках программы </w:t>
            </w:r>
          </w:p>
        </w:tc>
        <w:tc>
          <w:tcPr>
            <w:tcW w:w="567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</w:t>
            </w:r>
            <w:proofErr w:type="spellStart"/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Поспелихинского</w:t>
            </w:r>
            <w:proofErr w:type="spellEnd"/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района;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 МВД России «</w:t>
            </w:r>
            <w:proofErr w:type="spellStart"/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Поспелихинский</w:t>
            </w:r>
            <w:proofErr w:type="spellEnd"/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(по согл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сованию); комитет по образованию Админ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страции </w:t>
            </w:r>
            <w:proofErr w:type="spellStart"/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Поспелихинского</w:t>
            </w:r>
            <w:proofErr w:type="spellEnd"/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района; </w:t>
            </w:r>
          </w:p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Филиал </w:t>
            </w:r>
            <w:proofErr w:type="spellStart"/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Поспелихинский</w:t>
            </w:r>
            <w:proofErr w:type="spellEnd"/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ГУП ДХ  АК «</w:t>
            </w:r>
            <w:proofErr w:type="gramStart"/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Южное</w:t>
            </w:r>
            <w:proofErr w:type="gramEnd"/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ДСУ» (по согласованию); администрации сельсоветов </w:t>
            </w:r>
            <w:proofErr w:type="spellStart"/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Поспелихинского</w:t>
            </w:r>
            <w:proofErr w:type="spellEnd"/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(по согласованию).</w:t>
            </w:r>
          </w:p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Отсутствуют </w:t>
            </w:r>
          </w:p>
        </w:tc>
      </w:tr>
      <w:tr w:rsidR="00906F1F" w:rsidRPr="00906F1F" w:rsidTr="00A92E10">
        <w:tc>
          <w:tcPr>
            <w:tcW w:w="3049" w:type="dxa"/>
          </w:tcPr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906F1F" w:rsidRPr="00906F1F" w:rsidRDefault="00906F1F" w:rsidP="00906F1F">
            <w:pPr>
              <w:widowControl/>
              <w:adjustRightInd w:val="0"/>
              <w:ind w:firstLine="0"/>
              <w:rPr>
                <w:color w:val="000000"/>
                <w:sz w:val="28"/>
                <w:szCs w:val="28"/>
              </w:rPr>
            </w:pPr>
          </w:p>
        </w:tc>
      </w:tr>
      <w:tr w:rsidR="00906F1F" w:rsidRPr="00906F1F" w:rsidTr="00A92E10">
        <w:tc>
          <w:tcPr>
            <w:tcW w:w="3049" w:type="dxa"/>
          </w:tcPr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Цель программы </w:t>
            </w:r>
          </w:p>
        </w:tc>
        <w:tc>
          <w:tcPr>
            <w:tcW w:w="567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906F1F" w:rsidRPr="00906F1F" w:rsidRDefault="00906F1F" w:rsidP="00906F1F">
            <w:pPr>
              <w:widowControl/>
              <w:shd w:val="clear" w:color="auto" w:fill="FFFFFF"/>
              <w:tabs>
                <w:tab w:val="left" w:pos="178"/>
              </w:tabs>
              <w:autoSpaceDE/>
              <w:autoSpaceDN/>
              <w:adjustRightInd w:val="0"/>
              <w:spacing w:line="320" w:lineRule="exact"/>
              <w:ind w:left="14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Снижение аварийности на улицах и дорогах </w:t>
            </w:r>
            <w:proofErr w:type="spellStart"/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Поспелихинского</w:t>
            </w:r>
            <w:proofErr w:type="spellEnd"/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района; повышение правос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знания и ответственности участников доро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 движения.</w:t>
            </w:r>
          </w:p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06F1F" w:rsidRPr="00906F1F" w:rsidTr="00A92E10">
        <w:tc>
          <w:tcPr>
            <w:tcW w:w="3049" w:type="dxa"/>
          </w:tcPr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906F1F" w:rsidRPr="00906F1F" w:rsidRDefault="00906F1F" w:rsidP="00906F1F">
            <w:pPr>
              <w:widowControl/>
              <w:shd w:val="clear" w:color="auto" w:fill="FFFFFF"/>
              <w:tabs>
                <w:tab w:val="left" w:pos="178"/>
              </w:tabs>
              <w:autoSpaceDE/>
              <w:autoSpaceDN/>
              <w:adjustRightInd w:val="0"/>
              <w:spacing w:line="320" w:lineRule="exact"/>
              <w:ind w:left="14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06F1F" w:rsidRPr="00906F1F" w:rsidTr="00A92E10">
        <w:tc>
          <w:tcPr>
            <w:tcW w:w="3049" w:type="dxa"/>
          </w:tcPr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 программы</w:t>
            </w:r>
          </w:p>
        </w:tc>
        <w:tc>
          <w:tcPr>
            <w:tcW w:w="567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Формирование законопослушного поведения участников дорожного движения;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обеспечение безопасности участия детей в дорожном движении и формирование их зак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нопослушного поведения на дорогах;</w:t>
            </w:r>
          </w:p>
          <w:p w:rsidR="00906F1F" w:rsidRPr="00906F1F" w:rsidRDefault="00906F1F" w:rsidP="00906F1F">
            <w:pPr>
              <w:widowControl/>
              <w:suppressAutoHyphens/>
              <w:autoSpaceDE/>
              <w:autoSpaceDN/>
              <w:ind w:hanging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развитие системы организации движения транспортных средств и пешеходов.</w:t>
            </w:r>
          </w:p>
        </w:tc>
      </w:tr>
      <w:tr w:rsidR="00906F1F" w:rsidRPr="00906F1F" w:rsidTr="00A92E10">
        <w:tc>
          <w:tcPr>
            <w:tcW w:w="3049" w:type="dxa"/>
          </w:tcPr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hanging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06F1F" w:rsidRPr="00906F1F" w:rsidTr="00A92E10">
        <w:tc>
          <w:tcPr>
            <w:tcW w:w="3049" w:type="dxa"/>
          </w:tcPr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Важнейшие целевые индикаторы и показатели программы </w:t>
            </w:r>
          </w:p>
        </w:tc>
        <w:tc>
          <w:tcPr>
            <w:tcW w:w="567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изданных статей, выпусков в СМИ.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Охват </w:t>
            </w:r>
            <w:proofErr w:type="spellStart"/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световозвращающими</w:t>
            </w:r>
            <w:proofErr w:type="spellEnd"/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приспособлени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 в среде дошкольников и учащихся младших классов образовательных учреждений.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проведенных тематических и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формационно-пропагандистских мероприятий с несовершеннолетними участниками доро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 движения.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Оснащение общеобразовательных школ уго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ками безопасности дорожного движения.</w:t>
            </w:r>
          </w:p>
        </w:tc>
      </w:tr>
      <w:tr w:rsidR="00906F1F" w:rsidRPr="00906F1F" w:rsidTr="00A92E10">
        <w:tc>
          <w:tcPr>
            <w:tcW w:w="3049" w:type="dxa"/>
          </w:tcPr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906F1F" w:rsidRPr="00906F1F" w:rsidRDefault="00906F1F" w:rsidP="00906F1F">
            <w:pPr>
              <w:widowControl/>
              <w:adjustRightInd w:val="0"/>
              <w:ind w:firstLine="0"/>
              <w:rPr>
                <w:color w:val="000000"/>
                <w:sz w:val="28"/>
                <w:szCs w:val="28"/>
              </w:rPr>
            </w:pPr>
          </w:p>
        </w:tc>
      </w:tr>
      <w:tr w:rsidR="00906F1F" w:rsidRPr="00906F1F" w:rsidTr="00A92E10">
        <w:tc>
          <w:tcPr>
            <w:tcW w:w="3049" w:type="dxa"/>
          </w:tcPr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Срок реализации программы </w:t>
            </w:r>
          </w:p>
        </w:tc>
        <w:tc>
          <w:tcPr>
            <w:tcW w:w="567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906F1F" w:rsidRPr="00906F1F" w:rsidRDefault="00906F1F" w:rsidP="00906F1F">
            <w:pPr>
              <w:widowControl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 – 2025 годы.</w:t>
            </w:r>
          </w:p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06F1F" w:rsidRPr="00906F1F" w:rsidTr="00A92E10">
        <w:tc>
          <w:tcPr>
            <w:tcW w:w="3049" w:type="dxa"/>
          </w:tcPr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906F1F" w:rsidRPr="00906F1F" w:rsidRDefault="00906F1F" w:rsidP="00906F1F">
            <w:pPr>
              <w:widowControl/>
              <w:adjustRightInd w:val="0"/>
              <w:ind w:firstLine="0"/>
              <w:rPr>
                <w:color w:val="000000"/>
                <w:sz w:val="28"/>
                <w:szCs w:val="28"/>
              </w:rPr>
            </w:pPr>
          </w:p>
        </w:tc>
      </w:tr>
      <w:tr w:rsidR="00906F1F" w:rsidRPr="00906F1F" w:rsidTr="00A92E10">
        <w:tc>
          <w:tcPr>
            <w:tcW w:w="3049" w:type="dxa"/>
          </w:tcPr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этапы реализации программы</w:t>
            </w:r>
          </w:p>
        </w:tc>
        <w:tc>
          <w:tcPr>
            <w:tcW w:w="567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906F1F" w:rsidRPr="00906F1F" w:rsidRDefault="00906F1F" w:rsidP="00906F1F">
            <w:pPr>
              <w:widowControl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– 2025 годы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06F1F" w:rsidRPr="00906F1F" w:rsidTr="00A92E10">
        <w:tc>
          <w:tcPr>
            <w:tcW w:w="3049" w:type="dxa"/>
          </w:tcPr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906F1F" w:rsidRPr="00906F1F" w:rsidRDefault="00906F1F" w:rsidP="00906F1F">
            <w:pPr>
              <w:widowControl/>
              <w:adjustRightInd w:val="0"/>
              <w:ind w:firstLine="0"/>
              <w:rPr>
                <w:color w:val="000000"/>
                <w:sz w:val="28"/>
                <w:szCs w:val="28"/>
              </w:rPr>
            </w:pPr>
          </w:p>
        </w:tc>
      </w:tr>
      <w:tr w:rsidR="00906F1F" w:rsidRPr="00906F1F" w:rsidTr="00A92E10">
        <w:trPr>
          <w:trHeight w:val="1244"/>
        </w:trPr>
        <w:tc>
          <w:tcPr>
            <w:tcW w:w="3049" w:type="dxa"/>
          </w:tcPr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Исполнители основных мероприятий </w:t>
            </w:r>
          </w:p>
        </w:tc>
        <w:tc>
          <w:tcPr>
            <w:tcW w:w="567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 МВД России «</w:t>
            </w:r>
            <w:proofErr w:type="spellStart"/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Поспелихинский</w:t>
            </w:r>
            <w:proofErr w:type="spellEnd"/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(по согл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сованию); комитет по образованию Админ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страции </w:t>
            </w:r>
            <w:proofErr w:type="spellStart"/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Поспелихинского</w:t>
            </w:r>
            <w:proofErr w:type="spellEnd"/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района. </w:t>
            </w:r>
          </w:p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</w:tr>
      <w:tr w:rsidR="00906F1F" w:rsidRPr="00906F1F" w:rsidTr="00A92E10">
        <w:tc>
          <w:tcPr>
            <w:tcW w:w="3049" w:type="dxa"/>
          </w:tcPr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906F1F" w:rsidRPr="00906F1F" w:rsidRDefault="00906F1F" w:rsidP="00906F1F">
            <w:pPr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</w:tr>
      <w:tr w:rsidR="00906F1F" w:rsidRPr="00906F1F" w:rsidTr="00A92E10">
        <w:tc>
          <w:tcPr>
            <w:tcW w:w="3049" w:type="dxa"/>
          </w:tcPr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Объемы и источники финансирования </w:t>
            </w:r>
          </w:p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 по годам</w:t>
            </w:r>
          </w:p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Справочно: объем налоговых расходов </w:t>
            </w:r>
            <w:proofErr w:type="spellStart"/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Поспелихинского</w:t>
            </w:r>
            <w:proofErr w:type="spellEnd"/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в рамках реализации муниципальной программы (всего) </w:t>
            </w:r>
          </w:p>
        </w:tc>
        <w:tc>
          <w:tcPr>
            <w:tcW w:w="567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Районный бюджет: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2021 год – 20,00 тыс. рублей;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2022 год – 27,50 тыс. рублей;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2023 год – 520,00 тыс. рублей;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2024 год - 520,00 тыс. рублей;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2025 год – 520,00 тыс. рублей;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Итого – 1607,50 тыс. рублей.</w:t>
            </w:r>
          </w:p>
          <w:p w:rsidR="00906F1F" w:rsidRPr="00906F1F" w:rsidRDefault="00906F1F" w:rsidP="00906F1F">
            <w:pPr>
              <w:widowControl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объемы и источники финансирования ежегодно уточняются при формировании районного бюджета на соответствующий финансовый год</w:t>
            </w:r>
          </w:p>
          <w:p w:rsidR="00906F1F" w:rsidRPr="00906F1F" w:rsidRDefault="00906F1F" w:rsidP="00906F1F">
            <w:pPr>
              <w:widowControl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06F1F" w:rsidRPr="00906F1F" w:rsidRDefault="00906F1F" w:rsidP="00906F1F">
            <w:pPr>
              <w:widowControl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Отсутствует   </w:t>
            </w:r>
          </w:p>
        </w:tc>
      </w:tr>
      <w:tr w:rsidR="00906F1F" w:rsidRPr="00906F1F" w:rsidTr="00A92E10">
        <w:tc>
          <w:tcPr>
            <w:tcW w:w="3049" w:type="dxa"/>
          </w:tcPr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</w:tr>
      <w:tr w:rsidR="00906F1F" w:rsidRPr="00906F1F" w:rsidTr="00A92E10">
        <w:tc>
          <w:tcPr>
            <w:tcW w:w="3049" w:type="dxa"/>
          </w:tcPr>
          <w:p w:rsidR="00906F1F" w:rsidRPr="00906F1F" w:rsidRDefault="00906F1F" w:rsidP="00906F1F">
            <w:pPr>
              <w:widowControl/>
              <w:suppressAutoHyphens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567" w:type="dxa"/>
          </w:tcPr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:rsidR="00906F1F" w:rsidRPr="00906F1F" w:rsidRDefault="00906F1F" w:rsidP="00906F1F">
            <w:pPr>
              <w:widowControl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дисциплины участников дорожн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 движения к 2025 году, снижение уровня де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ского дорожно-транспортного травматизма.</w:t>
            </w:r>
          </w:p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Количество изданных статей, выпусков в СМИ к 2025 году – 26; охват </w:t>
            </w:r>
            <w:proofErr w:type="spellStart"/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световозвращающими</w:t>
            </w:r>
            <w:proofErr w:type="spellEnd"/>
            <w:r w:rsidRPr="00906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приспособлениями в среде дошкольников и учащихся младших классов образовательных учреждений – 100%, количество проведенных тематических информационно пропагандистских мероприятий с несовершеннолетними участниками дорожного движения – 21, оснащение оборудованием и средствами обучения общеобразовательных учреждений – 5.</w:t>
            </w:r>
          </w:p>
          <w:p w:rsidR="00906F1F" w:rsidRPr="00906F1F" w:rsidRDefault="00906F1F" w:rsidP="00906F1F">
            <w:pPr>
              <w:widowControl/>
              <w:suppressAutoHyphens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</w:tr>
    </w:tbl>
    <w:p w:rsidR="00906F1F" w:rsidRPr="00906F1F" w:rsidRDefault="00906F1F" w:rsidP="00906F1F">
      <w:pPr>
        <w:widowControl/>
        <w:adjustRightInd w:val="0"/>
        <w:ind w:left="360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1. Общая характеристика сферы реализации муниципальной пр</w:t>
      </w:r>
      <w:r w:rsidRPr="00906F1F"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 w:rsidRPr="00906F1F">
        <w:rPr>
          <w:rFonts w:ascii="Times New Roman" w:hAnsi="Times New Roman" w:cs="Times New Roman"/>
          <w:b/>
          <w:color w:val="000000"/>
          <w:sz w:val="28"/>
          <w:szCs w:val="28"/>
        </w:rPr>
        <w:t>граммы</w:t>
      </w:r>
    </w:p>
    <w:p w:rsidR="00906F1F" w:rsidRPr="00906F1F" w:rsidRDefault="00906F1F" w:rsidP="00906F1F">
      <w:pPr>
        <w:widowControl/>
        <w:adjustRightInd w:val="0"/>
        <w:ind w:left="360" w:firstLine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>Безопасность дорожного движения является одной из важных социал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но-экономических и демографических задач Российской Федерации. Ав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рийность на автомобильном транспорте наносит огромный материальный и моральный ущерб как обществу в целом, так и отдельным гражданам. Д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рожно-транспортный травматизм приводит к исключению из сферы прои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 xml:space="preserve">водства людей трудоспособного возраста. Гибнут и становятся инвалидами дети. Ежегодно на улицах и дорогах </w:t>
      </w:r>
      <w:proofErr w:type="spellStart"/>
      <w:r w:rsidRPr="00906F1F">
        <w:rPr>
          <w:rFonts w:ascii="Times New Roman" w:hAnsi="Times New Roman" w:cs="Times New Roman"/>
          <w:color w:val="000000"/>
          <w:sz w:val="28"/>
          <w:szCs w:val="28"/>
        </w:rPr>
        <w:t>Поспелихинского</w:t>
      </w:r>
      <w:proofErr w:type="spellEnd"/>
      <w:r w:rsidRPr="00906F1F">
        <w:rPr>
          <w:rFonts w:ascii="Times New Roman" w:hAnsi="Times New Roman" w:cs="Times New Roman"/>
          <w:color w:val="000000"/>
          <w:sz w:val="28"/>
          <w:szCs w:val="28"/>
        </w:rPr>
        <w:t xml:space="preserve"> района происходит более ста дорожно-транспортных происшествий, в которых за девять месяцев 2019 года 27 человек получили телесные повреждения различной степени тяжести, погибших не зарегистрировано. Зарегистрировано 3 ДТП с участ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ем детей. За 2018 год пострадали также 3 ребенка.</w:t>
      </w:r>
    </w:p>
    <w:p w:rsidR="00906F1F" w:rsidRPr="00906F1F" w:rsidRDefault="00906F1F" w:rsidP="00906F1F">
      <w:pPr>
        <w:widowControl/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>В результате, обществу наносится невосполнимый ущерб. В динамике последних трех лет установлен рост детского дорожно-транспортного тра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матизма. В 2019 году по отношению к 2018 году на 11,1 % снизилось колич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ство водителей, управляющих транспортными средствами в состоянии алк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гольного опьянения либо отказавшимися от прохождения медицинского освидетельствования, за девять месяцев 2019 года сотрудниками ОДПС ГИБДД выявлено 104 водителя, управляющих транспортными средствами в нетрезвом состоянии.</w:t>
      </w:r>
    </w:p>
    <w:p w:rsidR="00906F1F" w:rsidRPr="00906F1F" w:rsidRDefault="00906F1F" w:rsidP="00906F1F">
      <w:pPr>
        <w:widowControl/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>Снижение за последнее время степени защищенности участников д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рожного движения на автомобильных дорогах объясняется рядом факторов, основными из которых являются:</w:t>
      </w:r>
    </w:p>
    <w:p w:rsidR="00906F1F" w:rsidRPr="00906F1F" w:rsidRDefault="00906F1F" w:rsidP="00906F1F">
      <w:pPr>
        <w:widowControl/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>- массовое несоблюдение норм безопасности дорожного движения его участниками;</w:t>
      </w:r>
    </w:p>
    <w:p w:rsidR="00906F1F" w:rsidRPr="00906F1F" w:rsidRDefault="00906F1F" w:rsidP="00906F1F">
      <w:pPr>
        <w:widowControl/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>- недостаточная подготовка водителей в учебных организациях. Каждое второе ДТП происходит по вине водителей со стажем до одного года;</w:t>
      </w:r>
    </w:p>
    <w:p w:rsidR="00906F1F" w:rsidRPr="00906F1F" w:rsidRDefault="00906F1F" w:rsidP="00906F1F">
      <w:pPr>
        <w:widowControl/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>- отсутствие должной ответственности у руководителей всех уровней в сфере транспорта. На большинстве автотранспортных предприятий ликвид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рованы службы безопасности дорожного движения;</w:t>
      </w:r>
    </w:p>
    <w:p w:rsidR="00906F1F" w:rsidRPr="00906F1F" w:rsidRDefault="00906F1F" w:rsidP="00906F1F">
      <w:pPr>
        <w:widowControl/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>- недостаточные объемы и темпы строительства и реконструкции дорог.</w:t>
      </w:r>
    </w:p>
    <w:p w:rsidR="00906F1F" w:rsidRPr="00906F1F" w:rsidRDefault="00906F1F" w:rsidP="00906F1F">
      <w:pPr>
        <w:widowControl/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 целях улучшения ситуации на улицах и дорогах </w:t>
      </w:r>
      <w:proofErr w:type="spellStart"/>
      <w:r w:rsidRPr="00906F1F">
        <w:rPr>
          <w:rFonts w:ascii="Times New Roman" w:hAnsi="Times New Roman" w:cs="Times New Roman"/>
          <w:color w:val="000000"/>
          <w:sz w:val="28"/>
          <w:szCs w:val="28"/>
        </w:rPr>
        <w:t>Поспелихинского</w:t>
      </w:r>
      <w:proofErr w:type="spellEnd"/>
      <w:r w:rsidRPr="00906F1F">
        <w:rPr>
          <w:rFonts w:ascii="Times New Roman" w:hAnsi="Times New Roman" w:cs="Times New Roman"/>
          <w:color w:val="000000"/>
          <w:sz w:val="28"/>
          <w:szCs w:val="28"/>
        </w:rPr>
        <w:t xml:space="preserve"> района необходимо осуществить целый комплекс мер, направленных на п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вышение эффективности обеспечения безопасности дорожного движения, предупреждение опасного поведения участников дорожного движения, с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вершенствование организации движения транспорта и оказания помощи п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страдавшим в ДТП.</w:t>
      </w:r>
    </w:p>
    <w:p w:rsidR="00906F1F" w:rsidRPr="00906F1F" w:rsidRDefault="00906F1F" w:rsidP="00906F1F">
      <w:pPr>
        <w:widowControl/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b/>
          <w:color w:val="000000"/>
          <w:sz w:val="28"/>
          <w:szCs w:val="28"/>
        </w:rPr>
        <w:t>2. Приоритеты региональной политики в сфере реализации муниц</w:t>
      </w:r>
      <w:r w:rsidRPr="00906F1F"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906F1F">
        <w:rPr>
          <w:rFonts w:ascii="Times New Roman" w:hAnsi="Times New Roman" w:cs="Times New Roman"/>
          <w:b/>
          <w:color w:val="000000"/>
          <w:sz w:val="28"/>
          <w:szCs w:val="28"/>
        </w:rPr>
        <w:t>пальной программы, цели, задачи и индикаторы, описание основных ожидаемых конечных результатов муниципальной программы, сроков и этапов ее реализации</w:t>
      </w:r>
    </w:p>
    <w:p w:rsidR="00906F1F" w:rsidRPr="00906F1F" w:rsidRDefault="00906F1F" w:rsidP="00906F1F">
      <w:pPr>
        <w:widowControl/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 xml:space="preserve">2.1 Приоритетами и направлениями развития региональной политики в сфере реализации программы в соответствии с </w:t>
      </w:r>
      <w:r w:rsidRPr="00906F1F">
        <w:rPr>
          <w:rFonts w:ascii="Times New Roman" w:hAnsi="Times New Roman" w:cs="Times New Roman"/>
          <w:sz w:val="28"/>
          <w:szCs w:val="28"/>
        </w:rPr>
        <w:t xml:space="preserve">Федеральным законом от 10 декабря 1995 года № 196-ФЗ «О безопасности дорожного движения», 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наци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нальным проектом "Безопасные качественные автомобильные дороги"; зак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ном Алтайского края от 15.12.2002 N 86-ЗС "О системе профилактики бе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надзорности и правонарушений в Алтайском крае".</w:t>
      </w:r>
    </w:p>
    <w:p w:rsidR="00906F1F" w:rsidRPr="00906F1F" w:rsidRDefault="00906F1F" w:rsidP="00906F1F">
      <w:pPr>
        <w:widowControl/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>Программа разработана в соответствии с государственной программой Алтайского края «Обеспечение прав граждан и их безопасности», утве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жденной постановлением Правительства Алтайского края от 08 мая 2020 № 211.</w:t>
      </w:r>
    </w:p>
    <w:p w:rsidR="00906F1F" w:rsidRPr="00906F1F" w:rsidRDefault="00906F1F" w:rsidP="00906F1F">
      <w:pPr>
        <w:widowControl/>
        <w:shd w:val="clear" w:color="auto" w:fill="FFFFFF"/>
        <w:tabs>
          <w:tab w:val="left" w:pos="178"/>
        </w:tabs>
        <w:autoSpaceDE/>
        <w:autoSpaceDN/>
        <w:adjustRightInd w:val="0"/>
        <w:spacing w:line="320" w:lineRule="exact"/>
        <w:ind w:left="14" w:firstLine="706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>2.2 Целями и задачами программы являются:</w:t>
      </w:r>
    </w:p>
    <w:p w:rsidR="00906F1F" w:rsidRPr="00906F1F" w:rsidRDefault="00906F1F" w:rsidP="00906F1F">
      <w:pPr>
        <w:widowControl/>
        <w:shd w:val="clear" w:color="auto" w:fill="FFFFFF"/>
        <w:tabs>
          <w:tab w:val="left" w:pos="178"/>
        </w:tabs>
        <w:autoSpaceDE/>
        <w:autoSpaceDN/>
        <w:adjustRightInd w:val="0"/>
        <w:spacing w:line="320" w:lineRule="exact"/>
        <w:ind w:left="14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Снижение аварийности на улицах и дорогах </w:t>
      </w:r>
      <w:proofErr w:type="spellStart"/>
      <w:r w:rsidRPr="00906F1F">
        <w:rPr>
          <w:rFonts w:ascii="Times New Roman" w:hAnsi="Times New Roman" w:cs="Times New Roman"/>
          <w:color w:val="000000"/>
          <w:sz w:val="28"/>
          <w:szCs w:val="28"/>
        </w:rPr>
        <w:t>Поспелихинского</w:t>
      </w:r>
      <w:proofErr w:type="spellEnd"/>
      <w:r w:rsidRPr="00906F1F">
        <w:rPr>
          <w:rFonts w:ascii="Times New Roman" w:hAnsi="Times New Roman" w:cs="Times New Roman"/>
          <w:color w:val="000000"/>
          <w:sz w:val="28"/>
          <w:szCs w:val="28"/>
        </w:rPr>
        <w:t xml:space="preserve"> района; повышение правосознания и ответственности участников дорожного движ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ния.</w:t>
      </w:r>
    </w:p>
    <w:p w:rsidR="00906F1F" w:rsidRPr="00906F1F" w:rsidRDefault="00906F1F" w:rsidP="00906F1F">
      <w:pPr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>Для достижения заявленной цели предполагается решить следующие з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дачи:</w:t>
      </w:r>
    </w:p>
    <w:p w:rsidR="00906F1F" w:rsidRPr="00906F1F" w:rsidRDefault="00906F1F" w:rsidP="00906F1F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- формирование законопослушного поведения участников дорожного движения;</w:t>
      </w:r>
    </w:p>
    <w:p w:rsidR="00906F1F" w:rsidRPr="00906F1F" w:rsidRDefault="00906F1F" w:rsidP="00906F1F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- обеспечение безопасности участия детей в дорожном движении и формирование их законопослушного поведения на дорогах;</w:t>
      </w:r>
    </w:p>
    <w:p w:rsidR="00906F1F" w:rsidRPr="00906F1F" w:rsidRDefault="00906F1F" w:rsidP="00906F1F">
      <w:pPr>
        <w:adjustRightInd w:val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 xml:space="preserve"> - развитие системы организации движения транспортных средств и пешеходов.</w:t>
      </w:r>
    </w:p>
    <w:p w:rsidR="00906F1F" w:rsidRPr="00906F1F" w:rsidRDefault="00906F1F" w:rsidP="00906F1F">
      <w:pPr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>Программа рассчитана на 2021 - 2025 годы и направлена на изменение общественного отношения к проблемам безопасности дорожного движения, обеспечение безопасности участия детей в дорожном движении, развитие с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стемы организации движения транспортных средств и пешеходов.</w:t>
      </w:r>
    </w:p>
    <w:p w:rsidR="00906F1F" w:rsidRPr="00906F1F" w:rsidRDefault="00906F1F" w:rsidP="00906F1F">
      <w:pPr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ab/>
        <w:t>2.3 Индикаторы и конечные результаты:</w:t>
      </w:r>
    </w:p>
    <w:p w:rsidR="00906F1F" w:rsidRPr="00906F1F" w:rsidRDefault="00906F1F" w:rsidP="00906F1F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ab/>
        <w:t>Количество изданных статей, выпусков в СМИ.</w:t>
      </w:r>
    </w:p>
    <w:p w:rsidR="00906F1F" w:rsidRPr="00906F1F" w:rsidRDefault="00906F1F" w:rsidP="00906F1F">
      <w:pPr>
        <w:widowControl/>
        <w:autoSpaceDE/>
        <w:autoSpaceDN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 xml:space="preserve">Охват </w:t>
      </w:r>
      <w:proofErr w:type="spellStart"/>
      <w:r w:rsidRPr="00906F1F">
        <w:rPr>
          <w:rFonts w:ascii="Times New Roman" w:hAnsi="Times New Roman" w:cs="Times New Roman"/>
          <w:color w:val="000000"/>
          <w:sz w:val="28"/>
          <w:szCs w:val="28"/>
        </w:rPr>
        <w:t>световозвращающими</w:t>
      </w:r>
      <w:proofErr w:type="spellEnd"/>
      <w:r w:rsidRPr="00906F1F">
        <w:rPr>
          <w:rFonts w:ascii="Times New Roman" w:hAnsi="Times New Roman" w:cs="Times New Roman"/>
          <w:color w:val="000000"/>
          <w:sz w:val="28"/>
          <w:szCs w:val="28"/>
        </w:rPr>
        <w:t xml:space="preserve"> приспособлениями в среде дошкольников и учащихся младших классов образовательных учреждений. Количество пр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веденных тематических информационно-пропагандистских мероприятий с несовершеннолетними участниками дорожного движения. Оснащение общ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образовательных школ уголками безопасности дорожного движения.</w:t>
      </w:r>
    </w:p>
    <w:p w:rsidR="00906F1F" w:rsidRPr="00906F1F" w:rsidRDefault="00906F1F" w:rsidP="00906F1F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Courier New" w:hAnsi="Courier New" w:cs="Courier New"/>
          <w:color w:val="000000"/>
          <w:sz w:val="28"/>
          <w:szCs w:val="28"/>
        </w:rPr>
        <w:lastRenderedPageBreak/>
        <w:tab/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 xml:space="preserve">Повышение дисциплины участников дорожного движения к 2025 году, снижение уровня детского дорожно-транспортного травматизма. Количество изданных статей, выпусков в СМИ к 2025 году – 26; охват </w:t>
      </w:r>
      <w:proofErr w:type="spellStart"/>
      <w:r w:rsidRPr="00906F1F">
        <w:rPr>
          <w:rFonts w:ascii="Times New Roman" w:hAnsi="Times New Roman" w:cs="Times New Roman"/>
          <w:color w:val="000000"/>
          <w:sz w:val="28"/>
          <w:szCs w:val="28"/>
        </w:rPr>
        <w:t>световозвраща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щими</w:t>
      </w:r>
      <w:proofErr w:type="spellEnd"/>
      <w:r w:rsidRPr="00906F1F">
        <w:rPr>
          <w:rFonts w:ascii="Times New Roman" w:hAnsi="Times New Roman" w:cs="Times New Roman"/>
          <w:color w:val="000000"/>
          <w:sz w:val="28"/>
          <w:szCs w:val="28"/>
        </w:rPr>
        <w:t xml:space="preserve"> приспособлениями в среде дошкольников и учащихся младших кла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сов образовательных учреждений – 100%, количество проведенных темат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ческих информационно пропагандистских мероприятий с несовершенноле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ними участниками дорожного движения – 21, оснащение оборудованием и средствами обучения общеобразовательных учреждений – 5.</w:t>
      </w:r>
    </w:p>
    <w:p w:rsidR="00906F1F" w:rsidRPr="00906F1F" w:rsidRDefault="00906F1F" w:rsidP="00906F1F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ab/>
        <w:t>Сведения об индикаторах муниципальной программы и их значениях приведены в таблице 1 приложения № 3.</w:t>
      </w:r>
    </w:p>
    <w:p w:rsidR="00906F1F" w:rsidRPr="00906F1F" w:rsidRDefault="00906F1F" w:rsidP="00906F1F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2.4 Период реализации программы: с 2021 по 2025 годы. </w:t>
      </w:r>
    </w:p>
    <w:p w:rsidR="00906F1F" w:rsidRPr="00906F1F" w:rsidRDefault="00906F1F" w:rsidP="00906F1F">
      <w:pPr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" w:name="Par155"/>
      <w:bookmarkEnd w:id="1"/>
      <w:r w:rsidRPr="00906F1F">
        <w:rPr>
          <w:rFonts w:ascii="Times New Roman" w:hAnsi="Times New Roman" w:cs="Times New Roman"/>
          <w:b/>
          <w:color w:val="000000"/>
          <w:sz w:val="28"/>
          <w:szCs w:val="28"/>
        </w:rPr>
        <w:t>3. Обобщенная характеристика мероприятий</w:t>
      </w:r>
    </w:p>
    <w:p w:rsidR="00906F1F" w:rsidRPr="00906F1F" w:rsidRDefault="00906F1F" w:rsidP="00906F1F">
      <w:pPr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муниципальной программы</w:t>
      </w:r>
    </w:p>
    <w:p w:rsidR="00906F1F" w:rsidRPr="00906F1F" w:rsidRDefault="00906F1F" w:rsidP="00906F1F">
      <w:pPr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>На основе изучения и структурного анализа факторов, вызывающих дорожно-транспортные происшествия, и прогноза аварийности на период до 2025 года определены следующие направления реализации программы:</w:t>
      </w:r>
    </w:p>
    <w:p w:rsidR="00906F1F" w:rsidRPr="00906F1F" w:rsidRDefault="00906F1F" w:rsidP="00906F1F">
      <w:pPr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>1. Предупреждение опасного поведения участников дорожного движ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ния. Направление предусматривает формирование знаний и навыков по в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просам безопасного дорожного движения, изучение ситуаций, сопутству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щих дорожно-транспортным происшествиям, повышение культуры на дор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гах, воспитание в обществе нетерпимости к проявлениям пренебрежения с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циально-правовыми нормами и правового нигилизма на дороге, в том числе с использованием средств теле- и радиовещания, социальной рекламы.</w:t>
      </w:r>
    </w:p>
    <w:p w:rsidR="00906F1F" w:rsidRPr="00906F1F" w:rsidRDefault="00906F1F" w:rsidP="00906F1F">
      <w:pPr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>2. Обеспечение безопасности участия детей в дорожном движении. Да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ное направление предусматривает обучение детей и подростков, а также р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дителей и педагогов, общеобразовательных и дошкольных образовательных организаций основам безопасности дорожного движения в учебно-методических центрах, в том числе с использованием мобильных площадок и оборудования. Для предупреждения наездов на детей в темное время суток планируется их обеспечение (в том числе детей, не посещающих дошкол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 xml:space="preserve">ные образовательные организации) </w:t>
      </w:r>
      <w:proofErr w:type="spellStart"/>
      <w:r w:rsidRPr="00906F1F">
        <w:rPr>
          <w:rFonts w:ascii="Times New Roman" w:hAnsi="Times New Roman" w:cs="Times New Roman"/>
          <w:color w:val="000000"/>
          <w:sz w:val="28"/>
          <w:szCs w:val="28"/>
        </w:rPr>
        <w:t>световозвращающими</w:t>
      </w:r>
      <w:proofErr w:type="spellEnd"/>
      <w:r w:rsidRPr="00906F1F">
        <w:rPr>
          <w:rFonts w:ascii="Times New Roman" w:hAnsi="Times New Roman" w:cs="Times New Roman"/>
          <w:color w:val="000000"/>
          <w:sz w:val="28"/>
          <w:szCs w:val="28"/>
        </w:rPr>
        <w:t xml:space="preserve"> приспособлениями (наклейками, значками, </w:t>
      </w:r>
      <w:proofErr w:type="spellStart"/>
      <w:r w:rsidRPr="00906F1F">
        <w:rPr>
          <w:rFonts w:ascii="Times New Roman" w:hAnsi="Times New Roman" w:cs="Times New Roman"/>
          <w:color w:val="000000"/>
          <w:sz w:val="28"/>
          <w:szCs w:val="28"/>
        </w:rPr>
        <w:t>фликерами</w:t>
      </w:r>
      <w:proofErr w:type="spellEnd"/>
      <w:r w:rsidRPr="00906F1F">
        <w:rPr>
          <w:rFonts w:ascii="Times New Roman" w:hAnsi="Times New Roman" w:cs="Times New Roman"/>
          <w:color w:val="000000"/>
          <w:sz w:val="28"/>
          <w:szCs w:val="28"/>
        </w:rPr>
        <w:t xml:space="preserve"> и другими). Для обучения детей доро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ж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ной грамоте и привития им навыков дорожной культуры предусматривается проведение тематических информационно-пропагандистских мероприятий.</w:t>
      </w:r>
    </w:p>
    <w:p w:rsidR="00906F1F" w:rsidRPr="00906F1F" w:rsidRDefault="00906F1F" w:rsidP="00906F1F">
      <w:pPr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ab/>
        <w:t>3. Развитие системы организации движения транспортных средств и пешеходов.</w:t>
      </w:r>
    </w:p>
    <w:p w:rsidR="00906F1F" w:rsidRPr="00906F1F" w:rsidRDefault="00906F1F" w:rsidP="00906F1F">
      <w:pPr>
        <w:widowControl/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>Программные мероприятия сформированы в таблице 1 приложения № 1.</w:t>
      </w:r>
    </w:p>
    <w:p w:rsidR="00906F1F" w:rsidRPr="00906F1F" w:rsidRDefault="00906F1F" w:rsidP="00906F1F">
      <w:pPr>
        <w:widowControl/>
        <w:adjustRightInd w:val="0"/>
        <w:ind w:firstLine="0"/>
        <w:jc w:val="lef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b/>
          <w:color w:val="000000"/>
          <w:sz w:val="28"/>
          <w:szCs w:val="28"/>
        </w:rPr>
        <w:t>4. Общий объем финансовых ресурсов,</w:t>
      </w:r>
    </w:p>
    <w:p w:rsidR="00906F1F" w:rsidRPr="00906F1F" w:rsidRDefault="00906F1F" w:rsidP="00906F1F">
      <w:pPr>
        <w:widowControl/>
        <w:adjustRightInd w:val="0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906F1F">
        <w:rPr>
          <w:rFonts w:ascii="Times New Roman" w:hAnsi="Times New Roman" w:cs="Times New Roman"/>
          <w:b/>
          <w:color w:val="000000"/>
          <w:sz w:val="28"/>
          <w:szCs w:val="28"/>
        </w:rPr>
        <w:t>необходимых</w:t>
      </w:r>
      <w:proofErr w:type="gramEnd"/>
      <w:r w:rsidRPr="00906F1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для реализации программы</w:t>
      </w:r>
    </w:p>
    <w:p w:rsidR="00906F1F" w:rsidRPr="00906F1F" w:rsidRDefault="00906F1F" w:rsidP="00906F1F">
      <w:pPr>
        <w:widowControl/>
        <w:adjustRightInd w:val="0"/>
        <w:ind w:firstLine="54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06F1F" w:rsidRPr="00906F1F" w:rsidRDefault="00906F1F" w:rsidP="00906F1F">
      <w:pPr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>Объем финансирования программы носит прогнозный характер и по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lastRenderedPageBreak/>
        <w:t>лежит ежегодному уточнению в установленном порядке при формировании проекта районного бюджета на очередной финансовый год и на плановый период.</w:t>
      </w:r>
    </w:p>
    <w:p w:rsidR="00906F1F" w:rsidRPr="00906F1F" w:rsidRDefault="00906F1F" w:rsidP="00906F1F">
      <w:pPr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>Финансирование мероприятий программы в 2021 - 2025 годах будет осуществляться за счет средств районного бюджета.</w:t>
      </w:r>
    </w:p>
    <w:p w:rsidR="00906F1F" w:rsidRPr="00906F1F" w:rsidRDefault="00906F1F" w:rsidP="00906F1F">
      <w:pPr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>Объем финансирования составляет 1607,50 тыс. рублей, в том числе:</w:t>
      </w:r>
    </w:p>
    <w:p w:rsidR="00906F1F" w:rsidRPr="00906F1F" w:rsidRDefault="00906F1F" w:rsidP="00906F1F">
      <w:pPr>
        <w:widowControl/>
        <w:autoSpaceDE/>
        <w:autoSpaceDN/>
        <w:ind w:firstLine="0"/>
        <w:jc w:val="left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noProof/>
          <w:color w:val="000000"/>
          <w:sz w:val="28"/>
          <w:szCs w:val="28"/>
        </w:rPr>
        <w:tab/>
        <w:t>2021 год – 20,00 рублей;</w:t>
      </w:r>
    </w:p>
    <w:p w:rsidR="00906F1F" w:rsidRPr="00906F1F" w:rsidRDefault="00906F1F" w:rsidP="00906F1F">
      <w:pPr>
        <w:widowControl/>
        <w:autoSpaceDE/>
        <w:autoSpaceDN/>
        <w:ind w:firstLine="708"/>
        <w:jc w:val="left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noProof/>
          <w:color w:val="000000"/>
          <w:sz w:val="28"/>
          <w:szCs w:val="28"/>
        </w:rPr>
        <w:t>2022 год – 27,50 тыс. рублей;</w:t>
      </w:r>
    </w:p>
    <w:p w:rsidR="00906F1F" w:rsidRPr="00906F1F" w:rsidRDefault="00906F1F" w:rsidP="00906F1F">
      <w:pPr>
        <w:widowControl/>
        <w:autoSpaceDE/>
        <w:autoSpaceDN/>
        <w:ind w:firstLine="708"/>
        <w:jc w:val="left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noProof/>
          <w:color w:val="000000"/>
          <w:sz w:val="28"/>
          <w:szCs w:val="28"/>
        </w:rPr>
        <w:t>2023 год – 520,00 тыс. рублей;</w:t>
      </w:r>
    </w:p>
    <w:p w:rsidR="00906F1F" w:rsidRPr="00906F1F" w:rsidRDefault="00906F1F" w:rsidP="00906F1F">
      <w:pPr>
        <w:widowControl/>
        <w:autoSpaceDE/>
        <w:autoSpaceDN/>
        <w:ind w:firstLine="708"/>
        <w:jc w:val="left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noProof/>
          <w:color w:val="000000"/>
          <w:sz w:val="28"/>
          <w:szCs w:val="28"/>
        </w:rPr>
        <w:t>2024 год– 520,00 тыс. рублей;</w:t>
      </w:r>
    </w:p>
    <w:p w:rsidR="00906F1F" w:rsidRPr="00906F1F" w:rsidRDefault="00906F1F" w:rsidP="00906F1F">
      <w:pPr>
        <w:widowControl/>
        <w:autoSpaceDE/>
        <w:autoSpaceDN/>
        <w:ind w:firstLine="708"/>
        <w:jc w:val="left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noProof/>
          <w:color w:val="000000"/>
          <w:sz w:val="28"/>
          <w:szCs w:val="28"/>
        </w:rPr>
        <w:t>2025 год – 520,00 тыс. рублей;</w:t>
      </w:r>
    </w:p>
    <w:p w:rsidR="00906F1F" w:rsidRPr="00906F1F" w:rsidRDefault="00906F1F" w:rsidP="00906F1F">
      <w:pPr>
        <w:widowControl/>
        <w:autoSpaceDE/>
        <w:autoSpaceDN/>
        <w:ind w:firstLine="708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 xml:space="preserve">Перечень программных мероприятий </w:t>
      </w:r>
      <w:r w:rsidRPr="00906F1F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муниципальной программы и</w:t>
      </w:r>
      <w:r w:rsidRPr="00906F1F">
        <w:rPr>
          <w:rFonts w:ascii="Times New Roman" w:hAnsi="Times New Roman" w:cs="Times New Roman"/>
          <w:bCs/>
          <w:color w:val="000000"/>
          <w:sz w:val="28"/>
          <w:szCs w:val="28"/>
        </w:rPr>
        <w:t>з</w:t>
      </w:r>
      <w:r w:rsidRPr="00906F1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ложен согласно приложению № 1. 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Сводные финансовые затраты по мер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приятиям программы приведены в приложении № 2.</w:t>
      </w:r>
    </w:p>
    <w:p w:rsidR="00906F1F" w:rsidRPr="00906F1F" w:rsidRDefault="00906F1F" w:rsidP="00906F1F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b/>
          <w:color w:val="000000"/>
          <w:sz w:val="28"/>
          <w:szCs w:val="28"/>
        </w:rPr>
        <w:tab/>
        <w:t>С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оисполнители программы готовят бюджетную заявку на финансир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вание мероприятий программы на очередной финансовый год. Заявка пре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 xml:space="preserve">ставляется в комитет Администрации </w:t>
      </w:r>
      <w:proofErr w:type="spellStart"/>
      <w:r w:rsidRPr="00906F1F">
        <w:rPr>
          <w:rFonts w:ascii="Times New Roman" w:hAnsi="Times New Roman" w:cs="Times New Roman"/>
          <w:color w:val="000000"/>
          <w:sz w:val="28"/>
          <w:szCs w:val="28"/>
        </w:rPr>
        <w:t>Поспелихинского</w:t>
      </w:r>
      <w:proofErr w:type="spellEnd"/>
      <w:r w:rsidRPr="00906F1F"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 по финансам, налоговой и кредитной политике для внесения предлож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 xml:space="preserve">ний при подготовке проекта закона </w:t>
      </w:r>
      <w:proofErr w:type="spellStart"/>
      <w:r w:rsidRPr="00906F1F">
        <w:rPr>
          <w:rFonts w:ascii="Times New Roman" w:hAnsi="Times New Roman" w:cs="Times New Roman"/>
          <w:color w:val="000000"/>
          <w:sz w:val="28"/>
          <w:szCs w:val="28"/>
        </w:rPr>
        <w:t>Поспелихинского</w:t>
      </w:r>
      <w:proofErr w:type="spellEnd"/>
      <w:r w:rsidRPr="00906F1F">
        <w:rPr>
          <w:rFonts w:ascii="Times New Roman" w:hAnsi="Times New Roman" w:cs="Times New Roman"/>
          <w:color w:val="000000"/>
          <w:sz w:val="28"/>
          <w:szCs w:val="28"/>
        </w:rPr>
        <w:t xml:space="preserve"> района о районном бюджете на очередной финансовый год.</w:t>
      </w:r>
    </w:p>
    <w:p w:rsidR="00906F1F" w:rsidRPr="00906F1F" w:rsidRDefault="00906F1F" w:rsidP="00906F1F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ab/>
        <w:t>Соисполнители программы ежеквартально, не позднее 15 числа месяца, следующего за отчетным кварталом, представляют отчеты о ходе реализации программы и о фактическом использовании средств, выделенных на реализ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цию программы, в отдел по социально-экономическому развитию Админ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страции района.</w:t>
      </w:r>
    </w:p>
    <w:p w:rsidR="00906F1F" w:rsidRPr="00906F1F" w:rsidRDefault="00906F1F" w:rsidP="00906F1F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b/>
          <w:color w:val="000000"/>
          <w:sz w:val="28"/>
          <w:szCs w:val="28"/>
        </w:rPr>
        <w:t>5. Анализ рисков реализации муниципальной программы и описание мер управления рисками реализации муниципальной программы</w:t>
      </w:r>
    </w:p>
    <w:p w:rsidR="00906F1F" w:rsidRPr="00906F1F" w:rsidRDefault="00906F1F" w:rsidP="00906F1F">
      <w:pPr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>При реализации муниципальной программы осуществляются меры, направленные на снижение последствий рисков и повышение уровня гара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тированности достижения предусмотренных в ней конечных результатов.</w:t>
      </w:r>
    </w:p>
    <w:p w:rsidR="00906F1F" w:rsidRPr="00906F1F" w:rsidRDefault="00906F1F" w:rsidP="00906F1F">
      <w:pPr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>К рискам, в том числе, относятся:</w:t>
      </w:r>
    </w:p>
    <w:p w:rsidR="00906F1F" w:rsidRPr="00906F1F" w:rsidRDefault="00906F1F" w:rsidP="00906F1F">
      <w:pPr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>финансовые риски, связанные с возникновением бюджетного дефицита и вследствие этого недостаточный уровень бюджетного финансирования.</w:t>
      </w:r>
    </w:p>
    <w:p w:rsidR="00906F1F" w:rsidRPr="00906F1F" w:rsidRDefault="00906F1F" w:rsidP="00906F1F">
      <w:pPr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>Социальные риски, связанные с экономическими и политическими и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менениями.</w:t>
      </w:r>
    </w:p>
    <w:p w:rsidR="00906F1F" w:rsidRPr="00906F1F" w:rsidRDefault="00906F1F" w:rsidP="00906F1F">
      <w:pPr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>Управление указанными рисками предполагается осуществлять на осн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ве постоянного мониторинга хода реализации государственной программы и разработки при необходимости предложений по ее корректировке.</w:t>
      </w:r>
    </w:p>
    <w:p w:rsidR="00906F1F" w:rsidRPr="00906F1F" w:rsidRDefault="00906F1F" w:rsidP="00906F1F">
      <w:pPr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adjustRightInd w:val="0"/>
        <w:ind w:firstLine="5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b/>
          <w:color w:val="000000"/>
          <w:sz w:val="28"/>
          <w:szCs w:val="28"/>
        </w:rPr>
        <w:t>6. Механизм  реализации муниципальной программы</w:t>
      </w:r>
    </w:p>
    <w:p w:rsidR="00906F1F" w:rsidRPr="00906F1F" w:rsidRDefault="00906F1F" w:rsidP="00906F1F">
      <w:pPr>
        <w:adjustRightInd w:val="0"/>
        <w:ind w:firstLine="5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>Ответственный исполнитель контролирует ход выполнения исполнит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лями и соисполнителями мероприятий программы.</w:t>
      </w:r>
    </w:p>
    <w:p w:rsidR="00906F1F" w:rsidRPr="00906F1F" w:rsidRDefault="00906F1F" w:rsidP="00906F1F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  <w:t>Соисполнители программы обеспечивают:</w:t>
      </w:r>
    </w:p>
    <w:p w:rsidR="00906F1F" w:rsidRPr="00906F1F" w:rsidRDefault="00906F1F" w:rsidP="00906F1F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ab/>
        <w:t>- выполнение мероприятий программы;</w:t>
      </w:r>
    </w:p>
    <w:p w:rsidR="00906F1F" w:rsidRPr="00906F1F" w:rsidRDefault="00906F1F" w:rsidP="00906F1F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ab/>
        <w:t>- подготовку предложений по корректировке объемов финансирования и предлагаемых к реализации мероприятий на соответствующий год;</w:t>
      </w:r>
    </w:p>
    <w:p w:rsidR="00906F1F" w:rsidRPr="00906F1F" w:rsidRDefault="00906F1F" w:rsidP="00906F1F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ab/>
        <w:t>- информационно-разъяснительную работу среди населения через п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чатные и электронные средства массовой информации, а также путем пров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дения конференций, семинаров, и «круглых столов»;</w:t>
      </w:r>
    </w:p>
    <w:p w:rsidR="00906F1F" w:rsidRPr="00906F1F" w:rsidRDefault="00906F1F" w:rsidP="00906F1F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ab/>
        <w:t>- привлечение на конкурсной основе к выполнению отдельных пр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граммных мероприятий подрядчиков (по договору);</w:t>
      </w:r>
    </w:p>
    <w:p w:rsidR="00906F1F" w:rsidRPr="00906F1F" w:rsidRDefault="00906F1F" w:rsidP="00906F1F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ab/>
        <w:t>- формирование бюджетных заявок на финансирование мероприятий программы;</w:t>
      </w:r>
    </w:p>
    <w:p w:rsidR="00906F1F" w:rsidRPr="00906F1F" w:rsidRDefault="00906F1F" w:rsidP="00906F1F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ab/>
        <w:t>- подготовку обоснований для отбора первоочередных мероприятий, финансируемых в рамках программы, на следующий год.</w:t>
      </w:r>
    </w:p>
    <w:p w:rsidR="00906F1F" w:rsidRPr="00906F1F" w:rsidRDefault="00906F1F" w:rsidP="00906F1F">
      <w:pPr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adjustRightInd w:val="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b/>
          <w:color w:val="000000"/>
          <w:sz w:val="28"/>
          <w:szCs w:val="28"/>
        </w:rPr>
        <w:t>7. Методика оценки эффективности муниципальной программы</w:t>
      </w:r>
    </w:p>
    <w:p w:rsidR="00906F1F" w:rsidRPr="00906F1F" w:rsidRDefault="00906F1F" w:rsidP="00906F1F">
      <w:pPr>
        <w:adjustRightInd w:val="0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ab/>
        <w:t>Методика оценки эффективности муниципальной программы привед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06F1F">
        <w:rPr>
          <w:rFonts w:ascii="Times New Roman" w:hAnsi="Times New Roman" w:cs="Times New Roman"/>
          <w:color w:val="000000"/>
          <w:sz w:val="28"/>
          <w:szCs w:val="28"/>
        </w:rPr>
        <w:t>на в приложении № 4.</w:t>
      </w:r>
    </w:p>
    <w:p w:rsidR="00906F1F" w:rsidRPr="00906F1F" w:rsidRDefault="00906F1F" w:rsidP="00906F1F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djustRightInd w:val="0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Default="00906F1F" w:rsidP="00C45440">
      <w:pPr>
        <w:ind w:firstLine="0"/>
        <w:rPr>
          <w:rFonts w:ascii="Times New Roman" w:hAnsi="Times New Roman" w:cs="Times New Roman"/>
          <w:sz w:val="28"/>
          <w:szCs w:val="28"/>
        </w:rPr>
        <w:sectPr w:rsidR="00906F1F" w:rsidSect="00906F1F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51"/>
        <w:gridCol w:w="7252"/>
      </w:tblGrid>
      <w:tr w:rsidR="00906F1F" w:rsidRPr="00906F1F" w:rsidTr="00A92E10">
        <w:tc>
          <w:tcPr>
            <w:tcW w:w="7251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F1F" w:rsidRPr="00906F1F" w:rsidRDefault="00906F1F" w:rsidP="00906F1F">
            <w:pPr>
              <w:widowControl/>
              <w:tabs>
                <w:tab w:val="left" w:pos="5160"/>
              </w:tabs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7252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295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1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left="2955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муниципальной программе 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left="2955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«Повышения безопасности дорожного движения в </w:t>
            </w:r>
            <w:proofErr w:type="spellStart"/>
            <w:r w:rsidRPr="00906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Поспелихинском</w:t>
            </w:r>
            <w:proofErr w:type="spellEnd"/>
            <w:r w:rsidRPr="00906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районе 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left="2955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2021-2025 годы»</w:t>
            </w:r>
          </w:p>
        </w:tc>
      </w:tr>
    </w:tbl>
    <w:p w:rsidR="00906F1F" w:rsidRPr="00906F1F" w:rsidRDefault="00906F1F" w:rsidP="00906F1F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shd w:val="clear" w:color="auto" w:fill="FFFFFF"/>
        <w:autoSpaceDE/>
        <w:autoSpaceDN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 xml:space="preserve">Перечень </w:t>
      </w:r>
    </w:p>
    <w:p w:rsidR="00906F1F" w:rsidRPr="00906F1F" w:rsidRDefault="00906F1F" w:rsidP="00906F1F">
      <w:pPr>
        <w:widowControl/>
        <w:shd w:val="clear" w:color="auto" w:fill="FFFFFF"/>
        <w:autoSpaceDE/>
        <w:autoSpaceDN/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программных мероприятий </w:t>
      </w:r>
      <w:r w:rsidRPr="00906F1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муниципальной программы </w:t>
      </w:r>
    </w:p>
    <w:p w:rsidR="00906F1F" w:rsidRPr="00906F1F" w:rsidRDefault="00906F1F" w:rsidP="00906F1F">
      <w:pPr>
        <w:widowControl/>
        <w:shd w:val="clear" w:color="auto" w:fill="FFFFFF"/>
        <w:autoSpaceDE/>
        <w:autoSpaceDN/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06F1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«Повышение безопасности дорожного движения в </w:t>
      </w:r>
      <w:proofErr w:type="spellStart"/>
      <w:r w:rsidRPr="00906F1F">
        <w:rPr>
          <w:rFonts w:ascii="Times New Roman" w:hAnsi="Times New Roman" w:cs="Times New Roman"/>
          <w:bCs/>
          <w:color w:val="000000"/>
          <w:sz w:val="28"/>
          <w:szCs w:val="28"/>
        </w:rPr>
        <w:t>Поспелихинском</w:t>
      </w:r>
      <w:proofErr w:type="spellEnd"/>
      <w:r w:rsidRPr="00906F1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районе на 2021-2025 годы»</w:t>
      </w:r>
    </w:p>
    <w:p w:rsidR="00906F1F" w:rsidRPr="00906F1F" w:rsidRDefault="00906F1F" w:rsidP="00906F1F">
      <w:pPr>
        <w:widowControl/>
        <w:shd w:val="clear" w:color="auto" w:fill="FFFFFF"/>
        <w:autoSpaceDE/>
        <w:autoSpaceDN/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13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2408"/>
        <w:gridCol w:w="852"/>
        <w:gridCol w:w="1983"/>
        <w:gridCol w:w="996"/>
        <w:gridCol w:w="1134"/>
        <w:gridCol w:w="1134"/>
        <w:gridCol w:w="1134"/>
        <w:gridCol w:w="1104"/>
        <w:gridCol w:w="27"/>
        <w:gridCol w:w="936"/>
        <w:gridCol w:w="29"/>
        <w:gridCol w:w="30"/>
        <w:gridCol w:w="1217"/>
        <w:gridCol w:w="29"/>
      </w:tblGrid>
      <w:tr w:rsidR="00906F1F" w:rsidRPr="00906F1F" w:rsidTr="00A92E10">
        <w:trPr>
          <w:gridAfter w:val="1"/>
          <w:wAfter w:w="29" w:type="dxa"/>
          <w:tblHeader/>
        </w:trPr>
        <w:tc>
          <w:tcPr>
            <w:tcW w:w="532" w:type="dxa"/>
            <w:vMerge w:val="restart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 xml:space="preserve">№ </w:t>
            </w:r>
            <w:proofErr w:type="gramStart"/>
            <w:r w:rsidRPr="00906F1F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906F1F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2408" w:type="dxa"/>
            <w:vMerge w:val="restart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Цель, задача,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мероприятие</w:t>
            </w:r>
          </w:p>
        </w:tc>
        <w:tc>
          <w:tcPr>
            <w:tcW w:w="852" w:type="dxa"/>
            <w:vMerge w:val="restart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Срок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реал</w:t>
            </w:r>
            <w:r w:rsidRPr="00906F1F">
              <w:rPr>
                <w:rFonts w:ascii="Times New Roman" w:hAnsi="Times New Roman" w:cs="Times New Roman"/>
                <w:color w:val="000000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</w:rPr>
              <w:t>зации</w:t>
            </w:r>
          </w:p>
        </w:tc>
        <w:tc>
          <w:tcPr>
            <w:tcW w:w="1983" w:type="dxa"/>
            <w:vMerge w:val="restart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Участник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программы</w:t>
            </w:r>
          </w:p>
        </w:tc>
        <w:tc>
          <w:tcPr>
            <w:tcW w:w="6465" w:type="dxa"/>
            <w:gridSpan w:val="7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Сумма расходов, тыс. рублей</w:t>
            </w:r>
          </w:p>
        </w:tc>
        <w:tc>
          <w:tcPr>
            <w:tcW w:w="1276" w:type="dxa"/>
            <w:gridSpan w:val="3"/>
            <w:vMerge w:val="restart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Источники финансир</w:t>
            </w:r>
            <w:r w:rsidRPr="00906F1F">
              <w:rPr>
                <w:rFonts w:ascii="Times New Roman" w:hAnsi="Times New Roman" w:cs="Times New Roman"/>
                <w:color w:val="000000"/>
              </w:rPr>
              <w:t>о</w:t>
            </w:r>
            <w:r w:rsidRPr="00906F1F">
              <w:rPr>
                <w:rFonts w:ascii="Times New Roman" w:hAnsi="Times New Roman" w:cs="Times New Roman"/>
                <w:color w:val="000000"/>
              </w:rPr>
              <w:t>вания</w:t>
            </w:r>
          </w:p>
        </w:tc>
      </w:tr>
      <w:tr w:rsidR="00906F1F" w:rsidRPr="00906F1F" w:rsidTr="00A92E10">
        <w:trPr>
          <w:gridAfter w:val="1"/>
          <w:wAfter w:w="29" w:type="dxa"/>
          <w:trHeight w:val="455"/>
          <w:tblHeader/>
        </w:trPr>
        <w:tc>
          <w:tcPr>
            <w:tcW w:w="532" w:type="dxa"/>
            <w:vMerge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8" w:type="dxa"/>
            <w:vMerge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vMerge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3" w:type="dxa"/>
            <w:vMerge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 xml:space="preserve">2021 </w:t>
            </w:r>
          </w:p>
        </w:tc>
        <w:tc>
          <w:tcPr>
            <w:tcW w:w="1134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2022</w:t>
            </w:r>
          </w:p>
        </w:tc>
        <w:tc>
          <w:tcPr>
            <w:tcW w:w="1134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 xml:space="preserve">2023 </w:t>
            </w:r>
          </w:p>
        </w:tc>
        <w:tc>
          <w:tcPr>
            <w:tcW w:w="1134" w:type="dxa"/>
          </w:tcPr>
          <w:p w:rsidR="00906F1F" w:rsidRPr="00906F1F" w:rsidRDefault="00906F1F" w:rsidP="00906F1F">
            <w:pPr>
              <w:widowControl/>
              <w:autoSpaceDE/>
              <w:autoSpaceDN/>
              <w:ind w:left="-63" w:firstLine="6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1104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963" w:type="dxa"/>
            <w:gridSpan w:val="2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276" w:type="dxa"/>
            <w:gridSpan w:val="3"/>
            <w:vMerge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06F1F" w:rsidRPr="00906F1F" w:rsidTr="00A92E10">
        <w:trPr>
          <w:gridAfter w:val="1"/>
          <w:wAfter w:w="29" w:type="dxa"/>
          <w:tblHeader/>
        </w:trPr>
        <w:tc>
          <w:tcPr>
            <w:tcW w:w="532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408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52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983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96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134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04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963" w:type="dxa"/>
            <w:gridSpan w:val="2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76" w:type="dxa"/>
            <w:gridSpan w:val="3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11</w:t>
            </w:r>
          </w:p>
        </w:tc>
      </w:tr>
      <w:tr w:rsidR="00906F1F" w:rsidRPr="00906F1F" w:rsidTr="00A92E10">
        <w:trPr>
          <w:gridAfter w:val="1"/>
          <w:wAfter w:w="29" w:type="dxa"/>
        </w:trPr>
        <w:tc>
          <w:tcPr>
            <w:tcW w:w="13516" w:type="dxa"/>
            <w:gridSpan w:val="14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Цель: Снижение аварийности на улицах и дорогах </w:t>
            </w:r>
            <w:proofErr w:type="spellStart"/>
            <w:r w:rsidRPr="00906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Поспелихинского</w:t>
            </w:r>
            <w:proofErr w:type="spellEnd"/>
            <w:r w:rsidRPr="00906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района; повышение правосознания и ответственности участников дорожного движения</w:t>
            </w:r>
          </w:p>
        </w:tc>
      </w:tr>
      <w:tr w:rsidR="00906F1F" w:rsidRPr="00906F1F" w:rsidTr="00A92E10">
        <w:trPr>
          <w:gridAfter w:val="1"/>
          <w:wAfter w:w="29" w:type="dxa"/>
        </w:trPr>
        <w:tc>
          <w:tcPr>
            <w:tcW w:w="13516" w:type="dxa"/>
            <w:gridSpan w:val="14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6F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Задача 1: Формирование законопослушного поведения участников дорожного движения</w:t>
            </w:r>
          </w:p>
        </w:tc>
      </w:tr>
      <w:tr w:rsidR="00906F1F" w:rsidRPr="00906F1F" w:rsidTr="00A92E10">
        <w:trPr>
          <w:gridAfter w:val="1"/>
          <w:wAfter w:w="29" w:type="dxa"/>
        </w:trPr>
        <w:tc>
          <w:tcPr>
            <w:tcW w:w="53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1.1</w:t>
            </w:r>
          </w:p>
        </w:tc>
        <w:tc>
          <w:tcPr>
            <w:tcW w:w="2408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в печа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ных средствах масс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вой информации, на местном телевидении специальных темат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ческих рубрик для с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стематического осв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щения проблемных вопросов по безопа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ности дорожного дв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жения</w:t>
            </w:r>
          </w:p>
        </w:tc>
        <w:tc>
          <w:tcPr>
            <w:tcW w:w="85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1983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 МВД России «</w:t>
            </w:r>
            <w:proofErr w:type="spellStart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Поспелихи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ский</w:t>
            </w:r>
            <w:proofErr w:type="spellEnd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 (по согл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сованию); 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Комитет по обр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зованию Админ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страции </w:t>
            </w:r>
            <w:proofErr w:type="spellStart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Поспел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хинского</w:t>
            </w:r>
            <w:proofErr w:type="spellEnd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</w:t>
            </w:r>
          </w:p>
        </w:tc>
        <w:tc>
          <w:tcPr>
            <w:tcW w:w="99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13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10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963" w:type="dxa"/>
            <w:gridSpan w:val="2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3,0</w:t>
            </w:r>
          </w:p>
        </w:tc>
        <w:tc>
          <w:tcPr>
            <w:tcW w:w="1276" w:type="dxa"/>
            <w:gridSpan w:val="3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906F1F" w:rsidRPr="00906F1F" w:rsidTr="00A92E10">
        <w:trPr>
          <w:gridAfter w:val="1"/>
          <w:wAfter w:w="29" w:type="dxa"/>
        </w:trPr>
        <w:tc>
          <w:tcPr>
            <w:tcW w:w="53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1.2</w:t>
            </w:r>
          </w:p>
        </w:tc>
        <w:tc>
          <w:tcPr>
            <w:tcW w:w="2408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изгото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ления наружной соц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альной рекламы (в том числе баннеров), направленной на п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вышение безопасности дорожного движения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2021-2025</w:t>
            </w:r>
          </w:p>
        </w:tc>
        <w:tc>
          <w:tcPr>
            <w:tcW w:w="1983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Администрация </w:t>
            </w:r>
            <w:proofErr w:type="spellStart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Поспелихинского</w:t>
            </w:r>
            <w:proofErr w:type="spellEnd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района; 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 МВД России «</w:t>
            </w:r>
            <w:proofErr w:type="spellStart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Поспелихи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ский</w:t>
            </w:r>
            <w:proofErr w:type="spellEnd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 (по согл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сованию)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Комитет по обр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зованию Админ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страции </w:t>
            </w:r>
            <w:proofErr w:type="spellStart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Поспел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хинского</w:t>
            </w:r>
            <w:proofErr w:type="spellEnd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</w:t>
            </w:r>
          </w:p>
        </w:tc>
        <w:tc>
          <w:tcPr>
            <w:tcW w:w="99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18,0</w:t>
            </w:r>
          </w:p>
        </w:tc>
        <w:tc>
          <w:tcPr>
            <w:tcW w:w="113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502,0</w:t>
            </w:r>
          </w:p>
        </w:tc>
        <w:tc>
          <w:tcPr>
            <w:tcW w:w="110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476,0</w:t>
            </w:r>
          </w:p>
        </w:tc>
        <w:tc>
          <w:tcPr>
            <w:tcW w:w="963" w:type="dxa"/>
            <w:gridSpan w:val="2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1096,0</w:t>
            </w:r>
          </w:p>
        </w:tc>
        <w:tc>
          <w:tcPr>
            <w:tcW w:w="1276" w:type="dxa"/>
            <w:gridSpan w:val="3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906F1F" w:rsidRPr="00906F1F" w:rsidTr="00A92E10">
        <w:trPr>
          <w:gridAfter w:val="1"/>
          <w:wAfter w:w="29" w:type="dxa"/>
        </w:trPr>
        <w:tc>
          <w:tcPr>
            <w:tcW w:w="53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1.3</w:t>
            </w:r>
          </w:p>
        </w:tc>
        <w:tc>
          <w:tcPr>
            <w:tcW w:w="2408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проп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гандистских акций, мероприятий, напра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ленных на повышение правосознания учас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ников дорожного дв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жения</w:t>
            </w:r>
          </w:p>
        </w:tc>
        <w:tc>
          <w:tcPr>
            <w:tcW w:w="85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1983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Администрация </w:t>
            </w:r>
            <w:proofErr w:type="spellStart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Поспелихинского</w:t>
            </w:r>
            <w:proofErr w:type="spellEnd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 МВД России «</w:t>
            </w:r>
            <w:proofErr w:type="spellStart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Поспелихи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ский</w:t>
            </w:r>
            <w:proofErr w:type="spellEnd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 (по согл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сованию);</w:t>
            </w:r>
          </w:p>
        </w:tc>
        <w:tc>
          <w:tcPr>
            <w:tcW w:w="99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113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2,0</w:t>
            </w:r>
          </w:p>
        </w:tc>
        <w:tc>
          <w:tcPr>
            <w:tcW w:w="113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10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2,0</w:t>
            </w:r>
          </w:p>
        </w:tc>
        <w:tc>
          <w:tcPr>
            <w:tcW w:w="963" w:type="dxa"/>
            <w:gridSpan w:val="2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6,5</w:t>
            </w:r>
          </w:p>
        </w:tc>
        <w:tc>
          <w:tcPr>
            <w:tcW w:w="1276" w:type="dxa"/>
            <w:gridSpan w:val="3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906F1F" w:rsidRPr="00906F1F" w:rsidTr="00A92E10">
        <w:trPr>
          <w:gridAfter w:val="1"/>
          <w:wAfter w:w="29" w:type="dxa"/>
        </w:trPr>
        <w:tc>
          <w:tcPr>
            <w:tcW w:w="53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1.4</w:t>
            </w:r>
          </w:p>
        </w:tc>
        <w:tc>
          <w:tcPr>
            <w:tcW w:w="2408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на офиц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альных сайтах адм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нистраций, комитета по образованию, мес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ной газеты информ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ции, направленной на формирование стере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типа законопослушн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 поведения и нег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тивного отношения к правонарушениям в сфере дорожного дв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жения.</w:t>
            </w:r>
          </w:p>
        </w:tc>
        <w:tc>
          <w:tcPr>
            <w:tcW w:w="85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1983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Администрация </w:t>
            </w:r>
            <w:proofErr w:type="spellStart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Поспелихинского</w:t>
            </w:r>
            <w:proofErr w:type="spellEnd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района;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 МВД России «</w:t>
            </w:r>
            <w:proofErr w:type="spellStart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Поспелихи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ский</w:t>
            </w:r>
            <w:proofErr w:type="spellEnd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 (по согл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сованию); 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Комитет по обр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зованию Админ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страции </w:t>
            </w:r>
            <w:proofErr w:type="spellStart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Поспел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хинского</w:t>
            </w:r>
            <w:proofErr w:type="spellEnd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</w:t>
            </w:r>
          </w:p>
        </w:tc>
        <w:tc>
          <w:tcPr>
            <w:tcW w:w="99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13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10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963" w:type="dxa"/>
            <w:gridSpan w:val="2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1276" w:type="dxa"/>
            <w:gridSpan w:val="3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906F1F" w:rsidRPr="00906F1F" w:rsidTr="00A92E10">
        <w:trPr>
          <w:gridAfter w:val="1"/>
          <w:wAfter w:w="29" w:type="dxa"/>
        </w:trPr>
        <w:tc>
          <w:tcPr>
            <w:tcW w:w="53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Итого по разделу 1</w:t>
            </w:r>
          </w:p>
        </w:tc>
        <w:tc>
          <w:tcPr>
            <w:tcW w:w="852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3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134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1134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1134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505,0</w:t>
            </w:r>
          </w:p>
        </w:tc>
        <w:tc>
          <w:tcPr>
            <w:tcW w:w="1104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480,00</w:t>
            </w:r>
          </w:p>
        </w:tc>
        <w:tc>
          <w:tcPr>
            <w:tcW w:w="963" w:type="dxa"/>
            <w:gridSpan w:val="2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1108,0</w:t>
            </w:r>
          </w:p>
        </w:tc>
        <w:tc>
          <w:tcPr>
            <w:tcW w:w="1276" w:type="dxa"/>
            <w:gridSpan w:val="3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906F1F" w:rsidRPr="00906F1F" w:rsidTr="00A92E10">
        <w:trPr>
          <w:gridAfter w:val="1"/>
          <w:wAfter w:w="29" w:type="dxa"/>
          <w:trHeight w:val="362"/>
        </w:trPr>
        <w:tc>
          <w:tcPr>
            <w:tcW w:w="13516" w:type="dxa"/>
            <w:gridSpan w:val="14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6F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Задача 2: Обеспечение безопасности участия детей в дорожном движении и формирование их законопослушного повед</w:t>
            </w:r>
            <w:r w:rsidRPr="00906F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r w:rsidRPr="00906F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ния на дорогах</w:t>
            </w:r>
          </w:p>
        </w:tc>
      </w:tr>
      <w:tr w:rsidR="00906F1F" w:rsidRPr="00906F1F" w:rsidTr="00A92E10">
        <w:tc>
          <w:tcPr>
            <w:tcW w:w="53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2408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Оснащение совреме</w:t>
            </w: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ным оборудованием и средствами обучения общеобразовательных учреждений (уголки БДД, тренажеры, ко</w:t>
            </w: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906F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пьютерные программы </w:t>
            </w:r>
            <w:proofErr w:type="spellStart"/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и.т.д</w:t>
            </w:r>
            <w:proofErr w:type="spellEnd"/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.)</w:t>
            </w:r>
          </w:p>
        </w:tc>
        <w:tc>
          <w:tcPr>
            <w:tcW w:w="85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2021-2025</w:t>
            </w:r>
          </w:p>
        </w:tc>
        <w:tc>
          <w:tcPr>
            <w:tcW w:w="1983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Комитет по обр</w:t>
            </w: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зованию Админ</w:t>
            </w: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 xml:space="preserve">страции </w:t>
            </w:r>
            <w:proofErr w:type="spellStart"/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Поспел</w:t>
            </w: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хинского</w:t>
            </w:r>
            <w:proofErr w:type="spellEnd"/>
            <w:r w:rsidRPr="00906F1F">
              <w:rPr>
                <w:rFonts w:ascii="Times New Roman" w:hAnsi="Times New Roman" w:cs="Times New Roman"/>
                <w:sz w:val="22"/>
                <w:szCs w:val="22"/>
              </w:rPr>
              <w:t xml:space="preserve"> района МО МВД России «</w:t>
            </w:r>
            <w:proofErr w:type="spellStart"/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Поспелихинский</w:t>
            </w:r>
            <w:proofErr w:type="spellEnd"/>
            <w:r w:rsidRPr="00906F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06F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(по согласованию)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113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2,00</w:t>
            </w:r>
          </w:p>
        </w:tc>
        <w:tc>
          <w:tcPr>
            <w:tcW w:w="113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2,00</w:t>
            </w:r>
          </w:p>
        </w:tc>
        <w:tc>
          <w:tcPr>
            <w:tcW w:w="110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2,00</w:t>
            </w:r>
          </w:p>
        </w:tc>
        <w:tc>
          <w:tcPr>
            <w:tcW w:w="992" w:type="dxa"/>
            <w:gridSpan w:val="3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6,0</w:t>
            </w:r>
          </w:p>
        </w:tc>
        <w:tc>
          <w:tcPr>
            <w:tcW w:w="1276" w:type="dxa"/>
            <w:gridSpan w:val="3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</w:tr>
      <w:tr w:rsidR="00906F1F" w:rsidRPr="00906F1F" w:rsidTr="00A92E10">
        <w:trPr>
          <w:trHeight w:val="1506"/>
        </w:trPr>
        <w:tc>
          <w:tcPr>
            <w:tcW w:w="53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2.2</w:t>
            </w:r>
          </w:p>
        </w:tc>
        <w:tc>
          <w:tcPr>
            <w:tcW w:w="2408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провед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ния тематических 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формационно-пропагандистских м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роприятий с несове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шеннолетними учас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никами дорожного движения, в том числе юными инспекторами движения (приобрет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ние призов, сувени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ной продукции, орг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низация изготовления и распространение п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чатной наглядной аг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тации безопасности дорожного движения)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1983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Комитет по обр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зованию Админ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страции </w:t>
            </w:r>
            <w:proofErr w:type="spellStart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Поспел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хинского</w:t>
            </w:r>
            <w:proofErr w:type="spellEnd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района МО МВД России «</w:t>
            </w:r>
            <w:proofErr w:type="spellStart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Поспелихинский</w:t>
            </w:r>
            <w:proofErr w:type="spellEnd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(по согласованию)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13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10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992" w:type="dxa"/>
            <w:gridSpan w:val="3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4,0</w:t>
            </w:r>
          </w:p>
        </w:tc>
        <w:tc>
          <w:tcPr>
            <w:tcW w:w="1276" w:type="dxa"/>
            <w:gridSpan w:val="3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906F1F" w:rsidRPr="00906F1F" w:rsidTr="00A92E10">
        <w:trPr>
          <w:trHeight w:val="1555"/>
        </w:trPr>
        <w:tc>
          <w:tcPr>
            <w:tcW w:w="53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2.3</w:t>
            </w:r>
          </w:p>
        </w:tc>
        <w:tc>
          <w:tcPr>
            <w:tcW w:w="2408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Изготовление и ра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пространение </w:t>
            </w:r>
            <w:proofErr w:type="spellStart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свет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возвращающих</w:t>
            </w:r>
            <w:proofErr w:type="spellEnd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способлений в среде дошкольников и уч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щихся младших кла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сов образовательных учреждений</w:t>
            </w:r>
          </w:p>
        </w:tc>
        <w:tc>
          <w:tcPr>
            <w:tcW w:w="85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1983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Комитет по обр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зованию Админ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страции </w:t>
            </w:r>
            <w:proofErr w:type="spellStart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Поспел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хинского</w:t>
            </w:r>
            <w:proofErr w:type="spellEnd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района МО МВД России «</w:t>
            </w:r>
            <w:proofErr w:type="spellStart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Поспелихинский</w:t>
            </w:r>
            <w:proofErr w:type="spellEnd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(по согласованию)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13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10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992" w:type="dxa"/>
            <w:gridSpan w:val="3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76" w:type="dxa"/>
            <w:gridSpan w:val="3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906F1F" w:rsidRPr="00906F1F" w:rsidTr="00A92E10">
        <w:trPr>
          <w:trHeight w:val="854"/>
        </w:trPr>
        <w:tc>
          <w:tcPr>
            <w:tcW w:w="532" w:type="dxa"/>
            <w:vMerge w:val="restart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2.4</w:t>
            </w:r>
          </w:p>
        </w:tc>
        <w:tc>
          <w:tcPr>
            <w:tcW w:w="2408" w:type="dxa"/>
            <w:vMerge w:val="restart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провед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ния районных соре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нований «Безопасное 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колесо»</w:t>
            </w:r>
          </w:p>
        </w:tc>
        <w:tc>
          <w:tcPr>
            <w:tcW w:w="852" w:type="dxa"/>
            <w:vMerge w:val="restart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2021-2025</w:t>
            </w:r>
          </w:p>
        </w:tc>
        <w:tc>
          <w:tcPr>
            <w:tcW w:w="1983" w:type="dxa"/>
            <w:vMerge w:val="restart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Комитет по обр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зованию Админ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страции </w:t>
            </w:r>
            <w:proofErr w:type="spellStart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Поспел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хинского</w:t>
            </w:r>
            <w:proofErr w:type="spellEnd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района МО МВД России; «</w:t>
            </w:r>
            <w:proofErr w:type="spellStart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Поспелихинский</w:t>
            </w:r>
            <w:proofErr w:type="spellEnd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(по согласованию)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1134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26,0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(план)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134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1104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992" w:type="dxa"/>
            <w:gridSpan w:val="3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67,0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(план)</w:t>
            </w:r>
          </w:p>
        </w:tc>
        <w:tc>
          <w:tcPr>
            <w:tcW w:w="1276" w:type="dxa"/>
            <w:gridSpan w:val="3"/>
            <w:vMerge w:val="restart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906F1F" w:rsidRPr="00906F1F" w:rsidTr="00A92E10">
        <w:trPr>
          <w:trHeight w:val="1155"/>
        </w:trPr>
        <w:tc>
          <w:tcPr>
            <w:tcW w:w="532" w:type="dxa"/>
            <w:vMerge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  <w:vMerge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vMerge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3" w:type="dxa"/>
            <w:vMerge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25,761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(факт)</w:t>
            </w:r>
          </w:p>
        </w:tc>
        <w:tc>
          <w:tcPr>
            <w:tcW w:w="1134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04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66,761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(факт)</w:t>
            </w:r>
          </w:p>
        </w:tc>
        <w:tc>
          <w:tcPr>
            <w:tcW w:w="1276" w:type="dxa"/>
            <w:gridSpan w:val="3"/>
            <w:vMerge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06F1F" w:rsidRPr="00906F1F" w:rsidTr="00A92E10">
        <w:trPr>
          <w:gridAfter w:val="1"/>
          <w:wAfter w:w="29" w:type="dxa"/>
          <w:trHeight w:val="1885"/>
        </w:trPr>
        <w:tc>
          <w:tcPr>
            <w:tcW w:w="53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2.5</w:t>
            </w:r>
          </w:p>
        </w:tc>
        <w:tc>
          <w:tcPr>
            <w:tcW w:w="2408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и пров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дение уроков прав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вых знаний в образ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вательных учрежден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ях</w:t>
            </w:r>
          </w:p>
        </w:tc>
        <w:tc>
          <w:tcPr>
            <w:tcW w:w="85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1983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Комитет по обр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зованию Админ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страции </w:t>
            </w:r>
            <w:proofErr w:type="spellStart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Поспел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хинского</w:t>
            </w:r>
            <w:proofErr w:type="spellEnd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района МО МВД России «</w:t>
            </w:r>
            <w:proofErr w:type="spellStart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Поспелихинский</w:t>
            </w:r>
            <w:proofErr w:type="spellEnd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(по согласованию)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13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10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963" w:type="dxa"/>
            <w:gridSpan w:val="2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3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906F1F" w:rsidRPr="00906F1F" w:rsidTr="00A92E10">
        <w:trPr>
          <w:gridAfter w:val="1"/>
          <w:wAfter w:w="29" w:type="dxa"/>
          <w:trHeight w:val="1885"/>
        </w:trPr>
        <w:tc>
          <w:tcPr>
            <w:tcW w:w="53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2.6</w:t>
            </w:r>
          </w:p>
        </w:tc>
        <w:tc>
          <w:tcPr>
            <w:tcW w:w="2408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Организация и пров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дение в образовател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ь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ных учреждениях з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нятий, направленных на повышение у участников дорожного движения уровня пр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восознания, в том чи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ле стереотипа закон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послушного поведения и негативного отн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шения к правонаруш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ниям в сфере доро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ного движения.</w:t>
            </w:r>
          </w:p>
        </w:tc>
        <w:tc>
          <w:tcPr>
            <w:tcW w:w="85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1983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Комитет по обр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зованию Админ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страции </w:t>
            </w:r>
            <w:proofErr w:type="spellStart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Поспел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хинского</w:t>
            </w:r>
            <w:proofErr w:type="spellEnd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района МО МВД России «</w:t>
            </w:r>
            <w:proofErr w:type="spellStart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Поспелихинский</w:t>
            </w:r>
            <w:proofErr w:type="spellEnd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(по согласованию)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963" w:type="dxa"/>
            <w:gridSpan w:val="2"/>
            <w:tcBorders>
              <w:bottom w:val="single" w:sz="4" w:space="0" w:color="auto"/>
            </w:tcBorders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906F1F" w:rsidRPr="00906F1F" w:rsidTr="00A92E10">
        <w:trPr>
          <w:gridAfter w:val="1"/>
          <w:wAfter w:w="29" w:type="dxa"/>
          <w:trHeight w:val="1885"/>
        </w:trPr>
        <w:tc>
          <w:tcPr>
            <w:tcW w:w="53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2.7</w:t>
            </w:r>
          </w:p>
        </w:tc>
        <w:tc>
          <w:tcPr>
            <w:tcW w:w="2408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Проведение работ по демонтажу и монтажу ограждения вблизи пешеходных перех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дов общеобразов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тельных учреждений </w:t>
            </w:r>
          </w:p>
        </w:tc>
        <w:tc>
          <w:tcPr>
            <w:tcW w:w="85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1983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Администрация </w:t>
            </w:r>
            <w:proofErr w:type="spellStart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Поспелихинского</w:t>
            </w:r>
            <w:proofErr w:type="spellEnd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Комитет по обр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зованию Админ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страции </w:t>
            </w:r>
            <w:proofErr w:type="spellStart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Поспел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хинского</w:t>
            </w:r>
            <w:proofErr w:type="spellEnd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района</w:t>
            </w:r>
          </w:p>
        </w:tc>
        <w:tc>
          <w:tcPr>
            <w:tcW w:w="99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401,5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63" w:type="dxa"/>
            <w:gridSpan w:val="2"/>
            <w:tcBorders>
              <w:bottom w:val="single" w:sz="4" w:space="0" w:color="auto"/>
            </w:tcBorders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401,5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906F1F" w:rsidRPr="00906F1F" w:rsidTr="00A92E10">
        <w:trPr>
          <w:gridAfter w:val="1"/>
          <w:wAfter w:w="29" w:type="dxa"/>
          <w:trHeight w:val="525"/>
        </w:trPr>
        <w:tc>
          <w:tcPr>
            <w:tcW w:w="532" w:type="dxa"/>
            <w:vMerge w:val="restart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  <w:vMerge w:val="restart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Итого по разделу 2</w:t>
            </w:r>
          </w:p>
        </w:tc>
        <w:tc>
          <w:tcPr>
            <w:tcW w:w="852" w:type="dxa"/>
            <w:vMerge w:val="restart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3" w:type="dxa"/>
            <w:vMerge w:val="restart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2,0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26,0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(план)</w:t>
            </w:r>
          </w:p>
        </w:tc>
        <w:tc>
          <w:tcPr>
            <w:tcW w:w="1134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416,5</w:t>
            </w:r>
          </w:p>
        </w:tc>
        <w:tc>
          <w:tcPr>
            <w:tcW w:w="1134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131" w:type="dxa"/>
            <w:gridSpan w:val="2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40,00</w:t>
            </w:r>
          </w:p>
        </w:tc>
        <w:tc>
          <w:tcPr>
            <w:tcW w:w="995" w:type="dxa"/>
            <w:gridSpan w:val="3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499,5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(план)</w:t>
            </w:r>
          </w:p>
        </w:tc>
        <w:tc>
          <w:tcPr>
            <w:tcW w:w="1217" w:type="dxa"/>
            <w:vMerge w:val="restart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906F1F" w:rsidRPr="00906F1F" w:rsidTr="00A92E10">
        <w:trPr>
          <w:gridAfter w:val="1"/>
          <w:wAfter w:w="29" w:type="dxa"/>
          <w:trHeight w:val="735"/>
        </w:trPr>
        <w:tc>
          <w:tcPr>
            <w:tcW w:w="532" w:type="dxa"/>
            <w:vMerge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  <w:vMerge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vMerge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83" w:type="dxa"/>
            <w:vMerge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25,761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(факт)</w:t>
            </w:r>
          </w:p>
        </w:tc>
        <w:tc>
          <w:tcPr>
            <w:tcW w:w="1134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gridSpan w:val="2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5" w:type="dxa"/>
            <w:gridSpan w:val="3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499,261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(факт)</w:t>
            </w:r>
          </w:p>
        </w:tc>
        <w:tc>
          <w:tcPr>
            <w:tcW w:w="1217" w:type="dxa"/>
            <w:vMerge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06F1F" w:rsidRPr="00906F1F" w:rsidTr="00A92E10">
        <w:trPr>
          <w:gridAfter w:val="1"/>
          <w:wAfter w:w="29" w:type="dxa"/>
          <w:trHeight w:val="405"/>
        </w:trPr>
        <w:tc>
          <w:tcPr>
            <w:tcW w:w="532" w:type="dxa"/>
            <w:vMerge w:val="restart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  <w:vMerge w:val="restart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852" w:type="dxa"/>
            <w:vMerge w:val="restart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2021-2025</w:t>
            </w:r>
          </w:p>
        </w:tc>
        <w:tc>
          <w:tcPr>
            <w:tcW w:w="1983" w:type="dxa"/>
            <w:vMerge w:val="restart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27,5 (план)</w:t>
            </w:r>
          </w:p>
        </w:tc>
        <w:tc>
          <w:tcPr>
            <w:tcW w:w="113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520,0</w:t>
            </w:r>
          </w:p>
        </w:tc>
        <w:tc>
          <w:tcPr>
            <w:tcW w:w="113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520,0</w:t>
            </w:r>
          </w:p>
        </w:tc>
        <w:tc>
          <w:tcPr>
            <w:tcW w:w="110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520,00</w:t>
            </w:r>
          </w:p>
        </w:tc>
        <w:tc>
          <w:tcPr>
            <w:tcW w:w="963" w:type="dxa"/>
            <w:gridSpan w:val="2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1607,5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(план)</w:t>
            </w:r>
          </w:p>
        </w:tc>
        <w:tc>
          <w:tcPr>
            <w:tcW w:w="1276" w:type="dxa"/>
            <w:gridSpan w:val="3"/>
            <w:vMerge w:val="restart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906F1F" w:rsidRPr="00906F1F" w:rsidTr="00A92E10">
        <w:trPr>
          <w:gridAfter w:val="1"/>
          <w:wAfter w:w="29" w:type="dxa"/>
          <w:trHeight w:val="137"/>
        </w:trPr>
        <w:tc>
          <w:tcPr>
            <w:tcW w:w="532" w:type="dxa"/>
            <w:vMerge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08" w:type="dxa"/>
            <w:vMerge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852" w:type="dxa"/>
            <w:vMerge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983" w:type="dxa"/>
            <w:vMerge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27,261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(факт)</w:t>
            </w:r>
          </w:p>
        </w:tc>
        <w:tc>
          <w:tcPr>
            <w:tcW w:w="113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104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gridSpan w:val="2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1607,261 (факт)</w:t>
            </w:r>
          </w:p>
        </w:tc>
        <w:tc>
          <w:tcPr>
            <w:tcW w:w="1276" w:type="dxa"/>
            <w:gridSpan w:val="3"/>
            <w:vMerge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</w:tr>
    </w:tbl>
    <w:p w:rsidR="00906F1F" w:rsidRPr="00906F1F" w:rsidRDefault="00906F1F" w:rsidP="00906F1F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</w:rPr>
      </w:pPr>
    </w:p>
    <w:p w:rsidR="00906F1F" w:rsidRPr="00906F1F" w:rsidRDefault="00906F1F" w:rsidP="00906F1F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</w:rPr>
      </w:pPr>
    </w:p>
    <w:p w:rsidR="00906F1F" w:rsidRPr="00906F1F" w:rsidRDefault="00906F1F" w:rsidP="00906F1F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51"/>
        <w:gridCol w:w="7252"/>
      </w:tblGrid>
      <w:tr w:rsidR="00906F1F" w:rsidRPr="00906F1F" w:rsidTr="00A92E10">
        <w:tc>
          <w:tcPr>
            <w:tcW w:w="7251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52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06F1F" w:rsidRPr="00906F1F" w:rsidRDefault="00906F1F" w:rsidP="00906F1F">
            <w:pPr>
              <w:widowControl/>
              <w:autoSpaceDE/>
              <w:autoSpaceDN/>
              <w:ind w:firstLine="295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Приложение 2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left="2955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муниципальной программе 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left="2955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«Повышения безопасности дорожного движения в </w:t>
            </w:r>
            <w:proofErr w:type="spellStart"/>
            <w:r w:rsidRPr="00906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Поспелихинском</w:t>
            </w:r>
            <w:proofErr w:type="spellEnd"/>
            <w:r w:rsidRPr="00906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районе 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left="2955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2021-2025 годы»</w:t>
            </w:r>
          </w:p>
        </w:tc>
      </w:tr>
    </w:tbl>
    <w:p w:rsidR="00906F1F" w:rsidRPr="00906F1F" w:rsidRDefault="00906F1F" w:rsidP="00906F1F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06F1F" w:rsidRPr="00906F1F" w:rsidRDefault="00906F1F" w:rsidP="00906F1F">
      <w:pPr>
        <w:widowControl/>
        <w:shd w:val="clear" w:color="auto" w:fill="FFFFFF"/>
        <w:autoSpaceDE/>
        <w:autoSpaceDN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06F1F" w:rsidRPr="00906F1F" w:rsidRDefault="00906F1F" w:rsidP="00906F1F">
      <w:pPr>
        <w:widowControl/>
        <w:shd w:val="clear" w:color="auto" w:fill="FFFFFF"/>
        <w:autoSpaceDE/>
        <w:autoSpaceDN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06F1F">
        <w:rPr>
          <w:rFonts w:ascii="Times New Roman" w:hAnsi="Times New Roman" w:cs="Times New Roman"/>
          <w:bCs/>
          <w:sz w:val="28"/>
          <w:szCs w:val="28"/>
        </w:rPr>
        <w:t xml:space="preserve">Сводные финансовые затраты по направлениям муниципальной программы </w:t>
      </w:r>
    </w:p>
    <w:p w:rsidR="00906F1F" w:rsidRPr="00906F1F" w:rsidRDefault="00906F1F" w:rsidP="00906F1F">
      <w:pPr>
        <w:widowControl/>
        <w:shd w:val="clear" w:color="auto" w:fill="FFFFFF"/>
        <w:autoSpaceDE/>
        <w:autoSpaceDN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06F1F">
        <w:rPr>
          <w:rFonts w:ascii="Times New Roman" w:hAnsi="Times New Roman" w:cs="Times New Roman"/>
          <w:bCs/>
          <w:sz w:val="28"/>
          <w:szCs w:val="28"/>
        </w:rPr>
        <w:t xml:space="preserve">«Повышение безопасности дорожного движения в </w:t>
      </w:r>
      <w:proofErr w:type="spellStart"/>
      <w:r w:rsidRPr="00906F1F">
        <w:rPr>
          <w:rFonts w:ascii="Times New Roman" w:hAnsi="Times New Roman" w:cs="Times New Roman"/>
          <w:bCs/>
          <w:sz w:val="28"/>
          <w:szCs w:val="28"/>
        </w:rPr>
        <w:t>Поспелихинском</w:t>
      </w:r>
      <w:proofErr w:type="spellEnd"/>
      <w:r w:rsidRPr="00906F1F">
        <w:rPr>
          <w:rFonts w:ascii="Times New Roman" w:hAnsi="Times New Roman" w:cs="Times New Roman"/>
          <w:bCs/>
          <w:sz w:val="28"/>
          <w:szCs w:val="28"/>
        </w:rPr>
        <w:t xml:space="preserve"> районе в 2021-2025 годах»</w:t>
      </w:r>
    </w:p>
    <w:p w:rsidR="00906F1F" w:rsidRPr="00906F1F" w:rsidRDefault="00906F1F" w:rsidP="00906F1F">
      <w:pPr>
        <w:widowControl/>
        <w:shd w:val="clear" w:color="auto" w:fill="FFFFFF"/>
        <w:autoSpaceDE/>
        <w:autoSpaceDN/>
        <w:ind w:firstLine="0"/>
        <w:rPr>
          <w:sz w:val="22"/>
          <w:szCs w:val="22"/>
        </w:rPr>
      </w:pPr>
    </w:p>
    <w:p w:rsidR="00906F1F" w:rsidRPr="00906F1F" w:rsidRDefault="00906F1F" w:rsidP="00906F1F">
      <w:pPr>
        <w:widowControl/>
        <w:shd w:val="clear" w:color="auto" w:fill="FFFFFF"/>
        <w:autoSpaceDE/>
        <w:autoSpaceDN/>
        <w:ind w:firstLine="0"/>
        <w:rPr>
          <w:sz w:val="22"/>
          <w:szCs w:val="22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701"/>
        <w:gridCol w:w="1842"/>
        <w:gridCol w:w="1985"/>
        <w:gridCol w:w="1843"/>
        <w:gridCol w:w="1842"/>
        <w:gridCol w:w="1701"/>
        <w:gridCol w:w="1560"/>
      </w:tblGrid>
      <w:tr w:rsidR="00906F1F" w:rsidRPr="00906F1F" w:rsidTr="00A92E10">
        <w:tc>
          <w:tcPr>
            <w:tcW w:w="2235" w:type="dxa"/>
            <w:vMerge w:val="restart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Источники и напра</w:t>
            </w: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ления расходов</w:t>
            </w:r>
          </w:p>
        </w:tc>
        <w:tc>
          <w:tcPr>
            <w:tcW w:w="10914" w:type="dxa"/>
            <w:gridSpan w:val="6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Финансовые затраты (тыс. рублей)</w:t>
            </w:r>
          </w:p>
        </w:tc>
        <w:tc>
          <w:tcPr>
            <w:tcW w:w="1560" w:type="dxa"/>
            <w:vMerge w:val="restart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Примечание</w:t>
            </w:r>
          </w:p>
        </w:tc>
      </w:tr>
      <w:tr w:rsidR="00906F1F" w:rsidRPr="00906F1F" w:rsidTr="00A92E10">
        <w:tc>
          <w:tcPr>
            <w:tcW w:w="2235" w:type="dxa"/>
            <w:vMerge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84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985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843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84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701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560" w:type="dxa"/>
            <w:vMerge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906F1F" w:rsidRPr="00906F1F" w:rsidTr="00A92E10">
        <w:tc>
          <w:tcPr>
            <w:tcW w:w="2235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sz w:val="18"/>
                <w:szCs w:val="18"/>
              </w:rPr>
            </w:pPr>
            <w:r w:rsidRPr="00906F1F"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sz w:val="18"/>
                <w:szCs w:val="18"/>
              </w:rPr>
            </w:pPr>
            <w:r w:rsidRPr="00906F1F">
              <w:rPr>
                <w:sz w:val="18"/>
                <w:szCs w:val="18"/>
              </w:rPr>
              <w:t>2</w:t>
            </w:r>
          </w:p>
        </w:tc>
        <w:tc>
          <w:tcPr>
            <w:tcW w:w="184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sz w:val="18"/>
                <w:szCs w:val="18"/>
              </w:rPr>
            </w:pPr>
            <w:r w:rsidRPr="00906F1F">
              <w:rPr>
                <w:sz w:val="18"/>
                <w:szCs w:val="18"/>
              </w:rPr>
              <w:t>3</w:t>
            </w:r>
          </w:p>
        </w:tc>
        <w:tc>
          <w:tcPr>
            <w:tcW w:w="1985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sz w:val="18"/>
                <w:szCs w:val="18"/>
              </w:rPr>
            </w:pPr>
            <w:r w:rsidRPr="00906F1F">
              <w:rPr>
                <w:sz w:val="18"/>
                <w:szCs w:val="18"/>
              </w:rPr>
              <w:t>4</w:t>
            </w:r>
          </w:p>
        </w:tc>
        <w:tc>
          <w:tcPr>
            <w:tcW w:w="1843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sz w:val="18"/>
                <w:szCs w:val="18"/>
              </w:rPr>
            </w:pPr>
            <w:r w:rsidRPr="00906F1F">
              <w:rPr>
                <w:sz w:val="18"/>
                <w:szCs w:val="18"/>
              </w:rPr>
              <w:t>5</w:t>
            </w:r>
          </w:p>
        </w:tc>
        <w:tc>
          <w:tcPr>
            <w:tcW w:w="184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sz w:val="18"/>
                <w:szCs w:val="18"/>
              </w:rPr>
            </w:pPr>
            <w:r w:rsidRPr="00906F1F">
              <w:rPr>
                <w:sz w:val="18"/>
                <w:szCs w:val="18"/>
              </w:rPr>
              <w:t>6</w:t>
            </w:r>
          </w:p>
        </w:tc>
        <w:tc>
          <w:tcPr>
            <w:tcW w:w="1701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F1F">
              <w:rPr>
                <w:sz w:val="18"/>
                <w:szCs w:val="18"/>
              </w:rPr>
              <w:t>7</w:t>
            </w:r>
          </w:p>
        </w:tc>
        <w:tc>
          <w:tcPr>
            <w:tcW w:w="1560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sz w:val="18"/>
                <w:szCs w:val="18"/>
              </w:rPr>
            </w:pPr>
            <w:r w:rsidRPr="00906F1F">
              <w:rPr>
                <w:sz w:val="18"/>
                <w:szCs w:val="18"/>
              </w:rPr>
              <w:t>8</w:t>
            </w:r>
          </w:p>
        </w:tc>
      </w:tr>
      <w:tr w:rsidR="00906F1F" w:rsidRPr="00906F1F" w:rsidTr="00A92E10">
        <w:trPr>
          <w:trHeight w:val="645"/>
        </w:trPr>
        <w:tc>
          <w:tcPr>
            <w:tcW w:w="2235" w:type="dxa"/>
            <w:vMerge w:val="restart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Всего финансовых затрат,</w:t>
            </w:r>
          </w:p>
        </w:tc>
        <w:tc>
          <w:tcPr>
            <w:tcW w:w="1701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1607,5 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(план)</w:t>
            </w:r>
          </w:p>
        </w:tc>
        <w:tc>
          <w:tcPr>
            <w:tcW w:w="184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</w:tc>
        <w:tc>
          <w:tcPr>
            <w:tcW w:w="1985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27,5</w:t>
            </w:r>
          </w:p>
        </w:tc>
        <w:tc>
          <w:tcPr>
            <w:tcW w:w="1843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520,0</w:t>
            </w:r>
          </w:p>
        </w:tc>
        <w:tc>
          <w:tcPr>
            <w:tcW w:w="184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520,0</w:t>
            </w:r>
          </w:p>
        </w:tc>
        <w:tc>
          <w:tcPr>
            <w:tcW w:w="1701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520,00</w:t>
            </w:r>
          </w:p>
        </w:tc>
        <w:tc>
          <w:tcPr>
            <w:tcW w:w="1560" w:type="dxa"/>
            <w:vMerge w:val="restart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  <w:r w:rsidRPr="00906F1F">
              <w:rPr>
                <w:sz w:val="22"/>
                <w:szCs w:val="22"/>
              </w:rPr>
              <w:t>-</w:t>
            </w:r>
          </w:p>
        </w:tc>
      </w:tr>
      <w:tr w:rsidR="00906F1F" w:rsidRPr="00906F1F" w:rsidTr="00A92E10">
        <w:trPr>
          <w:trHeight w:val="360"/>
        </w:trPr>
        <w:tc>
          <w:tcPr>
            <w:tcW w:w="2235" w:type="dxa"/>
            <w:vMerge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1607,261 (факт)</w:t>
            </w:r>
          </w:p>
        </w:tc>
        <w:tc>
          <w:tcPr>
            <w:tcW w:w="184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27,261</w:t>
            </w:r>
          </w:p>
        </w:tc>
        <w:tc>
          <w:tcPr>
            <w:tcW w:w="1843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906F1F" w:rsidRPr="00906F1F" w:rsidTr="00A92E10">
        <w:tc>
          <w:tcPr>
            <w:tcW w:w="2235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1701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906F1F" w:rsidRPr="00906F1F" w:rsidTr="00A92E10">
        <w:trPr>
          <w:trHeight w:val="540"/>
        </w:trPr>
        <w:tc>
          <w:tcPr>
            <w:tcW w:w="2235" w:type="dxa"/>
            <w:vMerge w:val="restart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из бюджета района</w:t>
            </w:r>
          </w:p>
        </w:tc>
        <w:tc>
          <w:tcPr>
            <w:tcW w:w="1701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1607,5 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(план)</w:t>
            </w:r>
          </w:p>
        </w:tc>
        <w:tc>
          <w:tcPr>
            <w:tcW w:w="184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</w:tc>
        <w:tc>
          <w:tcPr>
            <w:tcW w:w="1985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27,5</w:t>
            </w:r>
          </w:p>
        </w:tc>
        <w:tc>
          <w:tcPr>
            <w:tcW w:w="1843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520,0</w:t>
            </w:r>
          </w:p>
        </w:tc>
        <w:tc>
          <w:tcPr>
            <w:tcW w:w="184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520,0</w:t>
            </w:r>
          </w:p>
        </w:tc>
        <w:tc>
          <w:tcPr>
            <w:tcW w:w="1701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520,00</w:t>
            </w:r>
          </w:p>
        </w:tc>
        <w:tc>
          <w:tcPr>
            <w:tcW w:w="1560" w:type="dxa"/>
            <w:vMerge w:val="restart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  <w:r w:rsidRPr="00906F1F">
              <w:rPr>
                <w:sz w:val="22"/>
                <w:szCs w:val="22"/>
              </w:rPr>
              <w:t>-</w:t>
            </w:r>
          </w:p>
        </w:tc>
      </w:tr>
      <w:tr w:rsidR="00906F1F" w:rsidRPr="00906F1F" w:rsidTr="00A92E10">
        <w:trPr>
          <w:trHeight w:val="480"/>
        </w:trPr>
        <w:tc>
          <w:tcPr>
            <w:tcW w:w="2235" w:type="dxa"/>
            <w:vMerge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1607,261 (факт)</w:t>
            </w:r>
          </w:p>
        </w:tc>
        <w:tc>
          <w:tcPr>
            <w:tcW w:w="184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06F1F">
              <w:rPr>
                <w:rFonts w:ascii="Times New Roman" w:hAnsi="Times New Roman" w:cs="Times New Roman"/>
                <w:sz w:val="22"/>
                <w:szCs w:val="22"/>
              </w:rPr>
              <w:t>27,261</w:t>
            </w:r>
          </w:p>
        </w:tc>
        <w:tc>
          <w:tcPr>
            <w:tcW w:w="1843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906F1F" w:rsidRPr="00906F1F" w:rsidRDefault="00906F1F" w:rsidP="00906F1F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</w:rPr>
      </w:pPr>
      <w:bookmarkStart w:id="2" w:name="1007"/>
      <w:bookmarkEnd w:id="2"/>
    </w:p>
    <w:p w:rsidR="00906F1F" w:rsidRPr="00906F1F" w:rsidRDefault="00906F1F" w:rsidP="00906F1F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</w:rPr>
      </w:pPr>
    </w:p>
    <w:p w:rsidR="00906F1F" w:rsidRPr="00906F1F" w:rsidRDefault="00906F1F" w:rsidP="00906F1F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</w:rPr>
      </w:pPr>
    </w:p>
    <w:p w:rsidR="00906F1F" w:rsidRPr="00906F1F" w:rsidRDefault="00906F1F" w:rsidP="00906F1F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</w:rPr>
      </w:pPr>
    </w:p>
    <w:p w:rsidR="00906F1F" w:rsidRPr="00906F1F" w:rsidRDefault="00906F1F" w:rsidP="00906F1F">
      <w:pPr>
        <w:widowControl/>
        <w:autoSpaceDE/>
        <w:autoSpaceDN/>
        <w:ind w:firstLine="0"/>
        <w:jc w:val="left"/>
        <w:rPr>
          <w:rFonts w:ascii="Times New Roman" w:hAnsi="Times New Roman" w:cs="Times New Roman"/>
        </w:rPr>
      </w:pPr>
    </w:p>
    <w:p w:rsidR="00906F1F" w:rsidRPr="00906F1F" w:rsidRDefault="00906F1F" w:rsidP="00906F1F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</w:rPr>
      </w:pPr>
    </w:p>
    <w:p w:rsidR="00906F1F" w:rsidRPr="00906F1F" w:rsidRDefault="00906F1F" w:rsidP="00906F1F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</w:rPr>
      </w:pPr>
    </w:p>
    <w:p w:rsidR="00906F1F" w:rsidRPr="00906F1F" w:rsidRDefault="00906F1F" w:rsidP="00906F1F">
      <w:pPr>
        <w:widowControl/>
        <w:autoSpaceDE/>
        <w:autoSpaceDN/>
        <w:ind w:firstLine="0"/>
        <w:rPr>
          <w:rFonts w:ascii="Times New Roman" w:hAnsi="Times New Roman" w:cs="Times New Roman"/>
          <w:color w:val="000000"/>
        </w:rPr>
      </w:pPr>
    </w:p>
    <w:p w:rsidR="00906F1F" w:rsidRPr="00906F1F" w:rsidRDefault="00906F1F" w:rsidP="00906F1F">
      <w:pPr>
        <w:widowControl/>
        <w:autoSpaceDE/>
        <w:autoSpaceDN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pPr w:leftFromText="180" w:rightFromText="180" w:vertAnchor="text" w:horzAnchor="page" w:tblpX="11192" w:tblpY="53"/>
        <w:tblW w:w="0" w:type="auto"/>
        <w:tblLook w:val="04A0" w:firstRow="1" w:lastRow="0" w:firstColumn="1" w:lastColumn="0" w:noHBand="0" w:noVBand="1"/>
      </w:tblPr>
      <w:tblGrid>
        <w:gridCol w:w="5246"/>
      </w:tblGrid>
      <w:tr w:rsidR="00906F1F" w:rsidRPr="00906F1F" w:rsidTr="00A92E10">
        <w:trPr>
          <w:trHeight w:val="298"/>
        </w:trPr>
        <w:tc>
          <w:tcPr>
            <w:tcW w:w="5246" w:type="dxa"/>
            <w:vAlign w:val="center"/>
          </w:tcPr>
          <w:p w:rsidR="00906F1F" w:rsidRPr="00906F1F" w:rsidRDefault="00906F1F" w:rsidP="00906F1F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06F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3</w:t>
            </w:r>
          </w:p>
        </w:tc>
      </w:tr>
      <w:tr w:rsidR="00906F1F" w:rsidRPr="00906F1F" w:rsidTr="00A92E10">
        <w:trPr>
          <w:trHeight w:val="313"/>
        </w:trPr>
        <w:tc>
          <w:tcPr>
            <w:tcW w:w="5246" w:type="dxa"/>
            <w:vAlign w:val="center"/>
          </w:tcPr>
          <w:p w:rsidR="00906F1F" w:rsidRPr="00906F1F" w:rsidRDefault="00906F1F" w:rsidP="00906F1F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right="-39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06F1F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</w:t>
            </w:r>
          </w:p>
          <w:p w:rsidR="00906F1F" w:rsidRPr="00906F1F" w:rsidRDefault="00906F1F" w:rsidP="00906F1F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right="-39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06F1F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безопасности дорожного движения </w:t>
            </w:r>
          </w:p>
          <w:p w:rsidR="00906F1F" w:rsidRPr="00906F1F" w:rsidRDefault="00906F1F" w:rsidP="00906F1F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right="-39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06F1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906F1F">
              <w:rPr>
                <w:rFonts w:ascii="Times New Roman" w:hAnsi="Times New Roman" w:cs="Times New Roman"/>
                <w:sz w:val="24"/>
                <w:szCs w:val="24"/>
              </w:rPr>
              <w:t>Поспелихинском</w:t>
            </w:r>
            <w:proofErr w:type="spellEnd"/>
            <w:r w:rsidRPr="00906F1F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  <w:p w:rsidR="00906F1F" w:rsidRPr="00906F1F" w:rsidRDefault="00906F1F" w:rsidP="00906F1F">
            <w:pPr>
              <w:widowControl/>
              <w:tabs>
                <w:tab w:val="left" w:pos="10490"/>
                <w:tab w:val="left" w:pos="10773"/>
                <w:tab w:val="left" w:pos="11340"/>
              </w:tabs>
              <w:suppressAutoHyphens/>
              <w:autoSpaceDE/>
              <w:autoSpaceDN/>
              <w:spacing w:line="240" w:lineRule="exact"/>
              <w:ind w:right="-39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06F1F">
              <w:rPr>
                <w:rFonts w:ascii="Times New Roman" w:hAnsi="Times New Roman" w:cs="Times New Roman"/>
                <w:sz w:val="24"/>
                <w:szCs w:val="24"/>
              </w:rPr>
              <w:t xml:space="preserve"> в 2021 – 2025 годах»</w:t>
            </w:r>
          </w:p>
        </w:tc>
      </w:tr>
    </w:tbl>
    <w:p w:rsidR="00906F1F" w:rsidRPr="00906F1F" w:rsidRDefault="00906F1F" w:rsidP="00906F1F">
      <w:pPr>
        <w:widowControl/>
        <w:autoSpaceDE/>
        <w:autoSpaceDN/>
        <w:ind w:firstLine="0"/>
        <w:rPr>
          <w:rFonts w:ascii="Times New Roman" w:hAnsi="Times New Roman" w:cs="Times New Roman"/>
          <w:sz w:val="24"/>
          <w:szCs w:val="24"/>
        </w:rPr>
      </w:pPr>
    </w:p>
    <w:p w:rsidR="00906F1F" w:rsidRPr="00906F1F" w:rsidRDefault="00906F1F" w:rsidP="00906F1F">
      <w:pPr>
        <w:widowControl/>
        <w:autoSpaceDE/>
        <w:autoSpaceDN/>
        <w:ind w:firstLine="0"/>
        <w:rPr>
          <w:rFonts w:ascii="Times New Roman" w:hAnsi="Times New Roman" w:cs="Times New Roman"/>
          <w:sz w:val="24"/>
          <w:szCs w:val="24"/>
        </w:rPr>
      </w:pPr>
    </w:p>
    <w:p w:rsidR="00906F1F" w:rsidRPr="00906F1F" w:rsidRDefault="00906F1F" w:rsidP="00906F1F">
      <w:pPr>
        <w:widowControl/>
        <w:autoSpaceDE/>
        <w:autoSpaceDN/>
        <w:ind w:firstLine="0"/>
        <w:rPr>
          <w:rFonts w:ascii="Times New Roman" w:hAnsi="Times New Roman" w:cs="Times New Roman"/>
          <w:sz w:val="24"/>
          <w:szCs w:val="24"/>
        </w:rPr>
      </w:pPr>
    </w:p>
    <w:p w:rsidR="00906F1F" w:rsidRPr="00906F1F" w:rsidRDefault="00906F1F" w:rsidP="00906F1F">
      <w:pPr>
        <w:widowControl/>
        <w:autoSpaceDE/>
        <w:autoSpaceDN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906F1F" w:rsidRPr="00906F1F" w:rsidRDefault="00906F1F" w:rsidP="00906F1F">
      <w:pPr>
        <w:widowControl/>
        <w:autoSpaceDE/>
        <w:autoSpaceDN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906F1F" w:rsidRPr="00906F1F" w:rsidRDefault="00906F1F" w:rsidP="00906F1F">
      <w:pPr>
        <w:widowControl/>
        <w:autoSpaceDE/>
        <w:autoSpaceDN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06F1F">
        <w:rPr>
          <w:rFonts w:ascii="Times New Roman" w:hAnsi="Times New Roman" w:cs="Times New Roman"/>
          <w:sz w:val="28"/>
          <w:szCs w:val="28"/>
        </w:rPr>
        <w:tab/>
      </w:r>
    </w:p>
    <w:p w:rsidR="00906F1F" w:rsidRPr="00906F1F" w:rsidRDefault="00906F1F" w:rsidP="00906F1F">
      <w:pPr>
        <w:widowControl/>
        <w:autoSpaceDE/>
        <w:autoSpaceDN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06F1F">
        <w:rPr>
          <w:rFonts w:ascii="Times New Roman" w:hAnsi="Times New Roman" w:cs="Times New Roman"/>
          <w:sz w:val="28"/>
          <w:szCs w:val="28"/>
        </w:rPr>
        <w:t>Значения индикаторов и показателей программы по годам ее реализации</w:t>
      </w:r>
    </w:p>
    <w:p w:rsidR="00906F1F" w:rsidRPr="00906F1F" w:rsidRDefault="00906F1F" w:rsidP="00906F1F">
      <w:pPr>
        <w:widowControl/>
        <w:autoSpaceDE/>
        <w:autoSpaceDN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7"/>
        <w:gridCol w:w="2852"/>
        <w:gridCol w:w="992"/>
        <w:gridCol w:w="1417"/>
        <w:gridCol w:w="1276"/>
        <w:gridCol w:w="1276"/>
        <w:gridCol w:w="1417"/>
        <w:gridCol w:w="1418"/>
        <w:gridCol w:w="1276"/>
        <w:gridCol w:w="1275"/>
        <w:gridCol w:w="1251"/>
      </w:tblGrid>
      <w:tr w:rsidR="00906F1F" w:rsidRPr="00906F1F" w:rsidTr="00A92E10">
        <w:trPr>
          <w:trHeight w:val="224"/>
        </w:trPr>
        <w:tc>
          <w:tcPr>
            <w:tcW w:w="517" w:type="dxa"/>
            <w:vMerge w:val="restart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52" w:type="dxa"/>
            <w:vMerge w:val="restart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Целевой показатель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(индикатор)</w:t>
            </w:r>
          </w:p>
        </w:tc>
        <w:tc>
          <w:tcPr>
            <w:tcW w:w="992" w:type="dxa"/>
            <w:vMerge w:val="restart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 xml:space="preserve">Единица </w:t>
            </w:r>
          </w:p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измер</w:t>
            </w: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ния</w:t>
            </w:r>
          </w:p>
        </w:tc>
        <w:tc>
          <w:tcPr>
            <w:tcW w:w="10606" w:type="dxa"/>
            <w:gridSpan w:val="8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Значение по годам</w:t>
            </w:r>
          </w:p>
        </w:tc>
      </w:tr>
      <w:tr w:rsidR="00906F1F" w:rsidRPr="00906F1F" w:rsidTr="00A92E10">
        <w:trPr>
          <w:trHeight w:val="146"/>
        </w:trPr>
        <w:tc>
          <w:tcPr>
            <w:tcW w:w="517" w:type="dxa"/>
            <w:vMerge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2" w:type="dxa"/>
            <w:vMerge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год, предш</w:t>
            </w: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ствующий году разработки муниципал</w:t>
            </w: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ной программы 2019</w:t>
            </w:r>
          </w:p>
        </w:tc>
        <w:tc>
          <w:tcPr>
            <w:tcW w:w="1276" w:type="dxa"/>
            <w:vMerge w:val="restart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год разрабо</w:t>
            </w: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ки муниц</w:t>
            </w: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пальной пр</w:t>
            </w: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граммы 2020</w:t>
            </w:r>
          </w:p>
        </w:tc>
        <w:tc>
          <w:tcPr>
            <w:tcW w:w="7913" w:type="dxa"/>
            <w:gridSpan w:val="6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Годы реализации муниципальной программы</w:t>
            </w:r>
          </w:p>
        </w:tc>
      </w:tr>
      <w:tr w:rsidR="00906F1F" w:rsidRPr="00906F1F" w:rsidTr="00A92E10">
        <w:trPr>
          <w:trHeight w:val="989"/>
        </w:trPr>
        <w:tc>
          <w:tcPr>
            <w:tcW w:w="517" w:type="dxa"/>
            <w:vMerge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2" w:type="dxa"/>
            <w:vMerge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417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418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27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275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1251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F1F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906F1F" w:rsidRPr="00906F1F" w:rsidTr="00A92E10">
        <w:trPr>
          <w:trHeight w:val="264"/>
        </w:trPr>
        <w:tc>
          <w:tcPr>
            <w:tcW w:w="517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Количество изданных статей, выпусков в СМИ</w:t>
            </w:r>
          </w:p>
        </w:tc>
        <w:tc>
          <w:tcPr>
            <w:tcW w:w="99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417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51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26</w:t>
            </w:r>
          </w:p>
        </w:tc>
      </w:tr>
      <w:tr w:rsidR="00906F1F" w:rsidRPr="00906F1F" w:rsidTr="00A92E10">
        <w:trPr>
          <w:trHeight w:val="285"/>
        </w:trPr>
        <w:tc>
          <w:tcPr>
            <w:tcW w:w="517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5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 xml:space="preserve">Охват </w:t>
            </w:r>
            <w:proofErr w:type="spellStart"/>
            <w:r w:rsidRPr="00906F1F">
              <w:rPr>
                <w:rFonts w:ascii="Times New Roman" w:hAnsi="Times New Roman" w:cs="Times New Roman"/>
              </w:rPr>
              <w:t>световозвращающими</w:t>
            </w:r>
            <w:proofErr w:type="spellEnd"/>
            <w:r w:rsidRPr="00906F1F">
              <w:rPr>
                <w:rFonts w:ascii="Times New Roman" w:hAnsi="Times New Roman" w:cs="Times New Roman"/>
              </w:rPr>
              <w:t xml:space="preserve"> приспособлениями в среде дошкольников и учащихся младших классов образов</w:t>
            </w:r>
            <w:r w:rsidRPr="00906F1F">
              <w:rPr>
                <w:rFonts w:ascii="Times New Roman" w:hAnsi="Times New Roman" w:cs="Times New Roman"/>
              </w:rPr>
              <w:t>а</w:t>
            </w:r>
            <w:r w:rsidRPr="00906F1F">
              <w:rPr>
                <w:rFonts w:ascii="Times New Roman" w:hAnsi="Times New Roman" w:cs="Times New Roman"/>
              </w:rPr>
              <w:t>тельных учреждений</w:t>
            </w:r>
          </w:p>
        </w:tc>
        <w:tc>
          <w:tcPr>
            <w:tcW w:w="99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% от потре</w:t>
            </w:r>
            <w:r w:rsidRPr="00906F1F">
              <w:rPr>
                <w:rFonts w:ascii="Times New Roman" w:hAnsi="Times New Roman" w:cs="Times New Roman"/>
              </w:rPr>
              <w:t>б</w:t>
            </w:r>
            <w:r w:rsidRPr="00906F1F">
              <w:rPr>
                <w:rFonts w:ascii="Times New Roman" w:hAnsi="Times New Roman" w:cs="Times New Roman"/>
              </w:rPr>
              <w:t>ности (нара</w:t>
            </w:r>
            <w:r w:rsidRPr="00906F1F">
              <w:rPr>
                <w:rFonts w:ascii="Times New Roman" w:hAnsi="Times New Roman" w:cs="Times New Roman"/>
              </w:rPr>
              <w:t>с</w:t>
            </w:r>
            <w:r w:rsidRPr="00906F1F">
              <w:rPr>
                <w:rFonts w:ascii="Times New Roman" w:hAnsi="Times New Roman" w:cs="Times New Roman"/>
              </w:rPr>
              <w:t>тающим итогом)</w:t>
            </w:r>
          </w:p>
        </w:tc>
        <w:tc>
          <w:tcPr>
            <w:tcW w:w="1417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7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27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417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418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7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275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251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100 %</w:t>
            </w:r>
          </w:p>
        </w:tc>
      </w:tr>
      <w:tr w:rsidR="00906F1F" w:rsidRPr="00906F1F" w:rsidTr="00A92E10">
        <w:trPr>
          <w:trHeight w:val="264"/>
        </w:trPr>
        <w:tc>
          <w:tcPr>
            <w:tcW w:w="517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5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Количество проведенных т</w:t>
            </w:r>
            <w:r w:rsidRPr="00906F1F">
              <w:rPr>
                <w:rFonts w:ascii="Times New Roman" w:hAnsi="Times New Roman" w:cs="Times New Roman"/>
              </w:rPr>
              <w:t>е</w:t>
            </w:r>
            <w:r w:rsidRPr="00906F1F">
              <w:rPr>
                <w:rFonts w:ascii="Times New Roman" w:hAnsi="Times New Roman" w:cs="Times New Roman"/>
              </w:rPr>
              <w:t>матических информационно-пропагандистских меропри</w:t>
            </w:r>
            <w:r w:rsidRPr="00906F1F">
              <w:rPr>
                <w:rFonts w:ascii="Times New Roman" w:hAnsi="Times New Roman" w:cs="Times New Roman"/>
              </w:rPr>
              <w:t>я</w:t>
            </w:r>
            <w:r w:rsidRPr="00906F1F">
              <w:rPr>
                <w:rFonts w:ascii="Times New Roman" w:hAnsi="Times New Roman" w:cs="Times New Roman"/>
              </w:rPr>
              <w:t>тий с несовершеннолетними участниками дорожного дв</w:t>
            </w:r>
            <w:r w:rsidRPr="00906F1F">
              <w:rPr>
                <w:rFonts w:ascii="Times New Roman" w:hAnsi="Times New Roman" w:cs="Times New Roman"/>
              </w:rPr>
              <w:t>и</w:t>
            </w:r>
            <w:r w:rsidRPr="00906F1F">
              <w:rPr>
                <w:rFonts w:ascii="Times New Roman" w:hAnsi="Times New Roman" w:cs="Times New Roman"/>
              </w:rPr>
              <w:t>жения</w:t>
            </w:r>
          </w:p>
        </w:tc>
        <w:tc>
          <w:tcPr>
            <w:tcW w:w="99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417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1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</w:rPr>
            </w:pPr>
            <w:r w:rsidRPr="00906F1F">
              <w:rPr>
                <w:rFonts w:ascii="Times New Roman" w:hAnsi="Times New Roman" w:cs="Times New Roman"/>
              </w:rPr>
              <w:t>21</w:t>
            </w:r>
          </w:p>
        </w:tc>
      </w:tr>
      <w:tr w:rsidR="00906F1F" w:rsidRPr="00906F1F" w:rsidTr="00A92E10">
        <w:trPr>
          <w:trHeight w:val="424"/>
        </w:trPr>
        <w:tc>
          <w:tcPr>
            <w:tcW w:w="517" w:type="dxa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85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Оснащение современным оборудованием и средств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ми обучения общеобраз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вательных учреждений (уголки БДД, тренажеры, компьютерные программы </w:t>
            </w:r>
            <w:proofErr w:type="spellStart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и.т.д</w:t>
            </w:r>
            <w:proofErr w:type="spellEnd"/>
            <w:r w:rsidRPr="00906F1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.)</w:t>
            </w:r>
          </w:p>
        </w:tc>
        <w:tc>
          <w:tcPr>
            <w:tcW w:w="992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Ед.</w:t>
            </w:r>
          </w:p>
        </w:tc>
        <w:tc>
          <w:tcPr>
            <w:tcW w:w="1417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51" w:type="dxa"/>
            <w:vAlign w:val="center"/>
          </w:tcPr>
          <w:p w:rsidR="00906F1F" w:rsidRPr="00906F1F" w:rsidRDefault="00906F1F" w:rsidP="00906F1F">
            <w:pPr>
              <w:widowControl/>
              <w:autoSpaceDE/>
              <w:autoSpaceDN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6F1F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</w:tbl>
    <w:p w:rsidR="00C45440" w:rsidRDefault="00C45440" w:rsidP="00906F1F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C45440" w:rsidSect="00845DE6">
      <w:headerReference w:type="even" r:id="rId7"/>
      <w:footerReference w:type="first" r:id="rId8"/>
      <w:pgSz w:w="16838" w:h="11906" w:orient="landscape"/>
      <w:pgMar w:top="1134" w:right="850" w:bottom="1134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CA8" w:rsidRDefault="00271CA8">
      <w:r>
        <w:separator/>
      </w:r>
    </w:p>
  </w:endnote>
  <w:endnote w:type="continuationSeparator" w:id="0">
    <w:p w:rsidR="00271CA8" w:rsidRDefault="00271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83C" w:rsidRDefault="00271CA8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CA8" w:rsidRDefault="00271CA8">
      <w:r>
        <w:separator/>
      </w:r>
    </w:p>
  </w:footnote>
  <w:footnote w:type="continuationSeparator" w:id="0">
    <w:p w:rsidR="00271CA8" w:rsidRDefault="00271C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5A4" w:rsidRDefault="00371372" w:rsidP="0048371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555A4" w:rsidRDefault="00271CA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C1"/>
    <w:rsid w:val="00051E1D"/>
    <w:rsid w:val="0006170D"/>
    <w:rsid w:val="00091F1F"/>
    <w:rsid w:val="000F68C9"/>
    <w:rsid w:val="00145F11"/>
    <w:rsid w:val="00190185"/>
    <w:rsid w:val="001A4828"/>
    <w:rsid w:val="001A68F1"/>
    <w:rsid w:val="001F6807"/>
    <w:rsid w:val="00271CA8"/>
    <w:rsid w:val="00281508"/>
    <w:rsid w:val="00296798"/>
    <w:rsid w:val="00333C18"/>
    <w:rsid w:val="003461F6"/>
    <w:rsid w:val="00371372"/>
    <w:rsid w:val="003A2826"/>
    <w:rsid w:val="003E38CC"/>
    <w:rsid w:val="004F4CB0"/>
    <w:rsid w:val="00513A73"/>
    <w:rsid w:val="005E08A0"/>
    <w:rsid w:val="0063434A"/>
    <w:rsid w:val="00694ED9"/>
    <w:rsid w:val="006C5E79"/>
    <w:rsid w:val="00735851"/>
    <w:rsid w:val="00745C0E"/>
    <w:rsid w:val="007B3F2D"/>
    <w:rsid w:val="008001F8"/>
    <w:rsid w:val="00833C8C"/>
    <w:rsid w:val="00843C2A"/>
    <w:rsid w:val="00857140"/>
    <w:rsid w:val="00897797"/>
    <w:rsid w:val="008D1028"/>
    <w:rsid w:val="00906F1F"/>
    <w:rsid w:val="0091175B"/>
    <w:rsid w:val="00933DF6"/>
    <w:rsid w:val="00991379"/>
    <w:rsid w:val="009978F8"/>
    <w:rsid w:val="009A5AC1"/>
    <w:rsid w:val="009C2743"/>
    <w:rsid w:val="009F7A46"/>
    <w:rsid w:val="00A24C81"/>
    <w:rsid w:val="00A672E3"/>
    <w:rsid w:val="00A77D26"/>
    <w:rsid w:val="00A91D8F"/>
    <w:rsid w:val="00AE6FAC"/>
    <w:rsid w:val="00B177E2"/>
    <w:rsid w:val="00B404D2"/>
    <w:rsid w:val="00B82DE2"/>
    <w:rsid w:val="00BA1198"/>
    <w:rsid w:val="00C255D1"/>
    <w:rsid w:val="00C45440"/>
    <w:rsid w:val="00C7225F"/>
    <w:rsid w:val="00CA7118"/>
    <w:rsid w:val="00CD4CF8"/>
    <w:rsid w:val="00CD71FE"/>
    <w:rsid w:val="00CE5D76"/>
    <w:rsid w:val="00D03CF9"/>
    <w:rsid w:val="00D05DCA"/>
    <w:rsid w:val="00D35872"/>
    <w:rsid w:val="00D648DB"/>
    <w:rsid w:val="00D6611A"/>
    <w:rsid w:val="00D73134"/>
    <w:rsid w:val="00D874E4"/>
    <w:rsid w:val="00DC7A7F"/>
    <w:rsid w:val="00E70F3C"/>
    <w:rsid w:val="00E71DD5"/>
    <w:rsid w:val="00E83E75"/>
    <w:rsid w:val="00F1208B"/>
    <w:rsid w:val="00F308B2"/>
    <w:rsid w:val="00F72F7E"/>
    <w:rsid w:val="00FD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AC1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5AC1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9A5A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A5AC1"/>
    <w:rPr>
      <w:rFonts w:ascii="Arial" w:hAnsi="Arial" w:cs="Arial"/>
      <w:lang w:val="ru-RU" w:eastAsia="ru-RU" w:bidi="ar-SA"/>
    </w:rPr>
  </w:style>
  <w:style w:type="paragraph" w:styleId="a4">
    <w:name w:val="Balloon Text"/>
    <w:basedOn w:val="a"/>
    <w:link w:val="a5"/>
    <w:rsid w:val="00513A7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513A7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06F1F"/>
    <w:pPr>
      <w:widowControl/>
      <w:tabs>
        <w:tab w:val="center" w:pos="4677"/>
        <w:tab w:val="right" w:pos="9355"/>
      </w:tabs>
      <w:autoSpaceDE/>
      <w:autoSpaceDN/>
      <w:ind w:firstLine="0"/>
      <w:jc w:val="left"/>
    </w:pPr>
    <w:rPr>
      <w:rFonts w:ascii="Times New Roman" w:hAnsi="Times New Roman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906F1F"/>
  </w:style>
  <w:style w:type="character" w:styleId="a8">
    <w:name w:val="page number"/>
    <w:rsid w:val="00906F1F"/>
  </w:style>
  <w:style w:type="paragraph" w:styleId="a9">
    <w:name w:val="footer"/>
    <w:basedOn w:val="a"/>
    <w:link w:val="aa"/>
    <w:uiPriority w:val="99"/>
    <w:rsid w:val="00906F1F"/>
    <w:pPr>
      <w:widowControl/>
      <w:tabs>
        <w:tab w:val="center" w:pos="4677"/>
        <w:tab w:val="right" w:pos="9355"/>
      </w:tabs>
      <w:autoSpaceDE/>
      <w:autoSpaceDN/>
      <w:ind w:firstLine="0"/>
      <w:jc w:val="left"/>
    </w:pPr>
    <w:rPr>
      <w:rFonts w:ascii="Times New Roman" w:hAnsi="Times New Roman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906F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5AC1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5AC1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9A5A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A5AC1"/>
    <w:rPr>
      <w:rFonts w:ascii="Arial" w:hAnsi="Arial" w:cs="Arial"/>
      <w:lang w:val="ru-RU" w:eastAsia="ru-RU" w:bidi="ar-SA"/>
    </w:rPr>
  </w:style>
  <w:style w:type="paragraph" w:styleId="a4">
    <w:name w:val="Balloon Text"/>
    <w:basedOn w:val="a"/>
    <w:link w:val="a5"/>
    <w:rsid w:val="00513A73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513A7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06F1F"/>
    <w:pPr>
      <w:widowControl/>
      <w:tabs>
        <w:tab w:val="center" w:pos="4677"/>
        <w:tab w:val="right" w:pos="9355"/>
      </w:tabs>
      <w:autoSpaceDE/>
      <w:autoSpaceDN/>
      <w:ind w:firstLine="0"/>
      <w:jc w:val="left"/>
    </w:pPr>
    <w:rPr>
      <w:rFonts w:ascii="Times New Roman" w:hAnsi="Times New Roman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906F1F"/>
  </w:style>
  <w:style w:type="character" w:styleId="a8">
    <w:name w:val="page number"/>
    <w:rsid w:val="00906F1F"/>
  </w:style>
  <w:style w:type="paragraph" w:styleId="a9">
    <w:name w:val="footer"/>
    <w:basedOn w:val="a"/>
    <w:link w:val="aa"/>
    <w:uiPriority w:val="99"/>
    <w:rsid w:val="00906F1F"/>
    <w:pPr>
      <w:widowControl/>
      <w:tabs>
        <w:tab w:val="center" w:pos="4677"/>
        <w:tab w:val="right" w:pos="9355"/>
      </w:tabs>
      <w:autoSpaceDE/>
      <w:autoSpaceDN/>
      <w:ind w:firstLine="0"/>
      <w:jc w:val="left"/>
    </w:pPr>
    <w:rPr>
      <w:rFonts w:ascii="Times New Roman" w:hAnsi="Times New Roman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906F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3144</Words>
  <Characters>17924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PR manager</cp:lastModifiedBy>
  <cp:revision>4</cp:revision>
  <cp:lastPrinted>2023-01-17T08:46:00Z</cp:lastPrinted>
  <dcterms:created xsi:type="dcterms:W3CDTF">2023-03-30T04:28:00Z</dcterms:created>
  <dcterms:modified xsi:type="dcterms:W3CDTF">2023-05-10T09:44:00Z</dcterms:modified>
</cp:coreProperties>
</file>