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B75D3A" w:rsidTr="00A91D8F">
        <w:tc>
          <w:tcPr>
            <w:tcW w:w="5210" w:type="dxa"/>
          </w:tcPr>
          <w:p w:rsidR="009A5AC1" w:rsidRPr="00B75D3A" w:rsidRDefault="00355492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28.07.2022</w:t>
            </w:r>
          </w:p>
        </w:tc>
        <w:tc>
          <w:tcPr>
            <w:tcW w:w="5211" w:type="dxa"/>
          </w:tcPr>
          <w:p w:rsidR="009A5AC1" w:rsidRPr="00B75D3A" w:rsidRDefault="00285EF6" w:rsidP="003554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55492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9A5AC1" w:rsidRPr="00B75D3A" w:rsidTr="00A91D8F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Поспелихи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В целях модернизации жилищно-коммунального комплекса Поспел</w:t>
      </w:r>
      <w:r w:rsidRPr="00B75D3A">
        <w:rPr>
          <w:rFonts w:ascii="Times New Roman" w:hAnsi="Times New Roman" w:cs="Times New Roman"/>
          <w:sz w:val="28"/>
          <w:szCs w:val="28"/>
        </w:rPr>
        <w:t>и</w:t>
      </w:r>
      <w:r w:rsidRPr="00B75D3A">
        <w:rPr>
          <w:rFonts w:ascii="Times New Roman" w:hAnsi="Times New Roman" w:cs="Times New Roman"/>
          <w:sz w:val="28"/>
          <w:szCs w:val="28"/>
        </w:rPr>
        <w:t>хинского района и повышения качества</w:t>
      </w:r>
      <w:r w:rsidR="004D463F">
        <w:rPr>
          <w:rFonts w:ascii="Times New Roman" w:hAnsi="Times New Roman" w:cs="Times New Roman"/>
          <w:sz w:val="28"/>
          <w:szCs w:val="28"/>
        </w:rPr>
        <w:t>,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предоставляемых</w:t>
      </w:r>
      <w:r w:rsidR="005A6C5B">
        <w:rPr>
          <w:rFonts w:ascii="Times New Roman" w:hAnsi="Times New Roman" w:cs="Times New Roman"/>
          <w:sz w:val="28"/>
          <w:szCs w:val="28"/>
        </w:rPr>
        <w:t xml:space="preserve"> в</w:t>
      </w:r>
      <w:r w:rsidRPr="00B75D3A">
        <w:rPr>
          <w:rFonts w:ascii="Times New Roman" w:hAnsi="Times New Roman" w:cs="Times New Roman"/>
          <w:sz w:val="28"/>
          <w:szCs w:val="28"/>
        </w:rPr>
        <w:t xml:space="preserve"> жилищно-коммунальной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 сфере</w:t>
      </w:r>
      <w:r w:rsidRPr="00B75D3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F6807" w:rsidRPr="00B75D3A">
        <w:rPr>
          <w:rFonts w:ascii="Times New Roman" w:hAnsi="Times New Roman" w:cs="Times New Roman"/>
          <w:sz w:val="28"/>
          <w:szCs w:val="28"/>
        </w:rPr>
        <w:t>,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8D1028" w:rsidRPr="00B75D3A">
        <w:rPr>
          <w:rFonts w:ascii="Times New Roman" w:hAnsi="Times New Roman" w:cs="Times New Roman"/>
          <w:sz w:val="28"/>
          <w:szCs w:val="28"/>
        </w:rPr>
        <w:t>бесперебойного прохождения отопительных с</w:t>
      </w:r>
      <w:r w:rsidR="008D1028" w:rsidRPr="00B75D3A">
        <w:rPr>
          <w:rFonts w:ascii="Times New Roman" w:hAnsi="Times New Roman" w:cs="Times New Roman"/>
          <w:sz w:val="28"/>
          <w:szCs w:val="28"/>
        </w:rPr>
        <w:t>е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зонов, </w:t>
      </w:r>
      <w:r w:rsidRPr="00B75D3A">
        <w:rPr>
          <w:rFonts w:ascii="Times New Roman" w:hAnsi="Times New Roman" w:cs="Times New Roman"/>
          <w:sz w:val="28"/>
          <w:szCs w:val="28"/>
        </w:rPr>
        <w:t>на основании Федеральн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ого закона от 06.10.2003 № 131-</w:t>
      </w:r>
      <w:r w:rsidRPr="00B75D3A">
        <w:rPr>
          <w:rFonts w:ascii="Times New Roman" w:hAnsi="Times New Roman" w:cs="Times New Roman"/>
          <w:sz w:val="28"/>
          <w:szCs w:val="28"/>
        </w:rPr>
        <w:t>ФЗ «Об о</w:t>
      </w:r>
      <w:r w:rsidRPr="00B75D3A">
        <w:rPr>
          <w:rFonts w:ascii="Times New Roman" w:hAnsi="Times New Roman" w:cs="Times New Roman"/>
          <w:sz w:val="28"/>
          <w:szCs w:val="28"/>
        </w:rPr>
        <w:t>б</w:t>
      </w:r>
      <w:r w:rsidRPr="00B75D3A"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 в Российской Фед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 xml:space="preserve">рации», </w:t>
      </w:r>
      <w:r w:rsidR="00372312" w:rsidRPr="00B75D3A">
        <w:rPr>
          <w:rFonts w:ascii="Times New Roman" w:hAnsi="Times New Roman" w:cs="Times New Roman"/>
          <w:sz w:val="28"/>
          <w:szCs w:val="28"/>
        </w:rPr>
        <w:t>Устава муниципального образования Поспелихинский район Алта</w:t>
      </w:r>
      <w:r w:rsidR="00372312" w:rsidRPr="00B75D3A">
        <w:rPr>
          <w:rFonts w:ascii="Times New Roman" w:hAnsi="Times New Roman" w:cs="Times New Roman"/>
          <w:sz w:val="28"/>
          <w:szCs w:val="28"/>
        </w:rPr>
        <w:t>й</w:t>
      </w:r>
      <w:r w:rsidR="00372312" w:rsidRPr="00B75D3A">
        <w:rPr>
          <w:rFonts w:ascii="Times New Roman" w:hAnsi="Times New Roman" w:cs="Times New Roman"/>
          <w:sz w:val="28"/>
          <w:szCs w:val="28"/>
        </w:rPr>
        <w:t>ского края</w:t>
      </w:r>
      <w:r w:rsidR="00372312">
        <w:rPr>
          <w:rFonts w:ascii="Times New Roman" w:hAnsi="Times New Roman" w:cs="Times New Roman"/>
          <w:sz w:val="28"/>
          <w:szCs w:val="28"/>
        </w:rPr>
        <w:t xml:space="preserve">, </w:t>
      </w:r>
      <w:r w:rsidR="00BF5187">
        <w:rPr>
          <w:rFonts w:ascii="Times New Roman" w:hAnsi="Times New Roman" w:cs="Times New Roman"/>
          <w:sz w:val="28"/>
          <w:szCs w:val="28"/>
        </w:rPr>
        <w:t>в соответствии с решением районного Совета Народных депут</w:t>
      </w:r>
      <w:r w:rsidR="00BF5187">
        <w:rPr>
          <w:rFonts w:ascii="Times New Roman" w:hAnsi="Times New Roman" w:cs="Times New Roman"/>
          <w:sz w:val="28"/>
          <w:szCs w:val="28"/>
        </w:rPr>
        <w:t>а</w:t>
      </w:r>
      <w:r w:rsidR="00BF5187">
        <w:rPr>
          <w:rFonts w:ascii="Times New Roman" w:hAnsi="Times New Roman" w:cs="Times New Roman"/>
          <w:sz w:val="28"/>
          <w:szCs w:val="28"/>
        </w:rPr>
        <w:t xml:space="preserve">тов </w:t>
      </w:r>
      <w:r w:rsidR="00BF5187" w:rsidRPr="00EE148F">
        <w:rPr>
          <w:rFonts w:ascii="Times New Roman" w:hAnsi="Times New Roman" w:cs="Times New Roman"/>
          <w:sz w:val="28"/>
          <w:szCs w:val="28"/>
        </w:rPr>
        <w:t xml:space="preserve">от </w:t>
      </w:r>
      <w:r w:rsidR="00BF5187">
        <w:rPr>
          <w:rFonts w:ascii="Times New Roman" w:hAnsi="Times New Roman" w:cs="Times New Roman"/>
          <w:sz w:val="28"/>
          <w:szCs w:val="28"/>
        </w:rPr>
        <w:t>17.03.2022 № 06 «О внесении изменений в решение районного Совета</w:t>
      </w:r>
      <w:proofErr w:type="gramEnd"/>
      <w:r w:rsidR="00BF5187">
        <w:rPr>
          <w:rFonts w:ascii="Times New Roman" w:hAnsi="Times New Roman" w:cs="Times New Roman"/>
          <w:sz w:val="28"/>
          <w:szCs w:val="28"/>
        </w:rPr>
        <w:t xml:space="preserve"> Народных депутатов от 14.12.2021 № 70»</w:t>
      </w:r>
      <w:r w:rsidR="00362CC6">
        <w:rPr>
          <w:rFonts w:ascii="Times New Roman" w:hAnsi="Times New Roman" w:cs="Times New Roman"/>
          <w:sz w:val="28"/>
          <w:szCs w:val="28"/>
        </w:rPr>
        <w:t>,</w:t>
      </w:r>
      <w:r w:rsidR="008D1028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Pr="00B75D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051E1D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«Обеспеч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4D2F88">
        <w:rPr>
          <w:rFonts w:ascii="Times New Roman" w:hAnsi="Times New Roman" w:cs="Times New Roman"/>
          <w:sz w:val="28"/>
          <w:szCs w:val="28"/>
        </w:rPr>
        <w:t>4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A4E82"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B75D3A">
        <w:rPr>
          <w:rFonts w:ascii="Times New Roman" w:hAnsi="Times New Roman" w:cs="Times New Roman"/>
          <w:sz w:val="28"/>
          <w:szCs w:val="28"/>
        </w:rPr>
        <w:t>в</w:t>
      </w:r>
      <w:r w:rsidRPr="00B75D3A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B75D3A" w:rsidRDefault="00B75D3A" w:rsidP="0037231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B75D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B75D3A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оперативным вопросам</w:t>
      </w:r>
      <w:r w:rsidR="00D03CF9"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463F">
        <w:rPr>
          <w:rFonts w:ascii="Times New Roman" w:hAnsi="Times New Roman" w:cs="Times New Roman"/>
          <w:color w:val="000000"/>
          <w:sz w:val="28"/>
          <w:szCs w:val="28"/>
        </w:rPr>
        <w:t xml:space="preserve">Д.В. </w:t>
      </w:r>
      <w:r w:rsidR="00190185" w:rsidRPr="00B75D3A">
        <w:rPr>
          <w:rFonts w:ascii="Times New Roman" w:hAnsi="Times New Roman" w:cs="Times New Roman"/>
          <w:color w:val="000000"/>
          <w:sz w:val="28"/>
          <w:szCs w:val="28"/>
        </w:rPr>
        <w:t>Жили</w:t>
      </w:r>
      <w:r w:rsidR="004D463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75D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5A5D13" w:rsidRDefault="005A5D13" w:rsidP="00D05DC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глава Администрации </w:t>
      </w:r>
    </w:p>
    <w:p w:rsidR="008D1028" w:rsidRPr="00B75D3A" w:rsidRDefault="005A5D13" w:rsidP="00D05DC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по социальным вопросам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С.А. Гаращенко</w:t>
      </w: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FA20C1" w:rsidRDefault="00FA20C1" w:rsidP="00FA20C1">
      <w:pPr>
        <w:ind w:firstLine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355492" w:rsidRPr="006C5C6E" w:rsidRDefault="00355492" w:rsidP="00355492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</w:p>
    <w:p w:rsidR="00355492" w:rsidRPr="006C5C6E" w:rsidRDefault="00355492" w:rsidP="00355492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постановлени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</w:p>
    <w:p w:rsidR="00355492" w:rsidRPr="006C5C6E" w:rsidRDefault="00355492" w:rsidP="00355492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355492" w:rsidRPr="006C5C6E" w:rsidRDefault="00355492" w:rsidP="00355492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28.07.2022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z w:val="26"/>
          <w:szCs w:val="26"/>
        </w:rPr>
        <w:t>348</w:t>
      </w:r>
    </w:p>
    <w:p w:rsidR="00355492" w:rsidRPr="003E6161" w:rsidRDefault="00355492" w:rsidP="00355492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Pr="003E6161" w:rsidRDefault="00355492" w:rsidP="00355492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Default="00355492" w:rsidP="00355492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355492" w:rsidRPr="006C5C6E" w:rsidRDefault="00355492" w:rsidP="00355492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</w:p>
    <w:p w:rsidR="00355492" w:rsidRPr="006C5C6E" w:rsidRDefault="00355492" w:rsidP="00355492">
      <w:pPr>
        <w:pStyle w:val="ConsPlusTitle"/>
        <w:widowControl/>
        <w:jc w:val="center"/>
        <w:rPr>
          <w:color w:val="000000"/>
          <w:sz w:val="26"/>
          <w:szCs w:val="26"/>
        </w:rPr>
      </w:pPr>
      <w:r w:rsidRPr="006C5C6E">
        <w:rPr>
          <w:color w:val="000000"/>
          <w:sz w:val="26"/>
          <w:szCs w:val="26"/>
        </w:rPr>
        <w:t>МУНИЦИПАЛЬНАЯ ПРОГРАММА</w:t>
      </w:r>
    </w:p>
    <w:p w:rsidR="00355492" w:rsidRPr="006C5C6E" w:rsidRDefault="00355492" w:rsidP="00355492">
      <w:pPr>
        <w:pStyle w:val="ConsPlusTitle"/>
        <w:widowControl/>
        <w:jc w:val="center"/>
        <w:rPr>
          <w:color w:val="000000"/>
          <w:sz w:val="26"/>
          <w:szCs w:val="26"/>
        </w:rPr>
      </w:pPr>
    </w:p>
    <w:p w:rsidR="00355492" w:rsidRPr="006C5C6E" w:rsidRDefault="00355492" w:rsidP="00355492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 xml:space="preserve">«Обеспечение населения </w:t>
      </w:r>
      <w:proofErr w:type="spellStart"/>
      <w:r w:rsidRPr="006C5C6E">
        <w:rPr>
          <w:rFonts w:ascii="Times New Roman" w:hAnsi="Times New Roman" w:cs="Times New Roman"/>
          <w:b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b/>
          <w:sz w:val="26"/>
          <w:szCs w:val="26"/>
        </w:rPr>
        <w:t xml:space="preserve"> района Алтайского края ж</w:t>
      </w:r>
      <w:r w:rsidRPr="006C5C6E">
        <w:rPr>
          <w:rFonts w:ascii="Times New Roman" w:hAnsi="Times New Roman" w:cs="Times New Roman"/>
          <w:b/>
          <w:sz w:val="26"/>
          <w:szCs w:val="26"/>
        </w:rPr>
        <w:t>и</w:t>
      </w:r>
      <w:r w:rsidRPr="006C5C6E">
        <w:rPr>
          <w:rFonts w:ascii="Times New Roman" w:hAnsi="Times New Roman" w:cs="Times New Roman"/>
          <w:b/>
          <w:sz w:val="26"/>
          <w:szCs w:val="26"/>
        </w:rPr>
        <w:t>лищно-коммунальными услугами» на 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- 20</w:t>
      </w: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355492" w:rsidRPr="006C5C6E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55492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55492" w:rsidRPr="006C5C6E" w:rsidRDefault="00355492" w:rsidP="00355492">
      <w:pPr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ПАСПОРТ</w:t>
      </w:r>
    </w:p>
    <w:p w:rsidR="00355492" w:rsidRPr="006C5C6E" w:rsidRDefault="00355492" w:rsidP="00355492">
      <w:pPr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муниципальной программы </w:t>
      </w:r>
    </w:p>
    <w:p w:rsidR="00355492" w:rsidRPr="006C5C6E" w:rsidRDefault="00355492" w:rsidP="00355492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55492" w:rsidRPr="006C5C6E" w:rsidRDefault="00355492" w:rsidP="00355492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«Обеспечение населения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Алтайского края жили</w:t>
      </w:r>
      <w:r w:rsidRPr="006C5C6E">
        <w:rPr>
          <w:rFonts w:ascii="Times New Roman" w:hAnsi="Times New Roman" w:cs="Times New Roman"/>
          <w:sz w:val="26"/>
          <w:szCs w:val="26"/>
        </w:rPr>
        <w:t>щ</w:t>
      </w:r>
      <w:r w:rsidRPr="006C5C6E">
        <w:rPr>
          <w:rFonts w:ascii="Times New Roman" w:hAnsi="Times New Roman" w:cs="Times New Roman"/>
          <w:sz w:val="26"/>
          <w:szCs w:val="26"/>
        </w:rPr>
        <w:t>но-коммунальными услугами»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C5C6E">
        <w:rPr>
          <w:rFonts w:ascii="Times New Roman" w:hAnsi="Times New Roman" w:cs="Times New Roman"/>
          <w:sz w:val="26"/>
          <w:szCs w:val="26"/>
        </w:rPr>
        <w:t xml:space="preserve">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355492" w:rsidRPr="006C5C6E" w:rsidRDefault="00355492" w:rsidP="00355492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55492" w:rsidRPr="003E6161" w:rsidRDefault="00355492" w:rsidP="00355492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355492" w:rsidRPr="003E6161" w:rsidTr="00355492">
        <w:tc>
          <w:tcPr>
            <w:tcW w:w="3510" w:type="dxa"/>
          </w:tcPr>
          <w:p w:rsidR="00355492" w:rsidRPr="00973158" w:rsidRDefault="00355492" w:rsidP="00355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355492" w:rsidRPr="00973158" w:rsidRDefault="00355492" w:rsidP="00355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района.</w:t>
            </w:r>
          </w:p>
        </w:tc>
      </w:tr>
      <w:tr w:rsidR="00355492" w:rsidRPr="003E6161" w:rsidTr="00355492">
        <w:trPr>
          <w:trHeight w:val="166"/>
        </w:trPr>
        <w:tc>
          <w:tcPr>
            <w:tcW w:w="3510" w:type="dxa"/>
          </w:tcPr>
          <w:p w:rsidR="00355492" w:rsidRPr="00973158" w:rsidRDefault="00355492" w:rsidP="00355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355492" w:rsidRPr="00973158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973158" w:rsidRDefault="00355492" w:rsidP="00355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355492" w:rsidRPr="00973158" w:rsidRDefault="00355492" w:rsidP="00355492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Отдел по ЖКХ и транспорту Администрации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района; отдел по строительству и архитектуре Администрации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района, отдел по управлению муниципальным имуществом Администрации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района, администрации сельсоветов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 (по согласованию); учреждения бю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жетной сферы района (по согласованию); предпр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ятия ЖКХ (по согласованию).</w:t>
            </w:r>
          </w:p>
        </w:tc>
      </w:tr>
      <w:tr w:rsidR="00355492" w:rsidRPr="003E6161" w:rsidTr="00355492">
        <w:tc>
          <w:tcPr>
            <w:tcW w:w="3510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355492" w:rsidRPr="00973158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Участники программы </w:t>
            </w: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  <w:p w:rsidR="00355492" w:rsidRPr="00973158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Региональные проекты, реализуемые в рамках программы</w:t>
            </w: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355492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района; администрации сельсоветов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Поспелихинского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района (по согласованию); учреждения бюджетной сферы района (по согласованию); предприятия ЖКХ (по согласованию); общественные, научные или иные организации (по согласованию).</w:t>
            </w:r>
          </w:p>
          <w:p w:rsidR="00355492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55492" w:rsidRPr="00973158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Отсутствуют </w:t>
            </w:r>
          </w:p>
        </w:tc>
      </w:tr>
      <w:tr w:rsidR="00355492" w:rsidRPr="003E6161" w:rsidTr="00355492">
        <w:tc>
          <w:tcPr>
            <w:tcW w:w="3510" w:type="dxa"/>
          </w:tcPr>
          <w:p w:rsidR="00355492" w:rsidRPr="00973158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355492" w:rsidRPr="00973158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973158" w:rsidRDefault="00355492" w:rsidP="00355492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973158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355492" w:rsidRPr="00973158" w:rsidRDefault="00355492" w:rsidP="00355492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355492" w:rsidRPr="00973158" w:rsidRDefault="00355492" w:rsidP="00355492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обеспечение качественной и наде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ж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ры района.</w:t>
            </w:r>
          </w:p>
          <w:p w:rsidR="00355492" w:rsidRPr="00973158" w:rsidRDefault="00355492" w:rsidP="00355492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Удовлетворение потребности населения </w:t>
            </w:r>
            <w:proofErr w:type="spellStart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Поспел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</w:t>
            </w:r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хинского</w:t>
            </w:r>
            <w:proofErr w:type="spellEnd"/>
            <w:r w:rsidRPr="009731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района питьевой водой, соответствующей санитарно-эпидемиологическим требованиям. </w:t>
            </w:r>
          </w:p>
          <w:p w:rsidR="00355492" w:rsidRPr="00973158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районе в сфере обращения с ТКО и ЖБО.</w:t>
            </w:r>
          </w:p>
          <w:p w:rsidR="00355492" w:rsidRPr="00973158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Улучшение санитарно-эпидемиологической и экологической обстановки в </w:t>
            </w:r>
            <w:proofErr w:type="spellStart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973158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>Задачи программы</w:t>
            </w: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программы</w:t>
            </w: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Default="00355492" w:rsidP="00355492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качества </w:t>
            </w: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предоставления жилищно-коммунальных услуг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сфере водоотведения и водоснабжения</w:t>
            </w: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355492" w:rsidRPr="006C5C6E" w:rsidRDefault="00355492" w:rsidP="00355492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теплоснабжения</w:t>
            </w:r>
          </w:p>
          <w:p w:rsidR="00355492" w:rsidRPr="006C5C6E" w:rsidRDefault="00355492" w:rsidP="00355492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предоставляемых услуг в сфере ТКО, содерж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площадок для размещения ТКО.</w:t>
            </w:r>
          </w:p>
          <w:p w:rsidR="00355492" w:rsidRPr="006C5C6E" w:rsidRDefault="00355492" w:rsidP="00355492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технической документации на коммунальные объекты.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355492" w:rsidRDefault="00355492" w:rsidP="00355492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аварий в системах тепл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снабжения, водоснабжения и водоотведения на территории </w:t>
            </w:r>
            <w:proofErr w:type="spellStart"/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Поспелихинского</w:t>
            </w:r>
            <w:proofErr w:type="spellEnd"/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55492" w:rsidRDefault="00355492" w:rsidP="00355492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тальный ремонт систем водоснабжения, водоо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ведения и теплоснабжения.</w:t>
            </w:r>
          </w:p>
          <w:p w:rsidR="00355492" w:rsidRDefault="00355492" w:rsidP="00355492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355492" w:rsidRPr="006C5C6E" w:rsidRDefault="00355492" w:rsidP="00355492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 ТКО для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пальных образований района.</w:t>
            </w:r>
          </w:p>
          <w:p w:rsidR="00355492" w:rsidRPr="006C5C6E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 –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 годы (без разделения на этапы)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55492" w:rsidRPr="006C5C6E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6C5C6E">
              <w:rPr>
                <w:sz w:val="26"/>
                <w:szCs w:val="26"/>
              </w:rPr>
              <w:t xml:space="preserve">программы по годам </w:t>
            </w: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Справочно: объем налоговых расходов </w:t>
            </w:r>
            <w:proofErr w:type="spellStart"/>
            <w:r>
              <w:rPr>
                <w:sz w:val="26"/>
                <w:szCs w:val="26"/>
              </w:rPr>
              <w:t>Поспелихинского</w:t>
            </w:r>
            <w:proofErr w:type="spellEnd"/>
            <w:r>
              <w:rPr>
                <w:sz w:val="26"/>
                <w:szCs w:val="26"/>
              </w:rPr>
              <w:t xml:space="preserve"> района в рамках реализации муниципальной программы (всего)</w:t>
            </w: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Районный бюджет: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22518,83968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 в т.ч: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4789,61825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рублей;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21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9672,52143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тыс.рублей;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22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3098,9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рублей;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23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1000,0 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рублей;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24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3957,8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рублей.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</w:p>
          <w:p w:rsidR="00355492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2812,54247 тыс. руб;</w:t>
            </w:r>
          </w:p>
          <w:p w:rsidR="00355492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2021 год – 2119,2</w:t>
            </w:r>
            <w:r w:rsidRPr="00DC0969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. руб;</w:t>
            </w:r>
          </w:p>
          <w:p w:rsidR="00355492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2022 год – 0 тыс.руб;</w:t>
            </w:r>
          </w:p>
          <w:p w:rsidR="00355492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2023 год – 0 тыс. руб;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2024 год – 0 тыс. руб.</w:t>
            </w:r>
          </w:p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 по программе –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27450,58215</w:t>
            </w:r>
            <w:r w:rsidRPr="006C5C6E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рублей.</w:t>
            </w:r>
          </w:p>
          <w:p w:rsidR="00355492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жета на соответствующий финансовый год</w:t>
            </w:r>
          </w:p>
          <w:p w:rsidR="00355492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5492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  <w:p w:rsidR="00355492" w:rsidRPr="006C5C6E" w:rsidRDefault="00355492" w:rsidP="00355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355492" w:rsidRPr="003E6161" w:rsidTr="00355492">
        <w:tc>
          <w:tcPr>
            <w:tcW w:w="3510" w:type="dxa"/>
          </w:tcPr>
          <w:p w:rsidR="00355492" w:rsidRPr="006C5C6E" w:rsidRDefault="00355492" w:rsidP="00355492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 программы</w:t>
            </w:r>
            <w:r w:rsidRPr="006C5C6E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dxa"/>
          </w:tcPr>
          <w:p w:rsidR="00355492" w:rsidRPr="006C5C6E" w:rsidRDefault="00355492" w:rsidP="00355492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355492" w:rsidRPr="006C5C6E" w:rsidRDefault="00355492" w:rsidP="00355492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Снижение уровня износа объектов коммунальной инфраструктуры.</w:t>
            </w:r>
          </w:p>
          <w:p w:rsidR="00355492" w:rsidRPr="005F7B89" w:rsidRDefault="00355492" w:rsidP="00355492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6C5C6E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ления жилищно-коммунальными услугами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: кол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lastRenderedPageBreak/>
              <w:t>чество построенных, отремонтированных и р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конструированных котельных; количество прио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F7B89">
              <w:rPr>
                <w:rFonts w:ascii="Times New Roman" w:hAnsi="Times New Roman" w:cs="Times New Roman"/>
                <w:sz w:val="26"/>
                <w:szCs w:val="26"/>
              </w:rPr>
              <w:t>оличество построенных, отремонт</w:t>
            </w:r>
            <w:r w:rsidRPr="005F7B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F7B89">
              <w:rPr>
                <w:rFonts w:ascii="Times New Roman" w:hAnsi="Times New Roman" w:cs="Times New Roman"/>
                <w:sz w:val="26"/>
                <w:szCs w:val="26"/>
              </w:rPr>
              <w:t>рованных и реконструированных объектов вод</w:t>
            </w:r>
            <w:r w:rsidRPr="005F7B8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7B89">
              <w:rPr>
                <w:rFonts w:ascii="Times New Roman" w:hAnsi="Times New Roman" w:cs="Times New Roman"/>
                <w:sz w:val="26"/>
                <w:szCs w:val="26"/>
              </w:rPr>
              <w:t>снабжения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55492" w:rsidRPr="006C5C6E" w:rsidRDefault="00355492" w:rsidP="00355492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удельного расхода твердого топлива </w:t>
            </w:r>
            <w:r w:rsidRPr="006C5C6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 производстве тепловой энер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355492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Снижение удельного расхода электроэнергии при производстве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тепловой энергии</w:t>
            </w:r>
            <w:r w:rsidRPr="006C5C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55492" w:rsidRPr="00530B66" w:rsidRDefault="00355492" w:rsidP="00355492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30B66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530B66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355492" w:rsidRPr="006C5C6E" w:rsidRDefault="00355492" w:rsidP="00355492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Общая характеристика сферы реализации муниципальной программы</w:t>
      </w:r>
    </w:p>
    <w:p w:rsidR="00355492" w:rsidRPr="006C5C6E" w:rsidRDefault="00355492" w:rsidP="00355492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355492" w:rsidRPr="006C5C6E" w:rsidRDefault="00355492" w:rsidP="00355492">
      <w:pPr>
        <w:ind w:firstLine="851"/>
        <w:rPr>
          <w:rFonts w:ascii="Times New Roman" w:hAnsi="Times New Roman"/>
          <w:sz w:val="26"/>
          <w:szCs w:val="26"/>
        </w:rPr>
      </w:pP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 расположен в юго-западной части Алтайского края. На северо-востоке граничит с Шипиловским районом, на юго-востоке – с </w:t>
      </w:r>
      <w:proofErr w:type="spellStart"/>
      <w:r w:rsidRPr="006C5C6E">
        <w:rPr>
          <w:rFonts w:ascii="Times New Roman" w:hAnsi="Times New Roman"/>
          <w:sz w:val="26"/>
          <w:szCs w:val="26"/>
        </w:rPr>
        <w:t>Курьи</w:t>
      </w:r>
      <w:r w:rsidRPr="006C5C6E">
        <w:rPr>
          <w:rFonts w:ascii="Times New Roman" w:hAnsi="Times New Roman"/>
          <w:sz w:val="26"/>
          <w:szCs w:val="26"/>
        </w:rPr>
        <w:t>н</w:t>
      </w:r>
      <w:r w:rsidRPr="006C5C6E">
        <w:rPr>
          <w:rFonts w:ascii="Times New Roman" w:hAnsi="Times New Roman"/>
          <w:sz w:val="26"/>
          <w:szCs w:val="26"/>
        </w:rPr>
        <w:t>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Pr="006C5C6E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районом, на юго-западе с Рубцовском районом, на северо-западе с </w:t>
      </w:r>
      <w:proofErr w:type="spellStart"/>
      <w:r w:rsidRPr="006C5C6E">
        <w:rPr>
          <w:rFonts w:ascii="Times New Roman" w:hAnsi="Times New Roman"/>
          <w:sz w:val="26"/>
          <w:szCs w:val="26"/>
        </w:rPr>
        <w:t>Новичихинским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районом. Административным центром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является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>. Поспелиха. Площадь района составляет 2423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C5C6E">
        <w:rPr>
          <w:rFonts w:ascii="Times New Roman" w:hAnsi="Times New Roman"/>
          <w:sz w:val="26"/>
          <w:szCs w:val="26"/>
        </w:rPr>
        <w:t>кв.км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.  Территориально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 подразделен на 11 муниципальных образований, насчитывается 24 населенных пункта. Наиболее крупным из них я</w:t>
      </w:r>
      <w:r w:rsidRPr="006C5C6E">
        <w:rPr>
          <w:rFonts w:ascii="Times New Roman" w:hAnsi="Times New Roman"/>
          <w:sz w:val="26"/>
          <w:szCs w:val="26"/>
        </w:rPr>
        <w:t>в</w:t>
      </w:r>
      <w:r w:rsidRPr="006C5C6E">
        <w:rPr>
          <w:rFonts w:ascii="Times New Roman" w:hAnsi="Times New Roman"/>
          <w:sz w:val="26"/>
          <w:szCs w:val="26"/>
        </w:rPr>
        <w:t xml:space="preserve">ляется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составляет 23140 человек, численность населения </w:t>
      </w:r>
      <w:proofErr w:type="gramStart"/>
      <w:r w:rsidRPr="006C5C6E">
        <w:rPr>
          <w:rFonts w:ascii="Times New Roman" w:hAnsi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C5C6E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11765 чел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 xml:space="preserve">век. </w:t>
      </w:r>
    </w:p>
    <w:p w:rsidR="00355492" w:rsidRPr="006C5C6E" w:rsidRDefault="00355492" w:rsidP="00355492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Большая часть территории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относится к теплому, слабо увлажненному климатическому району. Наиболее холодным месяцем явл</w:t>
      </w:r>
      <w:r w:rsidRPr="006C5C6E">
        <w:rPr>
          <w:rFonts w:ascii="Times New Roman" w:hAnsi="Times New Roman"/>
          <w:sz w:val="26"/>
          <w:szCs w:val="26"/>
        </w:rPr>
        <w:t>я</w:t>
      </w:r>
      <w:r w:rsidRPr="006C5C6E">
        <w:rPr>
          <w:rFonts w:ascii="Times New Roman" w:hAnsi="Times New Roman"/>
          <w:sz w:val="26"/>
          <w:szCs w:val="26"/>
        </w:rPr>
        <w:t xml:space="preserve">ется – январь, теплым – июль. </w:t>
      </w:r>
      <w:proofErr w:type="gramStart"/>
      <w:r w:rsidRPr="006C5C6E">
        <w:rPr>
          <w:rFonts w:ascii="Times New Roman" w:hAnsi="Times New Roman"/>
          <w:sz w:val="26"/>
          <w:szCs w:val="26"/>
        </w:rPr>
        <w:t>Средняя</w:t>
      </w:r>
      <w:proofErr w:type="gramEnd"/>
      <w:r w:rsidRPr="006C5C6E">
        <w:rPr>
          <w:rFonts w:ascii="Times New Roman" w:hAnsi="Times New Roman"/>
          <w:sz w:val="26"/>
          <w:szCs w:val="26"/>
        </w:rPr>
        <w:t xml:space="preserve"> их годовых абсолютных минимумов темп</w:t>
      </w:r>
      <w:r w:rsidRPr="006C5C6E">
        <w:rPr>
          <w:rFonts w:ascii="Times New Roman" w:hAnsi="Times New Roman"/>
          <w:sz w:val="26"/>
          <w:szCs w:val="26"/>
        </w:rPr>
        <w:t>е</w:t>
      </w:r>
      <w:r w:rsidRPr="006C5C6E">
        <w:rPr>
          <w:rFonts w:ascii="Times New Roman" w:hAnsi="Times New Roman"/>
          <w:sz w:val="26"/>
          <w:szCs w:val="26"/>
        </w:rPr>
        <w:t>ратуры равна – 39</w:t>
      </w:r>
      <w:r w:rsidRPr="006C5C6E">
        <w:rPr>
          <w:rFonts w:ascii="Times New Roman" w:hAnsi="Times New Roman"/>
          <w:sz w:val="26"/>
          <w:szCs w:val="26"/>
          <w:vertAlign w:val="superscript"/>
        </w:rPr>
        <w:t>0</w:t>
      </w:r>
      <w:r w:rsidRPr="006C5C6E">
        <w:rPr>
          <w:rFonts w:ascii="Times New Roman" w:hAnsi="Times New Roman"/>
          <w:sz w:val="26"/>
          <w:szCs w:val="26"/>
        </w:rPr>
        <w:t>С. Безморозный период длится в среднем 115-120 дней. Пр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 xml:space="preserve">должительность периода с устойчивым снежным покровом составляет 155-160 дней. Наибольшая глубина промерзания почвы – в пределах 200-209см. </w:t>
      </w:r>
    </w:p>
    <w:p w:rsidR="00355492" w:rsidRPr="006C5C6E" w:rsidRDefault="00355492" w:rsidP="00355492">
      <w:pPr>
        <w:ind w:firstLine="851"/>
        <w:rPr>
          <w:rFonts w:ascii="Times New Roman" w:hAnsi="Times New Roman"/>
          <w:sz w:val="26"/>
          <w:szCs w:val="26"/>
        </w:rPr>
      </w:pPr>
      <w:r w:rsidRPr="006C5C6E">
        <w:rPr>
          <w:rFonts w:ascii="Times New Roman" w:hAnsi="Times New Roman"/>
          <w:sz w:val="26"/>
          <w:szCs w:val="26"/>
        </w:rPr>
        <w:t xml:space="preserve">Климатические особенности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района требуют повыше</w:t>
      </w:r>
      <w:r w:rsidRPr="006C5C6E">
        <w:rPr>
          <w:rFonts w:ascii="Times New Roman" w:hAnsi="Times New Roman"/>
          <w:sz w:val="26"/>
          <w:szCs w:val="26"/>
        </w:rPr>
        <w:t>н</w:t>
      </w:r>
      <w:r w:rsidRPr="006C5C6E">
        <w:rPr>
          <w:rFonts w:ascii="Times New Roman" w:hAnsi="Times New Roman"/>
          <w:sz w:val="26"/>
          <w:szCs w:val="26"/>
        </w:rPr>
        <w:t xml:space="preserve">ной надежности и работоспособности инженерных систем жизнедеятельности населенных пунктов района. Сложность жизнеобеспечения обусловлена </w:t>
      </w:r>
      <w:proofErr w:type="spellStart"/>
      <w:r w:rsidRPr="006C5C6E">
        <w:rPr>
          <w:rFonts w:ascii="Times New Roman" w:hAnsi="Times New Roman"/>
          <w:sz w:val="26"/>
          <w:szCs w:val="26"/>
        </w:rPr>
        <w:t>рассред</w:t>
      </w:r>
      <w:r w:rsidRPr="006C5C6E">
        <w:rPr>
          <w:rFonts w:ascii="Times New Roman" w:hAnsi="Times New Roman"/>
          <w:sz w:val="26"/>
          <w:szCs w:val="26"/>
        </w:rPr>
        <w:t>о</w:t>
      </w:r>
      <w:r w:rsidRPr="006C5C6E">
        <w:rPr>
          <w:rFonts w:ascii="Times New Roman" w:hAnsi="Times New Roman"/>
          <w:sz w:val="26"/>
          <w:szCs w:val="26"/>
        </w:rPr>
        <w:t>точенностью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</w:t>
      </w:r>
      <w:proofErr w:type="spellStart"/>
      <w:r w:rsidRPr="006C5C6E">
        <w:rPr>
          <w:rFonts w:ascii="Times New Roman" w:hAnsi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/>
          <w:sz w:val="26"/>
          <w:szCs w:val="26"/>
        </w:rPr>
        <w:t xml:space="preserve"> ра</w:t>
      </w:r>
      <w:r w:rsidRPr="006C5C6E">
        <w:rPr>
          <w:rFonts w:ascii="Times New Roman" w:hAnsi="Times New Roman"/>
          <w:sz w:val="26"/>
          <w:szCs w:val="26"/>
        </w:rPr>
        <w:t>й</w:t>
      </w:r>
      <w:r w:rsidRPr="006C5C6E">
        <w:rPr>
          <w:rFonts w:ascii="Times New Roman" w:hAnsi="Times New Roman"/>
          <w:sz w:val="26"/>
          <w:szCs w:val="26"/>
        </w:rPr>
        <w:t>она продолжительность отопительного сезона составляет 7-8 месяцев</w:t>
      </w:r>
    </w:p>
    <w:p w:rsidR="00355492" w:rsidRPr="006C5C6E" w:rsidRDefault="00355492" w:rsidP="00355492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Муниципальная программа </w:t>
      </w:r>
      <w:r w:rsidRPr="006C5C6E">
        <w:rPr>
          <w:rFonts w:ascii="Times New Roman" w:hAnsi="Times New Roman" w:cs="Times New Roman"/>
          <w:sz w:val="26"/>
          <w:szCs w:val="26"/>
        </w:rPr>
        <w:t xml:space="preserve">«Обеспечение населения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</w:t>
      </w:r>
      <w:r w:rsidRPr="006C5C6E">
        <w:rPr>
          <w:rFonts w:ascii="Times New Roman" w:hAnsi="Times New Roman" w:cs="Times New Roman"/>
          <w:sz w:val="26"/>
          <w:szCs w:val="26"/>
        </w:rPr>
        <w:t>й</w:t>
      </w:r>
      <w:r w:rsidRPr="006C5C6E">
        <w:rPr>
          <w:rFonts w:ascii="Times New Roman" w:hAnsi="Times New Roman" w:cs="Times New Roman"/>
          <w:sz w:val="26"/>
          <w:szCs w:val="26"/>
        </w:rPr>
        <w:t>она Алтайского края жилищно-коммунальными услугами»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C5C6E">
        <w:rPr>
          <w:rFonts w:ascii="Times New Roman" w:hAnsi="Times New Roman" w:cs="Times New Roman"/>
          <w:sz w:val="26"/>
          <w:szCs w:val="26"/>
        </w:rPr>
        <w:t xml:space="preserve">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разработана в соответствии с инвестиционными план</w:t>
      </w:r>
      <w:r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>а</w:t>
      </w:r>
      <w:r w:rsidRPr="006C5C6E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ми Администрации района и предусматривает мероприятия, направленные на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повышение качества и бесперебойного предоставления коммунальных услуг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, а также модернизацию, повышение эффективности и надежности функцион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рования объектов жилищно-коммунальной 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инфраструктуры муниципального образования </w:t>
      </w:r>
      <w:proofErr w:type="spellStart"/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Поспелихинский</w:t>
      </w:r>
      <w:proofErr w:type="spellEnd"/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район.</w:t>
      </w:r>
      <w:proofErr w:type="gramEnd"/>
    </w:p>
    <w:p w:rsidR="00355492" w:rsidRPr="006C5C6E" w:rsidRDefault="00355492" w:rsidP="00355492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Программа так же направлена на обеспечение надежного и устойчивого 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служивания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комм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>у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lastRenderedPageBreak/>
        <w:t xml:space="preserve">нальной инфраструктуры, модернизацию этих объектов путем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внедрения  энергосберегающих технологий, проведение мероприятий по своевременной по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готовке и бесперебойной работе объектов жилищно-коммунального хозяйства ра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она в зимних условиях, обеспечение бесперебойного электроснабжения объектов жилищно-коммунального хозяйства</w:t>
      </w:r>
      <w:r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реформе жилищно-коммунального комплекса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ос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бое значение уделено реконструкции, модернизации и капитальному ремонту об</w:t>
      </w:r>
      <w:r w:rsidRPr="006C5C6E">
        <w:rPr>
          <w:rFonts w:ascii="Times New Roman" w:hAnsi="Times New Roman" w:cs="Times New Roman"/>
          <w:sz w:val="26"/>
          <w:szCs w:val="26"/>
        </w:rPr>
        <w:t>ъ</w:t>
      </w:r>
      <w:r w:rsidRPr="006C5C6E">
        <w:rPr>
          <w:rFonts w:ascii="Times New Roman" w:hAnsi="Times New Roman" w:cs="Times New Roman"/>
          <w:sz w:val="26"/>
          <w:szCs w:val="26"/>
        </w:rPr>
        <w:t>ектов инженерной инфраструктуры, позволяющих снизить нерациональные затр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ты и потери энергоресурсов, повысить качество поставляемого населению ресурса и улучшить экологическую ситуацию в районе.</w:t>
      </w:r>
    </w:p>
    <w:p w:rsidR="00355492" w:rsidRPr="006C5C6E" w:rsidRDefault="00355492" w:rsidP="00355492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Все объекты жилищно-коммунального комплекса района были построены практически одновременно более 30 лет назад. В связи с этим основной причиной сложившейся ситуации послужило то, что эти объекты были построены без учета современных требований энергосбережения, экономической обоснованности и с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нитарных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ции» вопросы организации в границах поселения электр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>, тепло-водоснабжения населения и водоотведения возложены на органы местного самоуправления. Раб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ты по реконструкции, модернизации и капитальному ремонту коммунальной и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фраструктуры должны осуществляться за счет средств собственника, так как затр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ты на это не предусмотрены тарифами.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Обновление и ремонт оборудования производится в рамках целевых пр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грамм, но требует длительного времени из-за ограниченности возможностей бю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жета.</w:t>
      </w:r>
    </w:p>
    <w:p w:rsidR="00355492" w:rsidRPr="006C5C6E" w:rsidRDefault="00355492" w:rsidP="00355492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Поспелихинском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районе предприятиями жилищно-коммунального ко</w:t>
      </w:r>
      <w:r w:rsidRPr="006C5C6E">
        <w:rPr>
          <w:rFonts w:ascii="Times New Roman" w:hAnsi="Times New Roman" w:cs="Times New Roman"/>
          <w:sz w:val="26"/>
          <w:szCs w:val="26"/>
        </w:rPr>
        <w:t>м</w:t>
      </w:r>
      <w:r w:rsidRPr="006C5C6E">
        <w:rPr>
          <w:rFonts w:ascii="Times New Roman" w:hAnsi="Times New Roman" w:cs="Times New Roman"/>
          <w:sz w:val="26"/>
          <w:szCs w:val="26"/>
        </w:rPr>
        <w:t>плекса оказываются услуги по тепло-, водоснабжению, водоотведению и вывозу жидких и твердых коммунальных отходов.</w:t>
      </w:r>
    </w:p>
    <w:p w:rsidR="00355492" w:rsidRPr="006C5C6E" w:rsidRDefault="00355492" w:rsidP="00355492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В своем ресурсном потенциале данные предприятия имеют 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котельн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суммарной мощностью </w:t>
      </w:r>
      <w:r>
        <w:rPr>
          <w:rFonts w:ascii="Times New Roman" w:hAnsi="Times New Roman" w:cs="Times New Roman"/>
          <w:sz w:val="26"/>
          <w:szCs w:val="26"/>
        </w:rPr>
        <w:t xml:space="preserve">26,04 </w:t>
      </w:r>
      <w:r w:rsidRPr="006C5C6E">
        <w:rPr>
          <w:rFonts w:ascii="Times New Roman" w:hAnsi="Times New Roman" w:cs="Times New Roman"/>
          <w:sz w:val="26"/>
          <w:szCs w:val="26"/>
        </w:rPr>
        <w:t xml:space="preserve">Гкал/час. Протяженность тепловых сетей </w:t>
      </w:r>
      <w:r>
        <w:rPr>
          <w:rFonts w:ascii="Times New Roman" w:hAnsi="Times New Roman" w:cs="Times New Roman"/>
          <w:sz w:val="26"/>
          <w:szCs w:val="26"/>
        </w:rPr>
        <w:t>37,434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км, водопроводных сетей 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>9,</w:t>
      </w:r>
      <w:r>
        <w:rPr>
          <w:rFonts w:ascii="Times New Roman" w:hAnsi="Times New Roman" w:cs="Times New Roman"/>
          <w:sz w:val="26"/>
          <w:szCs w:val="26"/>
        </w:rPr>
        <w:t xml:space="preserve">294 </w:t>
      </w:r>
      <w:r w:rsidRPr="006C5C6E">
        <w:rPr>
          <w:rFonts w:ascii="Times New Roman" w:hAnsi="Times New Roman" w:cs="Times New Roman"/>
          <w:sz w:val="26"/>
          <w:szCs w:val="26"/>
        </w:rPr>
        <w:t xml:space="preserve">км, канализационных сетей </w:t>
      </w:r>
      <w:r>
        <w:rPr>
          <w:rFonts w:ascii="Times New Roman" w:hAnsi="Times New Roman" w:cs="Times New Roman"/>
          <w:sz w:val="26"/>
          <w:szCs w:val="26"/>
        </w:rPr>
        <w:t xml:space="preserve">10,4 </w:t>
      </w:r>
      <w:r w:rsidRPr="006C5C6E">
        <w:rPr>
          <w:rFonts w:ascii="Times New Roman" w:hAnsi="Times New Roman" w:cs="Times New Roman"/>
          <w:sz w:val="26"/>
          <w:szCs w:val="26"/>
        </w:rPr>
        <w:t>км.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- изношенное </w:t>
      </w:r>
      <w:r>
        <w:rPr>
          <w:rFonts w:ascii="Times New Roman" w:hAnsi="Times New Roman" w:cs="Times New Roman"/>
          <w:sz w:val="26"/>
          <w:szCs w:val="26"/>
        </w:rPr>
        <w:t>основное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6C5C6E">
        <w:rPr>
          <w:rFonts w:ascii="Times New Roman" w:hAnsi="Times New Roman" w:cs="Times New Roman"/>
          <w:sz w:val="26"/>
          <w:szCs w:val="26"/>
        </w:rPr>
        <w:t>вспомогательное котельное оборудование и инж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нерные сети, которые часто выходят из строя,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дить своевременно и в требуемом объеме мероприятия по реконструкции и кап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тальному ремонту инженерного оборудования и сетей, которые не предусмотрены в тарифе.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Проделанная совместная работа по реконструкции и модернизации жили</w:t>
      </w:r>
      <w:r w:rsidRPr="006C5C6E">
        <w:rPr>
          <w:rFonts w:ascii="Times New Roman" w:hAnsi="Times New Roman" w:cs="Times New Roman"/>
          <w:sz w:val="26"/>
          <w:szCs w:val="26"/>
        </w:rPr>
        <w:t>щ</w:t>
      </w:r>
      <w:r w:rsidRPr="006C5C6E">
        <w:rPr>
          <w:rFonts w:ascii="Times New Roman" w:hAnsi="Times New Roman" w:cs="Times New Roman"/>
          <w:sz w:val="26"/>
          <w:szCs w:val="26"/>
        </w:rPr>
        <w:t xml:space="preserve">но-коммунального комплекса, проводимая органами местного самоуправления и предприятиями с 2008 года дает свой результат, но этого недостаточно. </w:t>
      </w:r>
    </w:p>
    <w:p w:rsidR="00355492" w:rsidRPr="006C5C6E" w:rsidRDefault="00355492" w:rsidP="003554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Отмечается несоответствие требуемого и фактического объема инвестиций в модернизацию и реконструкцию основных фондов коммунальной инфраструктуры </w:t>
      </w:r>
      <w:r w:rsidRPr="006C5C6E">
        <w:rPr>
          <w:rFonts w:ascii="Times New Roman" w:hAnsi="Times New Roman" w:cs="Times New Roman"/>
          <w:sz w:val="26"/>
          <w:szCs w:val="26"/>
        </w:rPr>
        <w:lastRenderedPageBreak/>
        <w:t>района. Планово-предупредительный ремонт сетей и оборудования систем уступил место аварийно-восстановительным работам.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Наиболее проблемными вопросами остаются ветхость или аварийное сост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 xml:space="preserve">яние сетей водоснабжения, теплоснабжения и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значительного финансирования.</w:t>
      </w:r>
    </w:p>
    <w:p w:rsidR="00355492" w:rsidRPr="006C5C6E" w:rsidRDefault="00355492" w:rsidP="0035549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 Что об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словлено длительным сроком эксплуатации основных магистралей и разводящих сетей, а также износом насосного оборудования и водонапорных башен.</w:t>
      </w:r>
    </w:p>
    <w:p w:rsidR="00355492" w:rsidRPr="006C5C6E" w:rsidRDefault="00355492" w:rsidP="00355492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Водоотведение также требует значительных финансовых вложений. 80 % износ обеих канализационно-насосных станций (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и МИС) и сетей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П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спелиха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требованиями. Большое количество аварий приводит к значительным финансовым затратам на восстановление работоспособности и требует большого количества о</w:t>
      </w:r>
      <w:r w:rsidRPr="006C5C6E">
        <w:rPr>
          <w:rFonts w:ascii="Times New Roman" w:hAnsi="Times New Roman" w:cs="Times New Roman"/>
          <w:sz w:val="26"/>
          <w:szCs w:val="26"/>
        </w:rPr>
        <w:t>б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служивающего персонала. </w:t>
      </w:r>
    </w:p>
    <w:p w:rsidR="00355492" w:rsidRPr="006C5C6E" w:rsidRDefault="00355492" w:rsidP="00355492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>н</w:t>
      </w:r>
      <w:r w:rsidRPr="006C5C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структуры без значительного повышения тарифов. </w:t>
      </w: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>могло бы позволить организациям коммунал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>ь</w:t>
      </w:r>
      <w:r w:rsidRPr="006C5C6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ного комплекса снизить </w:t>
      </w:r>
      <w:r w:rsidRPr="006C5C6E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6C5C6E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55492" w:rsidRPr="006C5C6E" w:rsidRDefault="00355492" w:rsidP="00355492">
      <w:pPr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numPr>
          <w:ilvl w:val="0"/>
          <w:numId w:val="1"/>
        </w:numPr>
        <w:tabs>
          <w:tab w:val="clear" w:pos="720"/>
          <w:tab w:val="num" w:pos="851"/>
        </w:tabs>
        <w:adjustRightInd w:val="0"/>
        <w:ind w:left="0"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 xml:space="preserve">Приоритеты </w:t>
      </w:r>
      <w:r w:rsidRPr="002B1734">
        <w:rPr>
          <w:rFonts w:ascii="Times New Roman" w:hAnsi="Times New Roman" w:cs="Times New Roman"/>
          <w:b/>
          <w:sz w:val="26"/>
          <w:szCs w:val="26"/>
        </w:rPr>
        <w:t xml:space="preserve">региональной 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политики в сфере реализации муниц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6C5C6E">
        <w:rPr>
          <w:rFonts w:ascii="Times New Roman" w:hAnsi="Times New Roman" w:cs="Times New Roman"/>
          <w:b/>
          <w:sz w:val="26"/>
          <w:szCs w:val="26"/>
        </w:rPr>
        <w:t>паль</w:t>
      </w:r>
      <w:r>
        <w:rPr>
          <w:rFonts w:ascii="Times New Roman" w:hAnsi="Times New Roman" w:cs="Times New Roman"/>
          <w:b/>
          <w:sz w:val="26"/>
          <w:szCs w:val="26"/>
        </w:rPr>
        <w:t xml:space="preserve">ной программы, цели, </w:t>
      </w:r>
      <w:r w:rsidRPr="006C5C6E">
        <w:rPr>
          <w:rFonts w:ascii="Times New Roman" w:hAnsi="Times New Roman" w:cs="Times New Roman"/>
          <w:b/>
          <w:sz w:val="26"/>
          <w:szCs w:val="26"/>
        </w:rPr>
        <w:t>задачи</w:t>
      </w:r>
      <w:r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2B1734">
        <w:rPr>
          <w:rFonts w:ascii="Times New Roman" w:hAnsi="Times New Roman" w:cs="Times New Roman"/>
          <w:b/>
          <w:sz w:val="26"/>
          <w:szCs w:val="26"/>
        </w:rPr>
        <w:t>индикаторы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6C5C6E">
        <w:rPr>
          <w:rFonts w:ascii="Times New Roman" w:hAnsi="Times New Roman" w:cs="Times New Roman"/>
          <w:b/>
          <w:sz w:val="26"/>
          <w:szCs w:val="26"/>
        </w:rPr>
        <w:t xml:space="preserve"> описание основных ожид</w:t>
      </w:r>
      <w:r w:rsidRPr="006C5C6E">
        <w:rPr>
          <w:rFonts w:ascii="Times New Roman" w:hAnsi="Times New Roman" w:cs="Times New Roman"/>
          <w:b/>
          <w:sz w:val="26"/>
          <w:szCs w:val="26"/>
        </w:rPr>
        <w:t>а</w:t>
      </w:r>
      <w:r w:rsidRPr="006C5C6E">
        <w:rPr>
          <w:rFonts w:ascii="Times New Roman" w:hAnsi="Times New Roman" w:cs="Times New Roman"/>
          <w:b/>
          <w:sz w:val="26"/>
          <w:szCs w:val="26"/>
        </w:rPr>
        <w:t>емых конечных результатов муниципальной программы, сроков и этапов ее реализации</w:t>
      </w:r>
    </w:p>
    <w:p w:rsidR="00355492" w:rsidRPr="006C5C6E" w:rsidRDefault="00355492" w:rsidP="00355492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2.1 </w:t>
      </w:r>
      <w:r w:rsidRPr="006C5C6E">
        <w:rPr>
          <w:rFonts w:ascii="Times New Roman" w:hAnsi="Times New Roman" w:cs="Times New Roman"/>
          <w:sz w:val="26"/>
          <w:szCs w:val="26"/>
        </w:rPr>
        <w:t xml:space="preserve">Приоритеты и цели государственной политики в жилищно-коммунальной сферах определены в соответствии с </w:t>
      </w:r>
      <w:hyperlink r:id="rId6" w:history="1">
        <w:r w:rsidRPr="006C5C6E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6C5C6E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6C5C6E">
        <w:rPr>
          <w:rFonts w:ascii="Times New Roman" w:hAnsi="Times New Roman" w:cs="Times New Roman"/>
          <w:sz w:val="26"/>
          <w:szCs w:val="26"/>
        </w:rPr>
        <w:t xml:space="preserve"> N </w:t>
      </w:r>
      <w:r>
        <w:rPr>
          <w:rFonts w:ascii="Times New Roman" w:hAnsi="Times New Roman" w:cs="Times New Roman"/>
          <w:sz w:val="26"/>
          <w:szCs w:val="26"/>
        </w:rPr>
        <w:t>204</w:t>
      </w:r>
      <w:r w:rsidRPr="006C5C6E">
        <w:rPr>
          <w:rFonts w:ascii="Times New Roman" w:hAnsi="Times New Roman" w:cs="Times New Roman"/>
          <w:sz w:val="26"/>
          <w:szCs w:val="26"/>
        </w:rPr>
        <w:t xml:space="preserve"> "О </w:t>
      </w:r>
      <w:r>
        <w:rPr>
          <w:rFonts w:ascii="Times New Roman" w:hAnsi="Times New Roman" w:cs="Times New Roman"/>
          <w:sz w:val="26"/>
          <w:szCs w:val="26"/>
        </w:rPr>
        <w:t>национальных целях и стратегических задачах развития Ро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сийской Федерации на период до 2024 года</w:t>
      </w:r>
      <w:r w:rsidRPr="006C5C6E">
        <w:rPr>
          <w:rFonts w:ascii="Times New Roman" w:hAnsi="Times New Roman" w:cs="Times New Roman"/>
          <w:sz w:val="26"/>
          <w:szCs w:val="26"/>
        </w:rPr>
        <w:t>",</w:t>
      </w:r>
      <w:r>
        <w:rPr>
          <w:rFonts w:ascii="Times New Roman" w:hAnsi="Times New Roman" w:cs="Times New Roman"/>
          <w:sz w:val="26"/>
          <w:szCs w:val="26"/>
        </w:rPr>
        <w:t xml:space="preserve"> стратегией пространственного разв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тия РФ на период до 2025, утвержденной распоряжением Правительства РФ № 207 от 13.02.2019</w:t>
      </w:r>
      <w:r w:rsidRPr="006C5C6E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Алтайского края до 2035 года, утвержденной законом Алтайского края от 06 се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тября 2021 № 86-ЗС.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Стратегическая цель государственной политики в жилищно-коммунальн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6C5C6E">
        <w:rPr>
          <w:rFonts w:ascii="Times New Roman" w:hAnsi="Times New Roman" w:cs="Times New Roman"/>
          <w:sz w:val="26"/>
          <w:szCs w:val="26"/>
        </w:rPr>
        <w:t xml:space="preserve"> сферах на период до 20</w:t>
      </w:r>
      <w:r>
        <w:rPr>
          <w:rFonts w:ascii="Times New Roman" w:hAnsi="Times New Roman" w:cs="Times New Roman"/>
          <w:sz w:val="26"/>
          <w:szCs w:val="26"/>
        </w:rPr>
        <w:t>35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года - создание комфортной среды обит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ния и жизнедеятельности для человека, которая</w:t>
      </w:r>
      <w:r w:rsidRPr="006C5C6E">
        <w:rPr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sz w:val="26"/>
          <w:szCs w:val="26"/>
        </w:rPr>
        <w:t>позволяет не только удовлетворять жилищные потребности, но и обеспечивает высокое качество жизни в целом.</w:t>
      </w:r>
    </w:p>
    <w:p w:rsidR="00355492" w:rsidRPr="00C802EE" w:rsidRDefault="00355492" w:rsidP="00355492">
      <w:pPr>
        <w:pStyle w:val="a7"/>
        <w:spacing w:after="0" w:afterAutospacing="0"/>
        <w:ind w:firstLine="540"/>
        <w:jc w:val="both"/>
        <w:rPr>
          <w:sz w:val="26"/>
          <w:szCs w:val="26"/>
        </w:rPr>
      </w:pPr>
      <w:r w:rsidRPr="00C802EE">
        <w:rPr>
          <w:sz w:val="26"/>
          <w:szCs w:val="26"/>
        </w:rPr>
        <w:t>Программа разработана в соответствии с государственной программой Алта</w:t>
      </w:r>
      <w:r w:rsidRPr="00C802EE">
        <w:rPr>
          <w:sz w:val="26"/>
          <w:szCs w:val="26"/>
        </w:rPr>
        <w:t>й</w:t>
      </w:r>
      <w:r w:rsidRPr="00C802EE">
        <w:rPr>
          <w:sz w:val="26"/>
          <w:szCs w:val="26"/>
        </w:rPr>
        <w:t>ского края "Обеспечение населения Алтайского края жилищно-коммунальными услугами" на 2019 - 2024 годы. Постановление Правительства Алтайского края от 31.07.2019 N 297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>
        <w:rPr>
          <w:rFonts w:ascii="Times New Roman" w:hAnsi="Times New Roman" w:cs="Times New Roman"/>
          <w:spacing w:val="-8"/>
          <w:sz w:val="26"/>
          <w:szCs w:val="26"/>
        </w:rPr>
        <w:t xml:space="preserve">2.2  </w:t>
      </w:r>
      <w:r w:rsidRPr="002B1734">
        <w:rPr>
          <w:rFonts w:ascii="Times New Roman" w:hAnsi="Times New Roman" w:cs="Times New Roman"/>
          <w:spacing w:val="-8"/>
          <w:sz w:val="26"/>
          <w:szCs w:val="26"/>
        </w:rPr>
        <w:t>Целями и  задачами программы являются:</w:t>
      </w:r>
    </w:p>
    <w:p w:rsidR="00355492" w:rsidRPr="006C5C6E" w:rsidRDefault="00355492" w:rsidP="00355492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lastRenderedPageBreak/>
        <w:t xml:space="preserve">повышение качества и надежности предоставления жилищно-коммунальных услуг населению </w:t>
      </w:r>
      <w:proofErr w:type="spellStart"/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района;</w:t>
      </w:r>
    </w:p>
    <w:p w:rsidR="00355492" w:rsidRPr="006C5C6E" w:rsidRDefault="00355492" w:rsidP="00355492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6C5C6E">
        <w:rPr>
          <w:rFonts w:ascii="Times New Roman" w:hAnsi="Times New Roman" w:cs="Times New Roman"/>
          <w:sz w:val="26"/>
          <w:szCs w:val="26"/>
        </w:rPr>
        <w:t xml:space="preserve">беспечение жителей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комм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нальными услугами нормативного качества;</w:t>
      </w:r>
    </w:p>
    <w:p w:rsidR="00355492" w:rsidRPr="002B1734" w:rsidRDefault="00355492" w:rsidP="00355492">
      <w:pPr>
        <w:numPr>
          <w:ilvl w:val="0"/>
          <w:numId w:val="2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а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ния объектов жилищно-коммунального комплекса района.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предоставления жили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но-коммунальных услуг;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лищно-коммунального хозяйства к работе в зимних условиях;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бесперебойной работе объектов жилищно-коммунального хозяйства в зимний период; 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8"/>
          <w:sz w:val="26"/>
          <w:szCs w:val="26"/>
        </w:rPr>
        <w:t>рациональное использование энергоресур</w:t>
      </w:r>
      <w:r w:rsidRPr="006C5C6E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6C5C6E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потребле</w:t>
      </w:r>
      <w:r w:rsidRPr="006C5C6E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предприятия ж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лищно-коммунального хозяйства;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поддержки стро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тельству, реконструкции, модернизации и капитальному ремонту объектов ж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лищно-коммунальной инфраструктуры;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обеспечение бесперебойного электроснабжения объектов жилищно-коммунального комплекса </w:t>
      </w:r>
      <w:proofErr w:type="spell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района;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коммунальные объекты.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поселений электро-, тепл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чрезвычайных ситуаций, которые выражаются как угроза ср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ва подготовки и проведения отопительного сезона и бесперебойного обеспечения населения услугами электро-, тепло-, водоснабжения, водоотведения;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355492" w:rsidRPr="006C5C6E" w:rsidRDefault="00355492" w:rsidP="00355492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С учетом ограниченности средств бюджетов всех уровней, поставленные в программе задачи будут решаться путем применения ресурсосберегающих матер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алов и технологий, создания благоприятного инвестиционного и предприним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тельского климата.</w:t>
      </w:r>
    </w:p>
    <w:p w:rsidR="00355492" w:rsidRPr="006C5C6E" w:rsidRDefault="00355492" w:rsidP="00355492">
      <w:pPr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355492" w:rsidRPr="006C5C6E" w:rsidRDefault="00355492" w:rsidP="00355492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коммунальной и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фраструктуры с привлечением бюджетных средств, средств внебюджетных исто</w:t>
      </w:r>
      <w:r w:rsidRPr="006C5C6E">
        <w:rPr>
          <w:rFonts w:ascii="Times New Roman" w:hAnsi="Times New Roman" w:cs="Times New Roman"/>
          <w:sz w:val="26"/>
          <w:szCs w:val="26"/>
        </w:rPr>
        <w:t>ч</w:t>
      </w:r>
      <w:r w:rsidRPr="006C5C6E">
        <w:rPr>
          <w:rFonts w:ascii="Times New Roman" w:hAnsi="Times New Roman" w:cs="Times New Roman"/>
          <w:sz w:val="26"/>
          <w:szCs w:val="26"/>
        </w:rPr>
        <w:t>ников, в том числе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>едприятий жилищно-коммунального комплекса (д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лее ЖКК) и прочих источников;</w:t>
      </w:r>
    </w:p>
    <w:p w:rsidR="00355492" w:rsidRPr="006C5C6E" w:rsidRDefault="00355492" w:rsidP="00355492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реконструкцию, кап</w:t>
      </w:r>
      <w:r w:rsidRPr="006C5C6E">
        <w:rPr>
          <w:rFonts w:ascii="Times New Roman" w:hAnsi="Times New Roman" w:cs="Times New Roman"/>
          <w:sz w:val="26"/>
          <w:szCs w:val="26"/>
        </w:rPr>
        <w:t>и</w:t>
      </w:r>
      <w:r w:rsidRPr="006C5C6E">
        <w:rPr>
          <w:rFonts w:ascii="Times New Roman" w:hAnsi="Times New Roman" w:cs="Times New Roman"/>
          <w:sz w:val="26"/>
          <w:szCs w:val="26"/>
        </w:rPr>
        <w:t>тальный ремонт и строительство объектов ЖКХ.</w:t>
      </w:r>
    </w:p>
    <w:p w:rsidR="00355492" w:rsidRPr="006C5C6E" w:rsidRDefault="00355492" w:rsidP="00355492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используемых ресу</w:t>
      </w:r>
      <w:r w:rsidRPr="006C5C6E">
        <w:rPr>
          <w:rFonts w:ascii="Times New Roman" w:hAnsi="Times New Roman" w:cs="Times New Roman"/>
          <w:sz w:val="26"/>
          <w:szCs w:val="26"/>
        </w:rPr>
        <w:t>р</w:t>
      </w:r>
      <w:r w:rsidRPr="006C5C6E">
        <w:rPr>
          <w:rFonts w:ascii="Times New Roman" w:hAnsi="Times New Roman" w:cs="Times New Roman"/>
          <w:sz w:val="26"/>
          <w:szCs w:val="26"/>
        </w:rPr>
        <w:lastRenderedPageBreak/>
        <w:t>сов, снижению непроизводственных издержек в организациях ЖКХ;</w:t>
      </w:r>
    </w:p>
    <w:p w:rsidR="00355492" w:rsidRPr="006C5C6E" w:rsidRDefault="00355492" w:rsidP="00355492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355492" w:rsidRPr="006C5C6E" w:rsidRDefault="00355492" w:rsidP="00355492">
      <w:pPr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проведение единой технической политики на территории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Поспелихи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 xml:space="preserve">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Pr="006C5C6E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6C5C6E">
        <w:rPr>
          <w:rFonts w:ascii="Times New Roman" w:hAnsi="Times New Roman" w:cs="Times New Roman"/>
          <w:sz w:val="26"/>
          <w:szCs w:val="26"/>
        </w:rPr>
        <w:t>.</w:t>
      </w:r>
    </w:p>
    <w:p w:rsidR="00355492" w:rsidRPr="006C5C6E" w:rsidRDefault="00355492" w:rsidP="00355492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355492" w:rsidRPr="006C5C6E" w:rsidRDefault="00355492" w:rsidP="00355492">
      <w:pPr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355492" w:rsidRPr="006C5C6E" w:rsidRDefault="00355492" w:rsidP="00355492">
      <w:pPr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355492" w:rsidRPr="006C5C6E" w:rsidRDefault="00355492" w:rsidP="00355492">
      <w:pPr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355492" w:rsidRPr="006C5C6E" w:rsidRDefault="00355492" w:rsidP="00355492">
      <w:pPr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355492" w:rsidRPr="006C5C6E" w:rsidRDefault="00355492" w:rsidP="00355492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355492" w:rsidRPr="006C5C6E" w:rsidRDefault="00355492" w:rsidP="00355492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5"/>
          <w:sz w:val="26"/>
          <w:szCs w:val="26"/>
        </w:rPr>
        <w:t>привлечь средства федерального, краевого и местного бюджетов для модернизации, реконструкции, строительства и капитального ремонта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об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ъ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ектов жилищно-коммунального хозяйства;</w:t>
      </w:r>
    </w:p>
    <w:p w:rsidR="00355492" w:rsidRPr="006C5C6E" w:rsidRDefault="00355492" w:rsidP="00355492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>я реализации прое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тов модернизации, реконструкции, строительства и капитального ремонта объе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тов коммунальной </w:t>
      </w: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355492" w:rsidRPr="006C5C6E" w:rsidRDefault="00355492" w:rsidP="00355492">
      <w:pPr>
        <w:numPr>
          <w:ilvl w:val="0"/>
          <w:numId w:val="3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 бюджетных средств для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организация в гр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ницах поселений электро-, тепл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водоотведения, св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населения услугами электро-, тепло-, водоснабжения, водоотведения.</w:t>
      </w:r>
    </w:p>
    <w:p w:rsidR="00355492" w:rsidRPr="002B1734" w:rsidRDefault="00355492" w:rsidP="00355492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Pr="006C5C6E">
        <w:rPr>
          <w:rFonts w:ascii="Times New Roman" w:hAnsi="Times New Roman" w:cs="Times New Roman"/>
          <w:sz w:val="26"/>
          <w:szCs w:val="26"/>
        </w:rPr>
        <w:t>приобретения  спецтехники жилищно-коммунального назначения для предотвращения и устр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>нения аварийных ситуаций на объектах и сетях жилищно-коммунального хозя</w:t>
      </w:r>
      <w:r w:rsidRPr="006C5C6E">
        <w:rPr>
          <w:rFonts w:ascii="Times New Roman" w:hAnsi="Times New Roman" w:cs="Times New Roman"/>
          <w:sz w:val="26"/>
          <w:szCs w:val="26"/>
        </w:rPr>
        <w:t>й</w:t>
      </w:r>
      <w:r w:rsidRPr="006C5C6E">
        <w:rPr>
          <w:rFonts w:ascii="Times New Roman" w:hAnsi="Times New Roman" w:cs="Times New Roman"/>
          <w:sz w:val="26"/>
          <w:szCs w:val="26"/>
        </w:rPr>
        <w:t xml:space="preserve">ства района. </w:t>
      </w:r>
    </w:p>
    <w:p w:rsidR="00355492" w:rsidRPr="002B1734" w:rsidRDefault="00355492" w:rsidP="00355492">
      <w:pPr>
        <w:numPr>
          <w:ilvl w:val="0"/>
          <w:numId w:val="6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</w:p>
    <w:p w:rsidR="00355492" w:rsidRDefault="00355492" w:rsidP="00355492">
      <w:pPr>
        <w:numPr>
          <w:ilvl w:val="1"/>
          <w:numId w:val="11"/>
        </w:num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4F03">
        <w:rPr>
          <w:rFonts w:ascii="Times New Roman" w:hAnsi="Times New Roman" w:cs="Times New Roman"/>
          <w:sz w:val="26"/>
          <w:szCs w:val="26"/>
        </w:rPr>
        <w:t xml:space="preserve">Индикаторы и </w:t>
      </w:r>
      <w:r w:rsidRPr="00304F03">
        <w:rPr>
          <w:rFonts w:ascii="Times New Roman" w:hAnsi="Times New Roman" w:cs="Times New Roman"/>
          <w:spacing w:val="-8"/>
          <w:sz w:val="26"/>
          <w:szCs w:val="26"/>
        </w:rPr>
        <w:t xml:space="preserve">конечные  результаты </w:t>
      </w:r>
    </w:p>
    <w:p w:rsidR="00355492" w:rsidRPr="00973158" w:rsidRDefault="00355492" w:rsidP="00355492">
      <w:pPr>
        <w:shd w:val="clear" w:color="auto" w:fill="FFFFFF"/>
        <w:tabs>
          <w:tab w:val="left" w:pos="178"/>
        </w:tabs>
        <w:adjustRightInd w:val="0"/>
        <w:spacing w:line="320" w:lineRule="exact"/>
        <w:ind w:firstLine="0"/>
        <w:jc w:val="left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ab/>
      </w:r>
      <w:r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>Бесперебойное обеспечение качественной и надежной работы объектов жили</w:t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>щ</w:t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>но-коммунальной сферы района.</w:t>
      </w:r>
    </w:p>
    <w:p w:rsidR="00355492" w:rsidRPr="00973158" w:rsidRDefault="00355492" w:rsidP="00355492">
      <w:pPr>
        <w:shd w:val="clear" w:color="auto" w:fill="FFFFFF"/>
        <w:tabs>
          <w:tab w:val="left" w:pos="178"/>
        </w:tabs>
        <w:adjustRightInd w:val="0"/>
        <w:spacing w:line="320" w:lineRule="exact"/>
        <w:ind w:firstLine="0"/>
        <w:jc w:val="left"/>
        <w:rPr>
          <w:rFonts w:ascii="Times New Roman" w:hAnsi="Times New Roman" w:cs="Times New Roman"/>
          <w:color w:val="000000"/>
          <w:spacing w:val="-1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ab/>
      </w:r>
      <w:r>
        <w:rPr>
          <w:rFonts w:ascii="Times New Roman" w:hAnsi="Times New Roman" w:cs="Times New Roman"/>
          <w:color w:val="000000"/>
          <w:sz w:val="25"/>
          <w:szCs w:val="25"/>
        </w:rPr>
        <w:tab/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 xml:space="preserve">Удовлетворение потребности населения </w:t>
      </w:r>
      <w:proofErr w:type="spellStart"/>
      <w:r w:rsidRPr="00973158">
        <w:rPr>
          <w:rFonts w:ascii="Times New Roman" w:hAnsi="Times New Roman" w:cs="Times New Roman"/>
          <w:color w:val="000000"/>
          <w:sz w:val="25"/>
          <w:szCs w:val="25"/>
        </w:rPr>
        <w:t>Поспелихинского</w:t>
      </w:r>
      <w:proofErr w:type="spellEnd"/>
      <w:r w:rsidRPr="00973158">
        <w:rPr>
          <w:rFonts w:ascii="Times New Roman" w:hAnsi="Times New Roman" w:cs="Times New Roman"/>
          <w:color w:val="000000"/>
          <w:sz w:val="25"/>
          <w:szCs w:val="25"/>
        </w:rPr>
        <w:t xml:space="preserve"> района питьевой в</w:t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>дой, соответствующей санитарно-эпидем</w:t>
      </w:r>
      <w:r>
        <w:rPr>
          <w:rFonts w:ascii="Times New Roman" w:hAnsi="Times New Roman" w:cs="Times New Roman"/>
          <w:color w:val="000000"/>
          <w:sz w:val="25"/>
          <w:szCs w:val="25"/>
        </w:rPr>
        <w:t>иоло</w:t>
      </w:r>
      <w:r w:rsidRPr="00973158">
        <w:rPr>
          <w:rFonts w:ascii="Times New Roman" w:hAnsi="Times New Roman" w:cs="Times New Roman"/>
          <w:color w:val="000000"/>
          <w:sz w:val="25"/>
          <w:szCs w:val="25"/>
        </w:rPr>
        <w:t xml:space="preserve">гическим требованиям. </w:t>
      </w:r>
    </w:p>
    <w:p w:rsidR="00355492" w:rsidRPr="00973158" w:rsidRDefault="00355492" w:rsidP="00355492">
      <w:pPr>
        <w:suppressAutoHyphens/>
        <w:rPr>
          <w:rFonts w:ascii="Times New Roman" w:hAnsi="Times New Roman" w:cs="Times New Roman"/>
          <w:sz w:val="25"/>
          <w:szCs w:val="25"/>
        </w:rPr>
      </w:pPr>
      <w:r w:rsidRPr="00973158">
        <w:rPr>
          <w:rFonts w:ascii="Times New Roman" w:hAnsi="Times New Roman" w:cs="Times New Roman"/>
          <w:sz w:val="25"/>
          <w:szCs w:val="25"/>
        </w:rPr>
        <w:t xml:space="preserve">Поддержка сельских поселений в </w:t>
      </w:r>
      <w:proofErr w:type="spellStart"/>
      <w:r w:rsidRPr="00973158">
        <w:rPr>
          <w:rFonts w:ascii="Times New Roman" w:hAnsi="Times New Roman" w:cs="Times New Roman"/>
          <w:sz w:val="25"/>
          <w:szCs w:val="25"/>
        </w:rPr>
        <w:t>Поспелихинском</w:t>
      </w:r>
      <w:proofErr w:type="spellEnd"/>
      <w:r w:rsidRPr="00973158">
        <w:rPr>
          <w:rFonts w:ascii="Times New Roman" w:hAnsi="Times New Roman" w:cs="Times New Roman"/>
          <w:sz w:val="25"/>
          <w:szCs w:val="25"/>
        </w:rPr>
        <w:t xml:space="preserve"> районе в сфере обращения с ТКО и ЖБО.</w:t>
      </w:r>
    </w:p>
    <w:p w:rsidR="00355492" w:rsidRPr="00730E4D" w:rsidRDefault="00355492" w:rsidP="00355492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973158">
        <w:rPr>
          <w:rFonts w:ascii="Times New Roman" w:hAnsi="Times New Roman" w:cs="Times New Roman"/>
          <w:sz w:val="25"/>
          <w:szCs w:val="25"/>
        </w:rPr>
        <w:t xml:space="preserve">Улучшение санитарно-эпидемиологической и экологической обстановки в </w:t>
      </w:r>
      <w:proofErr w:type="spellStart"/>
      <w:r w:rsidRPr="00973158">
        <w:rPr>
          <w:rFonts w:ascii="Times New Roman" w:hAnsi="Times New Roman" w:cs="Times New Roman"/>
          <w:sz w:val="25"/>
          <w:szCs w:val="25"/>
        </w:rPr>
        <w:t>П</w:t>
      </w:r>
      <w:r w:rsidRPr="00973158">
        <w:rPr>
          <w:rFonts w:ascii="Times New Roman" w:hAnsi="Times New Roman" w:cs="Times New Roman"/>
          <w:sz w:val="25"/>
          <w:szCs w:val="25"/>
        </w:rPr>
        <w:t>о</w:t>
      </w:r>
      <w:r w:rsidRPr="00973158">
        <w:rPr>
          <w:rFonts w:ascii="Times New Roman" w:hAnsi="Times New Roman" w:cs="Times New Roman"/>
          <w:sz w:val="25"/>
          <w:szCs w:val="25"/>
        </w:rPr>
        <w:t>спелихинском</w:t>
      </w:r>
      <w:proofErr w:type="spellEnd"/>
      <w:r w:rsidRPr="00973158">
        <w:rPr>
          <w:rFonts w:ascii="Times New Roman" w:hAnsi="Times New Roman" w:cs="Times New Roman"/>
          <w:sz w:val="25"/>
          <w:szCs w:val="25"/>
        </w:rPr>
        <w:t xml:space="preserve"> районе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355492" w:rsidRPr="00730E4D" w:rsidRDefault="00355492" w:rsidP="00355492">
      <w:pPr>
        <w:shd w:val="clear" w:color="auto" w:fill="FFFFFF"/>
        <w:ind w:firstLine="851"/>
        <w:rPr>
          <w:rFonts w:ascii="Times New Roman" w:hAnsi="Times New Roman" w:cs="Times New Roman"/>
          <w:spacing w:val="-8"/>
          <w:sz w:val="26"/>
          <w:szCs w:val="26"/>
        </w:rPr>
      </w:pPr>
      <w:r w:rsidRPr="00730E4D">
        <w:rPr>
          <w:rFonts w:ascii="Times New Roman" w:hAnsi="Times New Roman" w:cs="Times New Roman"/>
          <w:spacing w:val="-8"/>
          <w:sz w:val="26"/>
          <w:szCs w:val="26"/>
        </w:rPr>
        <w:t>Обеспечение условий для повышения качества предоставления жилищно-коммунальных услуг в сфере водоотведения и водоснабжения.</w:t>
      </w:r>
    </w:p>
    <w:p w:rsidR="00355492" w:rsidRPr="00730E4D" w:rsidRDefault="00355492" w:rsidP="00355492">
      <w:pPr>
        <w:shd w:val="clear" w:color="auto" w:fill="FFFFFF"/>
        <w:ind w:firstLine="851"/>
        <w:rPr>
          <w:rFonts w:ascii="Times New Roman" w:hAnsi="Times New Roman" w:cs="Times New Roman"/>
          <w:spacing w:val="-8"/>
          <w:sz w:val="26"/>
          <w:szCs w:val="26"/>
        </w:rPr>
      </w:pPr>
      <w:r w:rsidRPr="00730E4D">
        <w:rPr>
          <w:rFonts w:ascii="Times New Roman" w:hAnsi="Times New Roman" w:cs="Times New Roman"/>
          <w:spacing w:val="-8"/>
          <w:sz w:val="26"/>
          <w:szCs w:val="26"/>
        </w:rPr>
        <w:t>Обеспечение условий для повышения качества предоставляемых услуг в сфере теплоснабжения</w:t>
      </w:r>
      <w:r>
        <w:rPr>
          <w:rFonts w:ascii="Times New Roman" w:hAnsi="Times New Roman" w:cs="Times New Roman"/>
          <w:spacing w:val="-8"/>
          <w:sz w:val="26"/>
          <w:szCs w:val="26"/>
        </w:rPr>
        <w:t>.</w:t>
      </w:r>
    </w:p>
    <w:p w:rsidR="00355492" w:rsidRPr="00730E4D" w:rsidRDefault="00355492" w:rsidP="00355492">
      <w:pPr>
        <w:shd w:val="clear" w:color="auto" w:fill="FFFFFF"/>
        <w:ind w:firstLine="851"/>
        <w:rPr>
          <w:rFonts w:ascii="Times New Roman" w:hAnsi="Times New Roman" w:cs="Times New Roman"/>
          <w:spacing w:val="-8"/>
          <w:sz w:val="26"/>
          <w:szCs w:val="26"/>
        </w:rPr>
      </w:pPr>
      <w:r w:rsidRPr="00730E4D">
        <w:rPr>
          <w:rFonts w:ascii="Times New Roman" w:hAnsi="Times New Roman" w:cs="Times New Roman"/>
          <w:spacing w:val="-8"/>
          <w:sz w:val="26"/>
          <w:szCs w:val="26"/>
        </w:rPr>
        <w:t>Обеспечение условий для повышения качества предоставляемых услуг в сфере ТКО, содержание площадок для размещения ТКО.</w:t>
      </w:r>
    </w:p>
    <w:p w:rsidR="00355492" w:rsidRPr="00304F03" w:rsidRDefault="00355492" w:rsidP="00355492">
      <w:pPr>
        <w:shd w:val="clear" w:color="auto" w:fill="FFFFFF"/>
        <w:ind w:left="360" w:firstLine="360"/>
        <w:rPr>
          <w:rFonts w:ascii="Times New Roman" w:hAnsi="Times New Roman" w:cs="Times New Roman"/>
          <w:spacing w:val="-8"/>
          <w:sz w:val="26"/>
          <w:szCs w:val="26"/>
        </w:rPr>
      </w:pPr>
      <w:r w:rsidRPr="00730E4D">
        <w:rPr>
          <w:rFonts w:ascii="Times New Roman" w:hAnsi="Times New Roman" w:cs="Times New Roman"/>
          <w:spacing w:val="-8"/>
          <w:sz w:val="26"/>
          <w:szCs w:val="26"/>
        </w:rPr>
        <w:t>Оформление технической документации на коммунальные объекты.</w:t>
      </w:r>
    </w:p>
    <w:p w:rsidR="00355492" w:rsidRPr="00730E4D" w:rsidRDefault="00355492" w:rsidP="00355492">
      <w:pPr>
        <w:rPr>
          <w:rFonts w:ascii="Times New Roman" w:hAnsi="Times New Roman" w:cs="Times New Roman"/>
          <w:sz w:val="26"/>
          <w:szCs w:val="26"/>
        </w:rPr>
      </w:pPr>
      <w:r w:rsidRPr="00730E4D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Сведения об индикаторах муниципальной программы и их значениях прив</w:t>
      </w:r>
      <w:r w:rsidRPr="00730E4D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е</w:t>
      </w:r>
      <w:r w:rsidRPr="00730E4D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дены в таблице 1 приложения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>№ 3</w:t>
      </w:r>
      <w:r w:rsidRPr="00730E4D"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. </w:t>
      </w:r>
    </w:p>
    <w:p w:rsidR="00355492" w:rsidRDefault="00355492" w:rsidP="00355492">
      <w:pPr>
        <w:shd w:val="clear" w:color="auto" w:fill="FFFFFF"/>
        <w:ind w:left="816" w:firstLine="0"/>
        <w:rPr>
          <w:rFonts w:ascii="Times New Roman" w:hAnsi="Times New Roman" w:cs="Times New Roman"/>
          <w:color w:val="FF0000"/>
          <w:spacing w:val="-8"/>
          <w:sz w:val="26"/>
          <w:szCs w:val="26"/>
        </w:rPr>
      </w:pPr>
    </w:p>
    <w:p w:rsidR="00355492" w:rsidRPr="006C5C6E" w:rsidRDefault="00355492" w:rsidP="00355492">
      <w:pPr>
        <w:numPr>
          <w:ilvl w:val="1"/>
          <w:numId w:val="11"/>
        </w:num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081DEA">
        <w:rPr>
          <w:rFonts w:ascii="Times New Roman" w:hAnsi="Times New Roman" w:cs="Times New Roman"/>
          <w:color w:val="FF0000"/>
          <w:spacing w:val="-8"/>
          <w:sz w:val="26"/>
          <w:szCs w:val="26"/>
        </w:rPr>
        <w:lastRenderedPageBreak/>
        <w:t xml:space="preserve"> </w:t>
      </w:r>
      <w:r w:rsidRPr="002B1734">
        <w:rPr>
          <w:rFonts w:ascii="Times New Roman" w:hAnsi="Times New Roman" w:cs="Times New Roman"/>
          <w:sz w:val="26"/>
          <w:szCs w:val="26"/>
        </w:rPr>
        <w:t>Сроки и этапы  реализации программы: с 2020 по 2024 год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55492" w:rsidRPr="006C5C6E" w:rsidRDefault="00355492" w:rsidP="00355492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b/>
          <w:sz w:val="26"/>
          <w:szCs w:val="26"/>
        </w:rPr>
        <w:t>3. Обобщенная характеристика мероприятий муниципальной программы</w:t>
      </w:r>
    </w:p>
    <w:p w:rsidR="00355492" w:rsidRPr="006C5C6E" w:rsidRDefault="00355492" w:rsidP="00355492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3.1. Развитие и реконструкция объектов водоотведения: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3.1.1. Замена, реконструкция и капитальный ремонт сетей канализации;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3.1.2. Обновление и модернизация объектов водоотведения.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3.2. Развитие и реконструкция объектов водоснабжения: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3.2.1. Реконструкция, модернизация и замена сетей водоснабжения;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3.2.2. Реконструкция, модернизация и ремонт объектов водоснабжения.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pacing w:val="-2"/>
          <w:sz w:val="26"/>
          <w:szCs w:val="26"/>
        </w:rPr>
        <w:t>3.3. Развитие и модернизация объектов теплоснабжения</w:t>
      </w:r>
      <w:r w:rsidRPr="006C5C6E">
        <w:rPr>
          <w:rFonts w:ascii="Times New Roman" w:hAnsi="Times New Roman" w:cs="Times New Roman"/>
          <w:sz w:val="26"/>
          <w:szCs w:val="26"/>
        </w:rPr>
        <w:t>: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3.3.1. Замена существующих котлов на котлы нового поколения (с КПД не менее 80 %);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3.3.2. Замена существующего вспомогательного котельного оборудования;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3.3.3. Строительство, реконструкция и капитальный ремонт объектов тепл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снабжения;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3.3.4. Замена и модернизация сетей теплоснабжения;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355492" w:rsidRPr="006C5C6E" w:rsidRDefault="00355492" w:rsidP="00355492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3.4. Оформление технической документации на коммунальные объекты.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>ко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>н</w:t>
      </w:r>
      <w:r w:rsidRPr="006C5C6E">
        <w:rPr>
          <w:rFonts w:ascii="Times New Roman" w:hAnsi="Times New Roman" w:cs="Times New Roman"/>
          <w:spacing w:val="-1"/>
          <w:sz w:val="26"/>
          <w:szCs w:val="26"/>
        </w:rPr>
        <w:t xml:space="preserve">струкции) объектов коммунальной инфраструктуры, проведение которых </w:t>
      </w:r>
      <w:r w:rsidRPr="006C5C6E">
        <w:rPr>
          <w:rFonts w:ascii="Times New Roman" w:hAnsi="Times New Roman" w:cs="Times New Roman"/>
          <w:sz w:val="26"/>
          <w:szCs w:val="26"/>
        </w:rPr>
        <w:t>обеспечит снижение расходов энергоресурсов, потерь тепловой энергии и улучшения кач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ства водоснабжения и водоотведения. С целью повышения надежности и эффе</w:t>
      </w:r>
      <w:r w:rsidRPr="006C5C6E">
        <w:rPr>
          <w:rFonts w:ascii="Times New Roman" w:hAnsi="Times New Roman" w:cs="Times New Roman"/>
          <w:sz w:val="26"/>
          <w:szCs w:val="26"/>
        </w:rPr>
        <w:t>к</w:t>
      </w:r>
      <w:r w:rsidRPr="006C5C6E">
        <w:rPr>
          <w:rFonts w:ascii="Times New Roman" w:hAnsi="Times New Roman" w:cs="Times New Roman"/>
          <w:sz w:val="26"/>
          <w:szCs w:val="26"/>
        </w:rPr>
        <w:t>тивности функционирования источников тепла будет проведена модернизация (р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конструкция, ремонт, капитальный ремонт, замена основного и вспомогательного котельного оборудования).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</w:t>
      </w:r>
      <w:r w:rsidRPr="006C5C6E">
        <w:rPr>
          <w:rFonts w:ascii="Times New Roman" w:hAnsi="Times New Roman" w:cs="Times New Roman"/>
          <w:sz w:val="26"/>
          <w:szCs w:val="26"/>
        </w:rPr>
        <w:t>ф</w:t>
      </w:r>
      <w:r w:rsidRPr="006C5C6E">
        <w:rPr>
          <w:rFonts w:ascii="Times New Roman" w:hAnsi="Times New Roman" w:cs="Times New Roman"/>
          <w:sz w:val="26"/>
          <w:szCs w:val="26"/>
        </w:rPr>
        <w:t>фективных материалов и технологий тепловой изоляции приведет к снижению п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терь теплоносителя в тепловых сетях.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Реконструкция, капитальный ремонт систем водоснабжения населенных пунктов позволит улучшить качество водоснабжения в населенных пунктах рай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на. Разработка проектной документации позволит продолжить работу по реко</w:t>
      </w:r>
      <w:r w:rsidRPr="006C5C6E">
        <w:rPr>
          <w:rFonts w:ascii="Times New Roman" w:hAnsi="Times New Roman" w:cs="Times New Roman"/>
          <w:sz w:val="26"/>
          <w:szCs w:val="26"/>
        </w:rPr>
        <w:t>н</w:t>
      </w:r>
      <w:r w:rsidRPr="006C5C6E">
        <w:rPr>
          <w:rFonts w:ascii="Times New Roman" w:hAnsi="Times New Roman" w:cs="Times New Roman"/>
          <w:sz w:val="26"/>
          <w:szCs w:val="26"/>
        </w:rPr>
        <w:t>струкции систем водоснабжения населенных пунктов в последующие годы.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федерального, краевого и местных бюджетов путем разработки ряда технических, экономических и административных решений.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ли программы, является обеспечение наиболее качественного и надежного снабж</w:t>
      </w:r>
      <w:r w:rsidRPr="006C5C6E">
        <w:rPr>
          <w:rFonts w:ascii="Times New Roman" w:hAnsi="Times New Roman" w:cs="Times New Roman"/>
          <w:sz w:val="26"/>
          <w:szCs w:val="26"/>
        </w:rPr>
        <w:t>е</w:t>
      </w:r>
      <w:r w:rsidRPr="006C5C6E">
        <w:rPr>
          <w:rFonts w:ascii="Times New Roman" w:hAnsi="Times New Roman" w:cs="Times New Roman"/>
          <w:sz w:val="26"/>
          <w:szCs w:val="26"/>
        </w:rPr>
        <w:t>ния потребителей коммунальными услугами при минимальном негативном возде</w:t>
      </w:r>
      <w:r w:rsidRPr="006C5C6E">
        <w:rPr>
          <w:rFonts w:ascii="Times New Roman" w:hAnsi="Times New Roman" w:cs="Times New Roman"/>
          <w:sz w:val="26"/>
          <w:szCs w:val="26"/>
        </w:rPr>
        <w:t>й</w:t>
      </w:r>
      <w:r w:rsidRPr="006C5C6E">
        <w:rPr>
          <w:rFonts w:ascii="Times New Roman" w:hAnsi="Times New Roman" w:cs="Times New Roman"/>
          <w:sz w:val="26"/>
          <w:szCs w:val="26"/>
        </w:rPr>
        <w:t>ствии на окружающую среду. Инвестиционные мероприятия, реализуемые в ра</w:t>
      </w:r>
      <w:r w:rsidRPr="006C5C6E">
        <w:rPr>
          <w:rFonts w:ascii="Times New Roman" w:hAnsi="Times New Roman" w:cs="Times New Roman"/>
          <w:sz w:val="26"/>
          <w:szCs w:val="26"/>
        </w:rPr>
        <w:t>м</w:t>
      </w:r>
      <w:r w:rsidRPr="006C5C6E">
        <w:rPr>
          <w:rFonts w:ascii="Times New Roman" w:hAnsi="Times New Roman" w:cs="Times New Roman"/>
          <w:sz w:val="26"/>
          <w:szCs w:val="26"/>
        </w:rPr>
        <w:t>ках программы, направлены на снижение уровня износа инфраструктуры комм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нального комплекса, имеющих социальное значение.</w:t>
      </w:r>
    </w:p>
    <w:p w:rsidR="00355492" w:rsidRPr="006C5C6E" w:rsidRDefault="00355492" w:rsidP="00355492">
      <w:pPr>
        <w:tabs>
          <w:tab w:val="left" w:pos="360"/>
        </w:tabs>
        <w:ind w:firstLine="426"/>
        <w:rPr>
          <w:rFonts w:ascii="Times New Roman" w:hAnsi="Times New Roman" w:cs="Times New Roman"/>
          <w:b/>
          <w:i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Программные мероприятия сформированы в </w:t>
      </w:r>
      <w:r>
        <w:rPr>
          <w:rFonts w:ascii="Times New Roman" w:hAnsi="Times New Roman" w:cs="Times New Roman"/>
          <w:sz w:val="26"/>
          <w:szCs w:val="26"/>
        </w:rPr>
        <w:t>приложении</w:t>
      </w:r>
      <w:r w:rsidRPr="006C5C6E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C5C6E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355492" w:rsidRPr="006C5C6E" w:rsidRDefault="00355492" w:rsidP="00355492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355492" w:rsidRDefault="00355492" w:rsidP="00355492">
      <w:pPr>
        <w:pStyle w:val="ConsPlusNormal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Общий объем финансовых ресурсов, необходимых для реализации пр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граммы </w:t>
      </w:r>
    </w:p>
    <w:p w:rsidR="00355492" w:rsidRPr="006C5C6E" w:rsidRDefault="00355492" w:rsidP="00355492">
      <w:pPr>
        <w:pStyle w:val="ConsPlusNormal"/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</w:t>
      </w:r>
      <w:r w:rsidRPr="006C5C6E">
        <w:rPr>
          <w:rFonts w:ascii="Times New Roman" w:hAnsi="Times New Roman" w:cs="Times New Roman"/>
          <w:sz w:val="26"/>
          <w:szCs w:val="26"/>
        </w:rPr>
        <w:t>й</w:t>
      </w:r>
      <w:r w:rsidRPr="006C5C6E">
        <w:rPr>
          <w:rFonts w:ascii="Times New Roman" w:hAnsi="Times New Roman" w:cs="Times New Roman"/>
          <w:sz w:val="26"/>
          <w:szCs w:val="26"/>
        </w:rPr>
        <w:t>онного бюджета на очередной финансовый год и на плановый период.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C5C6E">
        <w:rPr>
          <w:rFonts w:ascii="Times New Roman" w:hAnsi="Times New Roman" w:cs="Times New Roman"/>
          <w:sz w:val="26"/>
          <w:szCs w:val="26"/>
        </w:rPr>
        <w:t xml:space="preserve">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C5C6E">
        <w:rPr>
          <w:rFonts w:ascii="Times New Roman" w:hAnsi="Times New Roman" w:cs="Times New Roman"/>
          <w:sz w:val="26"/>
          <w:szCs w:val="26"/>
        </w:rPr>
        <w:t xml:space="preserve"> годах будет ос</w:t>
      </w:r>
      <w:r w:rsidRPr="006C5C6E">
        <w:rPr>
          <w:rFonts w:ascii="Times New Roman" w:hAnsi="Times New Roman" w:cs="Times New Roman"/>
          <w:sz w:val="26"/>
          <w:szCs w:val="26"/>
        </w:rPr>
        <w:t>у</w:t>
      </w:r>
      <w:r w:rsidRPr="006C5C6E">
        <w:rPr>
          <w:rFonts w:ascii="Times New Roman" w:hAnsi="Times New Roman" w:cs="Times New Roman"/>
          <w:sz w:val="26"/>
          <w:szCs w:val="26"/>
        </w:rPr>
        <w:t>ществляться за счет сре</w:t>
      </w:r>
      <w:proofErr w:type="gramStart"/>
      <w:r w:rsidRPr="006C5C6E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6C5C6E">
        <w:rPr>
          <w:rFonts w:ascii="Times New Roman" w:hAnsi="Times New Roman" w:cs="Times New Roman"/>
          <w:sz w:val="26"/>
          <w:szCs w:val="26"/>
        </w:rPr>
        <w:t>аевого и районного бюджетов, объем финансиров</w:t>
      </w:r>
      <w:r w:rsidRPr="006C5C6E">
        <w:rPr>
          <w:rFonts w:ascii="Times New Roman" w:hAnsi="Times New Roman" w:cs="Times New Roman"/>
          <w:sz w:val="26"/>
          <w:szCs w:val="26"/>
        </w:rPr>
        <w:t>а</w:t>
      </w:r>
      <w:r w:rsidRPr="006C5C6E">
        <w:rPr>
          <w:rFonts w:ascii="Times New Roman" w:hAnsi="Times New Roman" w:cs="Times New Roman"/>
          <w:sz w:val="26"/>
          <w:szCs w:val="26"/>
        </w:rPr>
        <w:t xml:space="preserve">ния составляет </w:t>
      </w:r>
      <w:r>
        <w:rPr>
          <w:rFonts w:ascii="Times New Roman" w:hAnsi="Times New Roman" w:cs="Times New Roman"/>
          <w:sz w:val="26"/>
          <w:szCs w:val="26"/>
        </w:rPr>
        <w:t xml:space="preserve">27450,58215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тыс. рублей 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Районный бюджет: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22518,83968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руб. в т.ч: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4789,61825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21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9672,52143 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тыс.рублей;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22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3098,9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23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1000,0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24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3957,8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рублей.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>Краевой бюджет</w:t>
      </w:r>
    </w:p>
    <w:p w:rsidR="00355492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2812,54247</w:t>
      </w:r>
      <w:r w:rsidRPr="006C5C6E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тыс.рублей</w:t>
      </w:r>
      <w:r>
        <w:rPr>
          <w:rFonts w:ascii="Times New Roman" w:hAnsi="Times New Roman" w:cs="Times New Roman"/>
          <w:noProof/>
          <w:color w:val="000000"/>
          <w:sz w:val="26"/>
          <w:szCs w:val="26"/>
        </w:rPr>
        <w:t>;</w:t>
      </w:r>
    </w:p>
    <w:p w:rsidR="00355492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2119,2 тыс. рублей;</w:t>
      </w:r>
    </w:p>
    <w:p w:rsidR="00355492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 рублей;</w:t>
      </w:r>
    </w:p>
    <w:p w:rsidR="00355492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0 тыс. рублей;</w:t>
      </w:r>
    </w:p>
    <w:p w:rsidR="00355492" w:rsidRPr="006C5C6E" w:rsidRDefault="00355492" w:rsidP="00355492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t>2024 год – 0 тыс. рублей.</w:t>
      </w:r>
    </w:p>
    <w:p w:rsidR="00355492" w:rsidRPr="006C5C6E" w:rsidRDefault="00355492" w:rsidP="00355492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полагаются средства федерального, краевого, местного бюджетов, средства пре</w:t>
      </w:r>
      <w:r w:rsidRPr="006C5C6E">
        <w:rPr>
          <w:rFonts w:ascii="Times New Roman" w:hAnsi="Times New Roman" w:cs="Times New Roman"/>
          <w:sz w:val="26"/>
          <w:szCs w:val="26"/>
        </w:rPr>
        <w:t>д</w:t>
      </w:r>
      <w:r w:rsidRPr="006C5C6E">
        <w:rPr>
          <w:rFonts w:ascii="Times New Roman" w:hAnsi="Times New Roman" w:cs="Times New Roman"/>
          <w:sz w:val="26"/>
          <w:szCs w:val="26"/>
        </w:rPr>
        <w:t>приятий жилищно-коммунального хозяйства, других привлеченных источников.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ложении </w:t>
      </w:r>
      <w:r>
        <w:rPr>
          <w:rFonts w:ascii="Times New Roman" w:hAnsi="Times New Roman" w:cs="Times New Roman"/>
          <w:color w:val="000000"/>
          <w:sz w:val="26"/>
          <w:szCs w:val="26"/>
        </w:rPr>
        <w:t>№ 1</w:t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55492" w:rsidRPr="006C5C6E" w:rsidRDefault="00355492" w:rsidP="0035549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</w:t>
      </w:r>
      <w:proofErr w:type="spell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района Алтайского края по финансам, налоговой и кредитной политике для внесения предложений при подготовке проекта закона </w:t>
      </w:r>
      <w:proofErr w:type="spellStart"/>
      <w:r w:rsidRPr="006C5C6E">
        <w:rPr>
          <w:rFonts w:ascii="Times New Roman" w:hAnsi="Times New Roman" w:cs="Times New Roman"/>
          <w:color w:val="000000"/>
          <w:sz w:val="26"/>
          <w:szCs w:val="26"/>
        </w:rPr>
        <w:t>Поспелихинского</w:t>
      </w:r>
      <w:proofErr w:type="spellEnd"/>
      <w:r w:rsidRPr="006C5C6E">
        <w:rPr>
          <w:rFonts w:ascii="Times New Roman" w:hAnsi="Times New Roman" w:cs="Times New Roman"/>
          <w:color w:val="000000"/>
          <w:sz w:val="26"/>
          <w:szCs w:val="26"/>
        </w:rPr>
        <w:t xml:space="preserve"> района о районном бюджете на очередной финансовый год до 01 декабря текущего года.</w:t>
      </w:r>
    </w:p>
    <w:p w:rsidR="00355492" w:rsidRPr="006C5C6E" w:rsidRDefault="00355492" w:rsidP="0035549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5C6E">
        <w:rPr>
          <w:rFonts w:ascii="Times New Roman" w:hAnsi="Times New Roman" w:cs="Times New Roman"/>
          <w:color w:val="000000"/>
          <w:sz w:val="26"/>
          <w:szCs w:val="26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355492" w:rsidRPr="006C5C6E" w:rsidRDefault="00355492" w:rsidP="0035549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5492" w:rsidRPr="006C5C6E" w:rsidRDefault="00355492" w:rsidP="0035549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5492" w:rsidRPr="006C5C6E" w:rsidRDefault="00355492" w:rsidP="00355492">
      <w:pPr>
        <w:adjustRightInd w:val="0"/>
        <w:ind w:firstLine="567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Pr="006C5C6E">
        <w:rPr>
          <w:rFonts w:ascii="Times New Roman" w:hAnsi="Times New Roman" w:cs="Times New Roman"/>
          <w:sz w:val="26"/>
          <w:szCs w:val="26"/>
        </w:rPr>
        <w:t xml:space="preserve"> </w:t>
      </w:r>
      <w:r w:rsidRPr="006C5C6E">
        <w:rPr>
          <w:rFonts w:ascii="Times New Roman" w:hAnsi="Times New Roman" w:cs="Times New Roman"/>
          <w:b/>
          <w:sz w:val="26"/>
          <w:szCs w:val="26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355492" w:rsidRPr="006C5C6E" w:rsidRDefault="00355492" w:rsidP="00355492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</w:t>
      </w:r>
      <w:r w:rsidRPr="006C5C6E">
        <w:rPr>
          <w:rFonts w:ascii="Times New Roman" w:hAnsi="Times New Roman" w:cs="Times New Roman"/>
          <w:sz w:val="26"/>
          <w:szCs w:val="26"/>
        </w:rPr>
        <w:t>в</w:t>
      </w:r>
      <w:r w:rsidRPr="006C5C6E">
        <w:rPr>
          <w:rFonts w:ascii="Times New Roman" w:hAnsi="Times New Roman" w:cs="Times New Roman"/>
          <w:sz w:val="26"/>
          <w:szCs w:val="26"/>
        </w:rPr>
        <w:t>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355492" w:rsidRPr="006C5C6E" w:rsidRDefault="00355492" w:rsidP="00355492">
      <w:pPr>
        <w:numPr>
          <w:ilvl w:val="0"/>
          <w:numId w:val="8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финансирования;</w:t>
      </w:r>
    </w:p>
    <w:p w:rsidR="00355492" w:rsidRPr="006C5C6E" w:rsidRDefault="00355492" w:rsidP="00355492">
      <w:pPr>
        <w:numPr>
          <w:ilvl w:val="0"/>
          <w:numId w:val="8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lastRenderedPageBreak/>
        <w:t>экономические риски, связанные с возможностью ухудшения внутренней и внешней конъюнктуры;</w:t>
      </w:r>
    </w:p>
    <w:p w:rsidR="00355492" w:rsidRPr="006C5C6E" w:rsidRDefault="00355492" w:rsidP="0035549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6C5C6E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</w:t>
      </w:r>
      <w:r w:rsidRPr="006C5C6E">
        <w:rPr>
          <w:rFonts w:ascii="Times New Roman" w:hAnsi="Times New Roman" w:cs="Times New Roman"/>
          <w:sz w:val="26"/>
          <w:szCs w:val="26"/>
        </w:rPr>
        <w:t>о</w:t>
      </w:r>
      <w:r w:rsidRPr="006C5C6E">
        <w:rPr>
          <w:rFonts w:ascii="Times New Roman" w:hAnsi="Times New Roman" w:cs="Times New Roman"/>
          <w:sz w:val="26"/>
          <w:szCs w:val="26"/>
        </w:rPr>
        <w:t>стоянного мониторинга хода реализации муниципальной программы и разработки, при необходимости, предложений по ее корректировке.</w:t>
      </w:r>
    </w:p>
    <w:p w:rsidR="00355492" w:rsidRDefault="00355492" w:rsidP="00355492">
      <w:pPr>
        <w:pStyle w:val="a6"/>
        <w:suppressLineNumbers w:val="0"/>
        <w:suppressAutoHyphens w:val="0"/>
        <w:ind w:firstLine="567"/>
        <w:jc w:val="both"/>
        <w:rPr>
          <w:sz w:val="26"/>
          <w:szCs w:val="26"/>
        </w:rPr>
      </w:pPr>
    </w:p>
    <w:p w:rsidR="00355492" w:rsidRDefault="00355492" w:rsidP="00355492">
      <w:pPr>
        <w:pStyle w:val="a6"/>
        <w:numPr>
          <w:ilvl w:val="0"/>
          <w:numId w:val="10"/>
        </w:numPr>
        <w:suppressLineNumbers w:val="0"/>
        <w:suppressAutoHyphens w:val="0"/>
        <w:jc w:val="both"/>
        <w:rPr>
          <w:b/>
          <w:sz w:val="26"/>
          <w:szCs w:val="26"/>
        </w:rPr>
      </w:pPr>
      <w:r w:rsidRPr="00F6527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Механизм реализации муниципальной программы</w:t>
      </w:r>
    </w:p>
    <w:p w:rsidR="00355492" w:rsidRDefault="00355492" w:rsidP="00355492">
      <w:pPr>
        <w:pStyle w:val="a6"/>
        <w:suppressLineNumbers w:val="0"/>
        <w:suppressAutoHyphens w:val="0"/>
        <w:ind w:firstLine="567"/>
        <w:jc w:val="both"/>
        <w:rPr>
          <w:b/>
          <w:sz w:val="26"/>
          <w:szCs w:val="26"/>
        </w:rPr>
      </w:pPr>
    </w:p>
    <w:p w:rsidR="00355492" w:rsidRDefault="00355492" w:rsidP="00355492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826F5">
        <w:rPr>
          <w:sz w:val="26"/>
          <w:szCs w:val="26"/>
        </w:rPr>
        <w:t>Ответственный исполнитель и участники программы обеспечивают выполн</w:t>
      </w:r>
      <w:r w:rsidRPr="00F826F5">
        <w:rPr>
          <w:sz w:val="26"/>
          <w:szCs w:val="26"/>
        </w:rPr>
        <w:t>е</w:t>
      </w:r>
      <w:r w:rsidRPr="00F826F5">
        <w:rPr>
          <w:sz w:val="26"/>
          <w:szCs w:val="26"/>
        </w:rPr>
        <w:t xml:space="preserve">ние мероприятий </w:t>
      </w:r>
      <w:r>
        <w:rPr>
          <w:sz w:val="26"/>
          <w:szCs w:val="26"/>
        </w:rPr>
        <w:t>муниципальной</w:t>
      </w:r>
      <w:r w:rsidRPr="00F826F5">
        <w:rPr>
          <w:sz w:val="26"/>
          <w:szCs w:val="26"/>
        </w:rPr>
        <w:t xml:space="preserve"> программы, подготовку предложений по ее ко</w:t>
      </w:r>
      <w:r w:rsidRPr="00F826F5">
        <w:rPr>
          <w:sz w:val="26"/>
          <w:szCs w:val="26"/>
        </w:rPr>
        <w:t>р</w:t>
      </w:r>
      <w:r w:rsidRPr="00F826F5">
        <w:rPr>
          <w:sz w:val="26"/>
          <w:szCs w:val="26"/>
        </w:rPr>
        <w:t>ректировке, формирование бюджетных заявок на финансирование мероприятий, представляют отчет о ходе их реализации.</w:t>
      </w:r>
    </w:p>
    <w:p w:rsidR="00355492" w:rsidRDefault="00355492" w:rsidP="00355492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E0653">
        <w:rPr>
          <w:sz w:val="26"/>
          <w:szCs w:val="26"/>
        </w:rPr>
        <w:t xml:space="preserve">Мониторинг реализации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 осуществляется ежеква</w:t>
      </w:r>
      <w:r w:rsidRPr="002E0653">
        <w:rPr>
          <w:sz w:val="26"/>
          <w:szCs w:val="26"/>
        </w:rPr>
        <w:t>р</w:t>
      </w:r>
      <w:r w:rsidRPr="002E0653">
        <w:rPr>
          <w:sz w:val="26"/>
          <w:szCs w:val="26"/>
        </w:rPr>
        <w:t xml:space="preserve">тально. Объектом мониторинга являются мероприятия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программы, выполненные в установленные сроки, сведения о финансировании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 на отчетную дату, степень достижения плановых значений индикаторов </w:t>
      </w:r>
      <w:r>
        <w:rPr>
          <w:sz w:val="26"/>
          <w:szCs w:val="26"/>
        </w:rPr>
        <w:t xml:space="preserve">муниципальной </w:t>
      </w:r>
      <w:r w:rsidRPr="002E0653">
        <w:rPr>
          <w:sz w:val="26"/>
          <w:szCs w:val="26"/>
        </w:rPr>
        <w:t>программы.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proofErr w:type="spellStart"/>
      <w:r>
        <w:rPr>
          <w:sz w:val="26"/>
          <w:szCs w:val="26"/>
        </w:rPr>
        <w:t>Поспелихинского</w:t>
      </w:r>
      <w:proofErr w:type="spellEnd"/>
      <w:r>
        <w:rPr>
          <w:sz w:val="26"/>
          <w:szCs w:val="26"/>
        </w:rPr>
        <w:t xml:space="preserve"> района</w:t>
      </w:r>
      <w:r w:rsidRPr="002E0653">
        <w:rPr>
          <w:sz w:val="26"/>
          <w:szCs w:val="26"/>
        </w:rPr>
        <w:t>: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E0653">
        <w:rPr>
          <w:sz w:val="26"/>
          <w:szCs w:val="26"/>
        </w:rPr>
        <w:t xml:space="preserve">организует реализацию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программы, принимает решение о внесении в нее изменений в соответствии с установленными порядком и требов</w:t>
      </w:r>
      <w:r w:rsidRPr="002E0653">
        <w:rPr>
          <w:sz w:val="26"/>
          <w:szCs w:val="26"/>
        </w:rPr>
        <w:t>а</w:t>
      </w:r>
      <w:r w:rsidRPr="002E0653">
        <w:rPr>
          <w:sz w:val="26"/>
          <w:szCs w:val="26"/>
        </w:rPr>
        <w:t>ниями;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E0653">
        <w:rPr>
          <w:sz w:val="26"/>
          <w:szCs w:val="26"/>
        </w:rPr>
        <w:t>контролирует выполнение программных мероприятий, выявляет несоотве</w:t>
      </w:r>
      <w:r w:rsidRPr="002E0653">
        <w:rPr>
          <w:sz w:val="26"/>
          <w:szCs w:val="26"/>
        </w:rPr>
        <w:t>т</w:t>
      </w:r>
      <w:r w:rsidRPr="002E0653">
        <w:rPr>
          <w:sz w:val="26"/>
          <w:szCs w:val="26"/>
        </w:rPr>
        <w:t>ствие результатов их реализации плановым показателям, устанавливает причины не достижения ожидаемых результатов и определяет меры по их устранению;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E0653">
        <w:rPr>
          <w:sz w:val="26"/>
          <w:szCs w:val="26"/>
        </w:rPr>
        <w:t xml:space="preserve">запрашивает у участников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 информацию, необх</w:t>
      </w:r>
      <w:r w:rsidRPr="002E0653">
        <w:rPr>
          <w:sz w:val="26"/>
          <w:szCs w:val="26"/>
        </w:rPr>
        <w:t>о</w:t>
      </w:r>
      <w:r w:rsidRPr="002E0653">
        <w:rPr>
          <w:sz w:val="26"/>
          <w:szCs w:val="26"/>
        </w:rPr>
        <w:t xml:space="preserve">димую для проведения мониторинга и подготовки отчета о ходе реализации и оценке эффективности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программы;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E0653">
        <w:rPr>
          <w:sz w:val="26"/>
          <w:szCs w:val="26"/>
        </w:rPr>
        <w:t xml:space="preserve">рекомендует участникам </w:t>
      </w:r>
      <w:r>
        <w:rPr>
          <w:sz w:val="26"/>
          <w:szCs w:val="26"/>
        </w:rPr>
        <w:t>муниципальной</w:t>
      </w:r>
      <w:r w:rsidRPr="002E0653">
        <w:rPr>
          <w:sz w:val="26"/>
          <w:szCs w:val="26"/>
        </w:rPr>
        <w:t xml:space="preserve"> программы осуществлять разрабо</w:t>
      </w:r>
      <w:r w:rsidRPr="002E0653">
        <w:rPr>
          <w:sz w:val="26"/>
          <w:szCs w:val="26"/>
        </w:rPr>
        <w:t>т</w:t>
      </w:r>
      <w:r w:rsidRPr="002E0653">
        <w:rPr>
          <w:sz w:val="26"/>
          <w:szCs w:val="26"/>
        </w:rPr>
        <w:t>ку отдельных мероприятий, планов их реализации;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rPr>
          <w:sz w:val="26"/>
          <w:szCs w:val="26"/>
        </w:rPr>
      </w:pPr>
      <w:r w:rsidRPr="002E0653">
        <w:rPr>
          <w:sz w:val="26"/>
          <w:szCs w:val="26"/>
        </w:rPr>
        <w:t xml:space="preserve">подготавливает ежеквартальные и годовой отчеты о ходе реализации </w:t>
      </w:r>
      <w:r>
        <w:rPr>
          <w:sz w:val="26"/>
          <w:szCs w:val="26"/>
        </w:rPr>
        <w:t>муниц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пальной</w:t>
      </w:r>
      <w:r w:rsidRPr="002E0653">
        <w:rPr>
          <w:sz w:val="26"/>
          <w:szCs w:val="26"/>
        </w:rPr>
        <w:t xml:space="preserve"> программы.</w:t>
      </w:r>
    </w:p>
    <w:p w:rsidR="00355492" w:rsidRPr="002B1734" w:rsidRDefault="00355492" w:rsidP="003554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>Соисполнители программы обеспечивают:</w:t>
      </w:r>
    </w:p>
    <w:p w:rsidR="00355492" w:rsidRPr="002B1734" w:rsidRDefault="00355492" w:rsidP="00355492">
      <w:pPr>
        <w:pStyle w:val="ConsPlusNonformat"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>выполнение мероприятий программы;</w:t>
      </w:r>
    </w:p>
    <w:p w:rsidR="00355492" w:rsidRPr="002B1734" w:rsidRDefault="00355492" w:rsidP="00355492">
      <w:pPr>
        <w:pStyle w:val="ConsPlusNonformat"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355492" w:rsidRPr="002B1734" w:rsidRDefault="00355492" w:rsidP="00355492">
      <w:pPr>
        <w:pStyle w:val="ConsPlusNonformat"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355492" w:rsidRPr="002B1734" w:rsidRDefault="00355492" w:rsidP="00355492">
      <w:pPr>
        <w:pStyle w:val="ConsPlusNonformat"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355492" w:rsidRPr="002B1734" w:rsidRDefault="00355492" w:rsidP="00355492">
      <w:pPr>
        <w:pStyle w:val="ConsPlusNonformat"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>формирование бюджетных заявок на финансирование мероприятий программы;</w:t>
      </w:r>
    </w:p>
    <w:p w:rsidR="00355492" w:rsidRPr="002B1734" w:rsidRDefault="00355492" w:rsidP="00355492">
      <w:pPr>
        <w:pStyle w:val="ConsPlusNonformat"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1734">
        <w:rPr>
          <w:rFonts w:ascii="Times New Roman" w:hAnsi="Times New Roman" w:cs="Times New Roman"/>
          <w:sz w:val="26"/>
          <w:szCs w:val="26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355492" w:rsidRPr="002E0653" w:rsidRDefault="00355492" w:rsidP="00355492">
      <w:pPr>
        <w:pStyle w:val="formattext"/>
        <w:spacing w:before="0" w:beforeAutospacing="0" w:after="0" w:afterAutospacing="0"/>
        <w:ind w:firstLine="567"/>
        <w:rPr>
          <w:sz w:val="26"/>
          <w:szCs w:val="26"/>
        </w:rPr>
      </w:pPr>
    </w:p>
    <w:p w:rsidR="00355492" w:rsidRDefault="00355492" w:rsidP="00355492">
      <w:pPr>
        <w:pStyle w:val="ConsPlusNonformat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Методика оценки эффективности муниципальной программы</w:t>
      </w:r>
    </w:p>
    <w:p w:rsidR="00355492" w:rsidRDefault="00FA20C1" w:rsidP="00355492">
      <w:pPr>
        <w:pStyle w:val="a6"/>
        <w:suppressLineNumbers w:val="0"/>
        <w:suppressAutoHyphens w:val="0"/>
        <w:ind w:firstLine="567"/>
        <w:jc w:val="both"/>
        <w:rPr>
          <w:sz w:val="26"/>
          <w:szCs w:val="26"/>
        </w:rPr>
      </w:pPr>
      <w:hyperlink w:anchor="Par1225" w:history="1">
        <w:r w:rsidR="00355492" w:rsidRPr="006C5C6E">
          <w:rPr>
            <w:sz w:val="26"/>
            <w:szCs w:val="26"/>
          </w:rPr>
          <w:t>Методика</w:t>
        </w:r>
      </w:hyperlink>
      <w:r w:rsidR="00355492" w:rsidRPr="006C5C6E">
        <w:rPr>
          <w:sz w:val="26"/>
          <w:szCs w:val="26"/>
        </w:rPr>
        <w:t xml:space="preserve"> оценки эффективности </w:t>
      </w:r>
      <w:r w:rsidR="00355492">
        <w:rPr>
          <w:sz w:val="26"/>
          <w:szCs w:val="26"/>
        </w:rPr>
        <w:t>муниципальной</w:t>
      </w:r>
      <w:r w:rsidR="00355492" w:rsidRPr="006C5C6E">
        <w:rPr>
          <w:sz w:val="26"/>
          <w:szCs w:val="26"/>
        </w:rPr>
        <w:t xml:space="preserve"> программы приведена в прило</w:t>
      </w:r>
      <w:r w:rsidR="00355492">
        <w:rPr>
          <w:sz w:val="26"/>
          <w:szCs w:val="26"/>
        </w:rPr>
        <w:t>жении № 4.</w:t>
      </w:r>
    </w:p>
    <w:p w:rsidR="00355492" w:rsidRDefault="00355492" w:rsidP="00355492">
      <w:pPr>
        <w:pStyle w:val="a6"/>
        <w:suppressLineNumbers w:val="0"/>
        <w:suppressAutoHyphens w:val="0"/>
        <w:ind w:firstLine="567"/>
        <w:jc w:val="both"/>
        <w:rPr>
          <w:sz w:val="26"/>
          <w:szCs w:val="26"/>
        </w:rPr>
        <w:sectPr w:rsidR="00355492" w:rsidSect="0035549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55492" w:rsidRPr="00355492" w:rsidRDefault="00355492" w:rsidP="00355492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55492" w:rsidRPr="00355492" w:rsidRDefault="00355492" w:rsidP="00355492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55492" w:rsidRPr="00355492" w:rsidRDefault="00355492" w:rsidP="00355492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355492" w:rsidRPr="00355492" w:rsidRDefault="00355492" w:rsidP="00355492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35549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5549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55492" w:rsidRPr="00355492" w:rsidRDefault="00355492" w:rsidP="00355492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355492" w:rsidRPr="00355492" w:rsidRDefault="00355492" w:rsidP="00355492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на 2020- 2024 годы</w:t>
      </w:r>
    </w:p>
    <w:p w:rsidR="00355492" w:rsidRPr="00355492" w:rsidRDefault="00355492" w:rsidP="00355492">
      <w:pPr>
        <w:widowControl/>
        <w:tabs>
          <w:tab w:val="left" w:pos="12420"/>
        </w:tabs>
        <w:autoSpaceDE/>
        <w:autoSpaceDN/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55492" w:rsidRPr="00355492" w:rsidRDefault="00355492" w:rsidP="00355492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55492" w:rsidRPr="00355492" w:rsidRDefault="00355492" w:rsidP="00355492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5492">
        <w:rPr>
          <w:rFonts w:ascii="Times New Roman" w:hAnsi="Times New Roman" w:cs="Times New Roman"/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355492" w:rsidRPr="00355492" w:rsidRDefault="00355492" w:rsidP="00355492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p w:rsidR="00355492" w:rsidRPr="00355492" w:rsidRDefault="00355492" w:rsidP="00355492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98"/>
        <w:gridCol w:w="1701"/>
        <w:gridCol w:w="1843"/>
        <w:gridCol w:w="1701"/>
        <w:gridCol w:w="1985"/>
        <w:gridCol w:w="1775"/>
      </w:tblGrid>
      <w:tr w:rsidR="00355492" w:rsidRPr="00355492" w:rsidTr="00355492">
        <w:trPr>
          <w:jc w:val="center"/>
        </w:trPr>
        <w:tc>
          <w:tcPr>
            <w:tcW w:w="1809" w:type="dxa"/>
            <w:vMerge w:val="restart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10703" w:type="dxa"/>
            <w:gridSpan w:val="6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Финансовые затраты (тыс. рублей)</w:t>
            </w:r>
          </w:p>
        </w:tc>
      </w:tr>
      <w:tr w:rsidR="00355492" w:rsidRPr="00355492" w:rsidTr="00355492">
        <w:trPr>
          <w:trHeight w:val="667"/>
          <w:jc w:val="center"/>
        </w:trPr>
        <w:tc>
          <w:tcPr>
            <w:tcW w:w="1809" w:type="dxa"/>
            <w:vMerge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2020год</w:t>
            </w:r>
          </w:p>
        </w:tc>
        <w:tc>
          <w:tcPr>
            <w:tcW w:w="1843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2022год</w:t>
            </w:r>
          </w:p>
        </w:tc>
        <w:tc>
          <w:tcPr>
            <w:tcW w:w="198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77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355492" w:rsidRPr="00355492" w:rsidTr="00355492">
        <w:trPr>
          <w:jc w:val="center"/>
        </w:trPr>
        <w:tc>
          <w:tcPr>
            <w:tcW w:w="1809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1</w:t>
            </w:r>
          </w:p>
        </w:tc>
        <w:tc>
          <w:tcPr>
            <w:tcW w:w="1698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6</w:t>
            </w:r>
          </w:p>
        </w:tc>
        <w:tc>
          <w:tcPr>
            <w:tcW w:w="177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sz w:val="22"/>
                <w:szCs w:val="22"/>
              </w:rPr>
              <w:t>7</w:t>
            </w:r>
          </w:p>
        </w:tc>
      </w:tr>
      <w:tr w:rsidR="00355492" w:rsidRPr="00355492" w:rsidTr="00355492">
        <w:trPr>
          <w:jc w:val="center"/>
        </w:trPr>
        <w:tc>
          <w:tcPr>
            <w:tcW w:w="1809" w:type="dxa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Всего финанс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вых затрат,</w:t>
            </w:r>
          </w:p>
        </w:tc>
        <w:tc>
          <w:tcPr>
            <w:tcW w:w="1698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25351,68215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7602,16072</w:t>
            </w:r>
          </w:p>
        </w:tc>
        <w:tc>
          <w:tcPr>
            <w:tcW w:w="1843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11791,72143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98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77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3957,8</w:t>
            </w:r>
          </w:p>
        </w:tc>
      </w:tr>
      <w:tr w:rsidR="00355492" w:rsidRPr="00355492" w:rsidTr="00355492">
        <w:trPr>
          <w:jc w:val="center"/>
        </w:trPr>
        <w:tc>
          <w:tcPr>
            <w:tcW w:w="1809" w:type="dxa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698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7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355492" w:rsidRPr="00355492" w:rsidTr="00355492">
        <w:trPr>
          <w:jc w:val="center"/>
        </w:trPr>
        <w:tc>
          <w:tcPr>
            <w:tcW w:w="1809" w:type="dxa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из бюджета ра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она</w:t>
            </w:r>
          </w:p>
        </w:tc>
        <w:tc>
          <w:tcPr>
            <w:tcW w:w="1698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20419,93968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4789,61825</w:t>
            </w:r>
          </w:p>
        </w:tc>
        <w:tc>
          <w:tcPr>
            <w:tcW w:w="1843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9672,52143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98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77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3957,8</w:t>
            </w:r>
          </w:p>
        </w:tc>
      </w:tr>
      <w:tr w:rsidR="00355492" w:rsidRPr="00355492" w:rsidTr="00355492">
        <w:trPr>
          <w:jc w:val="center"/>
        </w:trPr>
        <w:tc>
          <w:tcPr>
            <w:tcW w:w="1809" w:type="dxa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698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4931,74247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2812,54247</w:t>
            </w:r>
          </w:p>
        </w:tc>
        <w:tc>
          <w:tcPr>
            <w:tcW w:w="1843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2119,2</w:t>
            </w:r>
          </w:p>
        </w:tc>
        <w:tc>
          <w:tcPr>
            <w:tcW w:w="1701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75" w:type="dxa"/>
            <w:vAlign w:val="center"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355492" w:rsidRPr="00355492" w:rsidRDefault="00355492" w:rsidP="00355492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Pr="00355492" w:rsidRDefault="00355492" w:rsidP="00355492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Pr="00355492" w:rsidRDefault="00355492" w:rsidP="00355492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Pr="00355492" w:rsidRDefault="00355492" w:rsidP="00355492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Pr="00355492" w:rsidRDefault="00355492" w:rsidP="00355492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Pr="00355492" w:rsidRDefault="00355492" w:rsidP="00355492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Default="00192D1A" w:rsidP="00355492">
      <w:pPr>
        <w:pStyle w:val="a6"/>
        <w:suppressLineNumbers w:val="0"/>
        <w:suppressAutoHyphens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92D1A" w:rsidRPr="00355492" w:rsidRDefault="00192D1A" w:rsidP="00192D1A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92D1A" w:rsidRPr="00355492" w:rsidRDefault="00192D1A" w:rsidP="00192D1A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92D1A" w:rsidRPr="00355492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192D1A" w:rsidRPr="00355492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35549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5549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92D1A" w:rsidRPr="00355492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192D1A" w:rsidRPr="00355492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355492">
        <w:rPr>
          <w:rFonts w:ascii="Times New Roman" w:hAnsi="Times New Roman" w:cs="Times New Roman"/>
          <w:sz w:val="28"/>
          <w:szCs w:val="28"/>
        </w:rPr>
        <w:t>на 2020- 2024 годы</w:t>
      </w:r>
    </w:p>
    <w:p w:rsidR="00355492" w:rsidRDefault="00355492" w:rsidP="00355492">
      <w:pPr>
        <w:pStyle w:val="a6"/>
        <w:suppressLineNumbers w:val="0"/>
        <w:suppressAutoHyphens w:val="0"/>
        <w:ind w:firstLine="567"/>
        <w:jc w:val="both"/>
        <w:rPr>
          <w:sz w:val="26"/>
          <w:szCs w:val="26"/>
        </w:rPr>
      </w:pPr>
    </w:p>
    <w:tbl>
      <w:tblPr>
        <w:tblW w:w="151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72"/>
        <w:gridCol w:w="1871"/>
        <w:gridCol w:w="1089"/>
        <w:gridCol w:w="1620"/>
        <w:gridCol w:w="1304"/>
        <w:gridCol w:w="1383"/>
        <w:gridCol w:w="1152"/>
        <w:gridCol w:w="938"/>
        <w:gridCol w:w="850"/>
        <w:gridCol w:w="1418"/>
        <w:gridCol w:w="1807"/>
      </w:tblGrid>
      <w:tr w:rsidR="00192D1A" w:rsidRPr="00355492" w:rsidTr="00192D1A">
        <w:trPr>
          <w:trHeight w:val="1200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D1A" w:rsidRPr="00355492" w:rsidRDefault="00192D1A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32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492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192D1A" w:rsidRDefault="00192D1A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49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  <w:proofErr w:type="spellStart"/>
            <w:r w:rsidRPr="00355492">
              <w:rPr>
                <w:rFonts w:ascii="Times New Roman" w:hAnsi="Times New Roman" w:cs="Times New Roman"/>
                <w:sz w:val="28"/>
                <w:szCs w:val="2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192D1A" w:rsidRPr="00355492" w:rsidRDefault="00192D1A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492">
              <w:rPr>
                <w:rFonts w:ascii="Times New Roman" w:hAnsi="Times New Roman" w:cs="Times New Roman"/>
                <w:sz w:val="28"/>
                <w:szCs w:val="28"/>
              </w:rPr>
              <w:t>Алтайского края жилищно-коммун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55492">
              <w:rPr>
                <w:rFonts w:ascii="Times New Roman" w:hAnsi="Times New Roman" w:cs="Times New Roman"/>
                <w:sz w:val="28"/>
                <w:szCs w:val="28"/>
              </w:rPr>
              <w:t>льными услугами" на 2020-2024 годы</w:t>
            </w:r>
          </w:p>
        </w:tc>
      </w:tr>
      <w:tr w:rsidR="00192D1A" w:rsidRPr="00355492" w:rsidTr="00192D1A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D1A" w:rsidRPr="00355492" w:rsidRDefault="00192D1A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32" w:type="dxa"/>
            <w:gridSpan w:val="10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192D1A" w:rsidRPr="00355492" w:rsidRDefault="00192D1A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492" w:rsidRPr="00355492" w:rsidTr="00192D1A">
        <w:trPr>
          <w:trHeight w:val="555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355492" w:rsidRPr="00355492" w:rsidTr="00192D1A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55492">
              <w:rPr>
                <w:rFonts w:ascii="Times New Roman" w:hAnsi="Times New Roman" w:cs="Times New Roman"/>
              </w:rPr>
              <w:t>п</w:t>
            </w:r>
            <w:proofErr w:type="gramEnd"/>
            <w:r w:rsidRPr="003554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 xml:space="preserve">Цель, задача, </w:t>
            </w:r>
            <w:r w:rsidRPr="00355492">
              <w:br/>
              <w:t>мероприятие</w:t>
            </w: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 xml:space="preserve">Срок </w:t>
            </w:r>
            <w:r w:rsidRPr="00355492">
              <w:br/>
            </w:r>
            <w:proofErr w:type="spellStart"/>
            <w:proofErr w:type="gramStart"/>
            <w:r w:rsidRPr="00355492">
              <w:t>реализа-ции</w:t>
            </w:r>
            <w:proofErr w:type="spellEnd"/>
            <w:proofErr w:type="gramEnd"/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Участник 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граммы </w:t>
            </w:r>
          </w:p>
        </w:tc>
        <w:tc>
          <w:tcPr>
            <w:tcW w:w="562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Сумма расходов, тыс. рублей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Источники ф</w:t>
            </w:r>
            <w:r w:rsidRPr="00355492">
              <w:t>и</w:t>
            </w:r>
            <w:r w:rsidRPr="00355492">
              <w:t>нансирования</w:t>
            </w:r>
          </w:p>
        </w:tc>
      </w:tr>
      <w:tr w:rsidR="00355492" w:rsidRPr="00355492" w:rsidTr="00192D1A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0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2020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2021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2022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2024 год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355492" w:rsidRPr="00355492" w:rsidTr="00192D1A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355492">
              <w:rPr>
                <w:sz w:val="16"/>
                <w:szCs w:val="16"/>
              </w:rPr>
              <w:t>11</w:t>
            </w:r>
          </w:p>
        </w:tc>
      </w:tr>
      <w:tr w:rsidR="00355492" w:rsidRPr="00355492" w:rsidTr="00192D1A">
        <w:trPr>
          <w:trHeight w:val="780"/>
        </w:trPr>
        <w:tc>
          <w:tcPr>
            <w:tcW w:w="35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 xml:space="preserve">Цель: Бесперебойное обеспечение жителей </w:t>
            </w:r>
            <w:proofErr w:type="spellStart"/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22"/>
                <w:szCs w:val="22"/>
              </w:rPr>
              <w:t xml:space="preserve"> района коммунальными услугами норм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тивного качества.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br/>
              <w:t>Повышение эффективности и надежности функционирования жилищно-коммунального ко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355492">
              <w:rPr>
                <w:rFonts w:ascii="Times New Roman" w:hAnsi="Times New Roman" w:cs="Times New Roman"/>
                <w:sz w:val="22"/>
                <w:szCs w:val="22"/>
              </w:rPr>
              <w:t>плекса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7 602,16072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11791,72143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3098,90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3957,8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27 450,58215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355492" w:rsidRPr="00355492" w:rsidTr="00192D1A">
        <w:trPr>
          <w:trHeight w:val="720"/>
        </w:trPr>
        <w:tc>
          <w:tcPr>
            <w:tcW w:w="35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2 812,54247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2119,20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т.ч</w:t>
            </w:r>
            <w:proofErr w:type="spellEnd"/>
            <w:r w:rsidRPr="0035549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55492" w:rsidRPr="00355492" w:rsidTr="00192D1A">
        <w:trPr>
          <w:trHeight w:val="690"/>
        </w:trPr>
        <w:tc>
          <w:tcPr>
            <w:tcW w:w="35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4 789,61825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9672,52143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3098,90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3957,8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22 518,83968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д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55492" w:rsidRPr="00355492" w:rsidTr="00192D1A">
        <w:trPr>
          <w:trHeight w:val="690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Задача 1: Обеспечение условий для повышения качества предоставления жилищно-коммунальных услуг в сф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ре водоотведения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Итого</w:t>
            </w:r>
          </w:p>
        </w:tc>
      </w:tr>
      <w:tr w:rsidR="00355492" w:rsidRPr="00355492" w:rsidTr="00192D1A">
        <w:trPr>
          <w:trHeight w:val="69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т.ч</w:t>
            </w:r>
            <w:proofErr w:type="spellEnd"/>
            <w:r w:rsidRPr="0035549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55492" w:rsidRPr="00355492" w:rsidTr="00192D1A">
        <w:trPr>
          <w:trHeight w:val="825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65,24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д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55492" w:rsidRPr="00355492" w:rsidTr="00192D1A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Pr="00355492">
              <w:rPr>
                <w:rFonts w:ascii="Times New Roman" w:hAnsi="Times New Roman" w:cs="Times New Roman"/>
              </w:rPr>
              <w:t>1</w:t>
            </w:r>
            <w:proofErr w:type="gramEnd"/>
            <w:r w:rsidRPr="0035549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Ремонт накопитель отстойника це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тральной канал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зации </w:t>
            </w:r>
            <w:proofErr w:type="gramStart"/>
            <w:r w:rsidRPr="00355492">
              <w:rPr>
                <w:rFonts w:ascii="Times New Roman" w:hAnsi="Times New Roman" w:cs="Times New Roman"/>
              </w:rPr>
              <w:t>п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МИС - с.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1.2.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в</w:t>
            </w:r>
            <w:r w:rsidRPr="00355492">
              <w:rPr>
                <w:rFonts w:ascii="Times New Roman" w:hAnsi="Times New Roman" w:cs="Times New Roman"/>
              </w:rPr>
              <w:t>ы</w:t>
            </w:r>
            <w:r w:rsidRPr="00355492">
              <w:rPr>
                <w:rFonts w:ascii="Times New Roman" w:hAnsi="Times New Roman" w:cs="Times New Roman"/>
              </w:rPr>
              <w:t xml:space="preserve">сокочастотного регулятора на КНС п. МИС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Посп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1.3.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Приобретение насоса на КНС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мкр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Водстрой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1.4.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Ремонт канализ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 xml:space="preserve">ционной системы ул.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Социалистич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ская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5,035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345"/>
        </w:trPr>
        <w:tc>
          <w:tcPr>
            <w:tcW w:w="15104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55492" w:rsidRPr="00355492" w:rsidTr="00192D1A">
        <w:trPr>
          <w:trHeight w:val="645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 Задача 2: Обеспечение условий для повышения качества предоставления жилищно-коммунальных услуг в сф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ре теплоснабжения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580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3957,8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10510,31724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Итого</w:t>
            </w:r>
          </w:p>
        </w:tc>
      </w:tr>
      <w:tr w:rsidR="00355492" w:rsidRPr="00355492" w:rsidTr="00192D1A">
        <w:trPr>
          <w:trHeight w:val="60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т.ч</w:t>
            </w:r>
            <w:proofErr w:type="spellEnd"/>
            <w:r w:rsidRPr="0035549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55492" w:rsidRPr="00355492" w:rsidTr="00192D1A">
        <w:trPr>
          <w:trHeight w:val="63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3957,8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10510,31724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д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55492" w:rsidRPr="00355492" w:rsidTr="00192D1A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док</w:t>
            </w:r>
            <w:r w:rsidRPr="00355492">
              <w:rPr>
                <w:rFonts w:ascii="Times New Roman" w:hAnsi="Times New Roman" w:cs="Times New Roman"/>
              </w:rPr>
              <w:t>у</w:t>
            </w:r>
            <w:r w:rsidRPr="00355492">
              <w:rPr>
                <w:rFonts w:ascii="Times New Roman" w:hAnsi="Times New Roman" w:cs="Times New Roman"/>
              </w:rPr>
              <w:t>ментации 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тального ремонта котельной №14 с.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>Проведение пр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верки достоверн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сти сметной сто</w:t>
            </w:r>
            <w:r w:rsidRPr="00355492">
              <w:rPr>
                <w:rFonts w:ascii="Times New Roman" w:hAnsi="Times New Roman" w:cs="Times New Roman"/>
                <w:color w:val="000000"/>
              </w:rPr>
              <w:t>и</w:t>
            </w:r>
            <w:r w:rsidRPr="00355492">
              <w:rPr>
                <w:rFonts w:ascii="Times New Roman" w:hAnsi="Times New Roman" w:cs="Times New Roman"/>
                <w:color w:val="000000"/>
              </w:rPr>
              <w:t>мости капитальн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го ремонта котел</w:t>
            </w:r>
            <w:r w:rsidRPr="00355492">
              <w:rPr>
                <w:rFonts w:ascii="Times New Roman" w:hAnsi="Times New Roman" w:cs="Times New Roman"/>
                <w:color w:val="000000"/>
              </w:rPr>
              <w:t>ь</w:t>
            </w:r>
            <w:r w:rsidRPr="00355492">
              <w:rPr>
                <w:rFonts w:ascii="Times New Roman" w:hAnsi="Times New Roman" w:cs="Times New Roman"/>
                <w:color w:val="000000"/>
              </w:rPr>
              <w:t>ной №14 с. Ник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 xml:space="preserve">Разработка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прео</w:t>
            </w:r>
            <w:r w:rsidRPr="00355492">
              <w:rPr>
                <w:rFonts w:ascii="Times New Roman" w:hAnsi="Times New Roman" w:cs="Times New Roman"/>
                <w:color w:val="000000"/>
              </w:rPr>
              <w:t>к</w:t>
            </w:r>
            <w:r w:rsidRPr="00355492">
              <w:rPr>
                <w:rFonts w:ascii="Times New Roman" w:hAnsi="Times New Roman" w:cs="Times New Roman"/>
                <w:color w:val="000000"/>
              </w:rPr>
              <w:t>тно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>-сметной док</w:t>
            </w:r>
            <w:r w:rsidRPr="00355492">
              <w:rPr>
                <w:rFonts w:ascii="Times New Roman" w:hAnsi="Times New Roman" w:cs="Times New Roman"/>
                <w:color w:val="000000"/>
              </w:rPr>
              <w:t>у</w:t>
            </w:r>
            <w:r w:rsidRPr="00355492">
              <w:rPr>
                <w:rFonts w:ascii="Times New Roman" w:hAnsi="Times New Roman" w:cs="Times New Roman"/>
                <w:color w:val="000000"/>
              </w:rPr>
              <w:t>ментации реко</w:t>
            </w:r>
            <w:r w:rsidRPr="00355492">
              <w:rPr>
                <w:rFonts w:ascii="Times New Roman" w:hAnsi="Times New Roman" w:cs="Times New Roman"/>
                <w:color w:val="000000"/>
              </w:rPr>
              <w:t>н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струкции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тепл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выйх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 xml:space="preserve"> сетей </w:t>
            </w:r>
            <w:proofErr w:type="gramStart"/>
            <w:r w:rsidRPr="0035549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  <w:color w:val="000000"/>
              </w:rPr>
              <w:t>. Н</w:t>
            </w:r>
            <w:r w:rsidRPr="00355492">
              <w:rPr>
                <w:rFonts w:ascii="Times New Roman" w:hAnsi="Times New Roman" w:cs="Times New Roman"/>
                <w:color w:val="000000"/>
              </w:rPr>
              <w:t>и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колаевка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экпе</w:t>
            </w:r>
            <w:r w:rsidRPr="00355492">
              <w:rPr>
                <w:rFonts w:ascii="Times New Roman" w:hAnsi="Times New Roman" w:cs="Times New Roman"/>
                <w:color w:val="000000"/>
              </w:rPr>
              <w:t>р</w:t>
            </w:r>
            <w:r w:rsidRPr="00355492">
              <w:rPr>
                <w:rFonts w:ascii="Times New Roman" w:hAnsi="Times New Roman" w:cs="Times New Roman"/>
                <w:color w:val="000000"/>
              </w:rPr>
              <w:t>тизы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 xml:space="preserve"> проектно-сметной докуме</w:t>
            </w:r>
            <w:r w:rsidRPr="00355492">
              <w:rPr>
                <w:rFonts w:ascii="Times New Roman" w:hAnsi="Times New Roman" w:cs="Times New Roman"/>
                <w:color w:val="000000"/>
              </w:rPr>
              <w:t>н</w:t>
            </w:r>
            <w:r w:rsidRPr="00355492">
              <w:rPr>
                <w:rFonts w:ascii="Times New Roman" w:hAnsi="Times New Roman" w:cs="Times New Roman"/>
                <w:color w:val="000000"/>
              </w:rPr>
              <w:t>тации реконстру</w:t>
            </w:r>
            <w:r w:rsidRPr="00355492">
              <w:rPr>
                <w:rFonts w:ascii="Times New Roman" w:hAnsi="Times New Roman" w:cs="Times New Roman"/>
                <w:color w:val="000000"/>
              </w:rPr>
              <w:t>к</w:t>
            </w:r>
            <w:r w:rsidRPr="00355492">
              <w:rPr>
                <w:rFonts w:ascii="Times New Roman" w:hAnsi="Times New Roman" w:cs="Times New Roman"/>
                <w:color w:val="000000"/>
              </w:rPr>
              <w:t>ции тепловых с</w:t>
            </w:r>
            <w:r w:rsidRPr="00355492">
              <w:rPr>
                <w:rFonts w:ascii="Times New Roman" w:hAnsi="Times New Roman" w:cs="Times New Roman"/>
                <w:color w:val="000000"/>
              </w:rPr>
              <w:t>е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тей </w:t>
            </w:r>
            <w:proofErr w:type="gramStart"/>
            <w:r w:rsidRPr="0035549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  <w:color w:val="000000"/>
              </w:rPr>
              <w:t>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капитальному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монту котельных № 13,14 с. Ник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реконструкции тепловых сетей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тального ремонта котельной №14 с. Николаевка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реко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струкции тепл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Ник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лаевка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сме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 xml:space="preserve">ной документации по  капитальному ремонту тепловых сетей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355492">
              <w:rPr>
                <w:rFonts w:ascii="Times New Roman" w:hAnsi="Times New Roman" w:cs="Times New Roman"/>
                <w:color w:val="000000"/>
              </w:rPr>
              <w:t>пр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верки достоверн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сти сметной сто</w:t>
            </w:r>
            <w:r w:rsidRPr="00355492">
              <w:rPr>
                <w:rFonts w:ascii="Times New Roman" w:hAnsi="Times New Roman" w:cs="Times New Roman"/>
                <w:color w:val="000000"/>
              </w:rPr>
              <w:t>и</w:t>
            </w:r>
            <w:r w:rsidRPr="00355492">
              <w:rPr>
                <w:rFonts w:ascii="Times New Roman" w:hAnsi="Times New Roman" w:cs="Times New Roman"/>
                <w:color w:val="000000"/>
              </w:rPr>
              <w:t>мости капитальн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го ремонта тепл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вых сетей</w:t>
            </w:r>
            <w:proofErr w:type="gramEnd"/>
            <w:r w:rsidRPr="003554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док</w:t>
            </w:r>
            <w:r w:rsidRPr="00355492">
              <w:rPr>
                <w:rFonts w:ascii="Times New Roman" w:hAnsi="Times New Roman" w:cs="Times New Roman"/>
              </w:rPr>
              <w:t>у</w:t>
            </w:r>
            <w:r w:rsidRPr="00355492">
              <w:rPr>
                <w:rFonts w:ascii="Times New Roman" w:hAnsi="Times New Roman" w:cs="Times New Roman"/>
              </w:rPr>
              <w:t>ментации по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тальному ремонту котельной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>Проведение пр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верки достоверн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сти сметной сто</w:t>
            </w:r>
            <w:r w:rsidRPr="00355492">
              <w:rPr>
                <w:rFonts w:ascii="Times New Roman" w:hAnsi="Times New Roman" w:cs="Times New Roman"/>
                <w:color w:val="000000"/>
              </w:rPr>
              <w:t>и</w:t>
            </w:r>
            <w:r w:rsidRPr="00355492">
              <w:rPr>
                <w:rFonts w:ascii="Times New Roman" w:hAnsi="Times New Roman" w:cs="Times New Roman"/>
                <w:color w:val="000000"/>
              </w:rPr>
              <w:t>мости капитальн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го ремонта котел</w:t>
            </w:r>
            <w:r w:rsidRPr="00355492">
              <w:rPr>
                <w:rFonts w:ascii="Times New Roman" w:hAnsi="Times New Roman" w:cs="Times New Roman"/>
                <w:color w:val="000000"/>
              </w:rPr>
              <w:t>ь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ной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>. Мамо</w:t>
            </w:r>
            <w:r w:rsidRPr="00355492">
              <w:rPr>
                <w:rFonts w:ascii="Times New Roman" w:hAnsi="Times New Roman" w:cs="Times New Roman"/>
                <w:color w:val="000000"/>
              </w:rPr>
              <w:t>н</w:t>
            </w:r>
            <w:r w:rsidRPr="00355492">
              <w:rPr>
                <w:rFonts w:ascii="Times New Roman" w:hAnsi="Times New Roman" w:cs="Times New Roman"/>
                <w:color w:val="000000"/>
              </w:rPr>
              <w:t>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2.13.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капитальному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монту котельной 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тального ремонта котельной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капитальному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монту  тепловых сетей 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тального ремонта тепловой сети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  <w:color w:val="000000"/>
              </w:rPr>
              <w:t>т</w:t>
            </w:r>
            <w:r w:rsidRPr="00355492">
              <w:rPr>
                <w:rFonts w:ascii="Times New Roman" w:hAnsi="Times New Roman" w:cs="Times New Roman"/>
                <w:color w:val="000000"/>
              </w:rPr>
              <w:t>ла КВр-0,4 ОУР для школьной к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тельной с.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Клеп</w:t>
            </w:r>
            <w:r w:rsidRPr="00355492">
              <w:rPr>
                <w:rFonts w:ascii="Times New Roman" w:hAnsi="Times New Roman" w:cs="Times New Roman"/>
                <w:color w:val="000000"/>
              </w:rPr>
              <w:t>е</w:t>
            </w:r>
            <w:r w:rsidRPr="00355492">
              <w:rPr>
                <w:rFonts w:ascii="Times New Roman" w:hAnsi="Times New Roman" w:cs="Times New Roman"/>
                <w:color w:val="000000"/>
              </w:rPr>
              <w:t>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246,5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2.18.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 xml:space="preserve"> поставки и уст</w:t>
            </w:r>
            <w:r w:rsidRPr="00355492">
              <w:rPr>
                <w:rFonts w:ascii="Times New Roman" w:hAnsi="Times New Roman" w:cs="Times New Roman"/>
                <w:color w:val="000000"/>
              </w:rPr>
              <w:t>а</w:t>
            </w:r>
            <w:r w:rsidRPr="00355492">
              <w:rPr>
                <w:rFonts w:ascii="Times New Roman" w:hAnsi="Times New Roman" w:cs="Times New Roman"/>
                <w:color w:val="000000"/>
              </w:rPr>
              <w:t>новки модульной котельной для те</w:t>
            </w:r>
            <w:r w:rsidRPr="00355492">
              <w:rPr>
                <w:rFonts w:ascii="Times New Roman" w:hAnsi="Times New Roman" w:cs="Times New Roman"/>
                <w:color w:val="000000"/>
              </w:rPr>
              <w:t>п</w:t>
            </w:r>
            <w:r w:rsidRPr="00355492">
              <w:rPr>
                <w:rFonts w:ascii="Times New Roman" w:hAnsi="Times New Roman" w:cs="Times New Roman"/>
                <w:color w:val="000000"/>
              </w:rPr>
              <w:t>лоснабжения шк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лы п. Хлебороб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2.19.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 xml:space="preserve"> поставки и уст</w:t>
            </w:r>
            <w:r w:rsidRPr="00355492">
              <w:rPr>
                <w:rFonts w:ascii="Times New Roman" w:hAnsi="Times New Roman" w:cs="Times New Roman"/>
                <w:color w:val="000000"/>
              </w:rPr>
              <w:t>а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новки модульной котельной для ст. </w:t>
            </w:r>
            <w:proofErr w:type="gramStart"/>
            <w:r w:rsidRPr="0035549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8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Проведение те</w:t>
            </w:r>
            <w:r w:rsidRPr="00355492">
              <w:rPr>
                <w:rFonts w:ascii="Times New Roman" w:hAnsi="Times New Roman" w:cs="Times New Roman"/>
              </w:rPr>
              <w:t>х</w:t>
            </w:r>
            <w:r w:rsidRPr="00355492">
              <w:rPr>
                <w:rFonts w:ascii="Times New Roman" w:hAnsi="Times New Roman" w:cs="Times New Roman"/>
              </w:rPr>
              <w:t>нического обсл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дования состояния здания котельной п.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Гавриловский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 xml:space="preserve"> мероприятий по поставке и уст</w:t>
            </w:r>
            <w:r w:rsidRPr="00355492">
              <w:rPr>
                <w:rFonts w:ascii="Times New Roman" w:hAnsi="Times New Roman" w:cs="Times New Roman"/>
                <w:color w:val="000000"/>
              </w:rPr>
              <w:t>а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новке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блочно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>-модульной котел</w:t>
            </w:r>
            <w:r w:rsidRPr="00355492">
              <w:rPr>
                <w:rFonts w:ascii="Times New Roman" w:hAnsi="Times New Roman" w:cs="Times New Roman"/>
                <w:color w:val="000000"/>
              </w:rPr>
              <w:t>ь</w:t>
            </w:r>
            <w:r w:rsidRPr="00355492">
              <w:rPr>
                <w:rFonts w:ascii="Times New Roman" w:hAnsi="Times New Roman" w:cs="Times New Roman"/>
                <w:color w:val="000000"/>
              </w:rPr>
              <w:t>ной для тепл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снабжения п.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Га</w:t>
            </w:r>
            <w:r w:rsidRPr="00355492">
              <w:rPr>
                <w:rFonts w:ascii="Times New Roman" w:hAnsi="Times New Roman" w:cs="Times New Roman"/>
                <w:color w:val="000000"/>
              </w:rPr>
              <w:t>в</w:t>
            </w:r>
            <w:r w:rsidRPr="00355492">
              <w:rPr>
                <w:rFonts w:ascii="Times New Roman" w:hAnsi="Times New Roman" w:cs="Times New Roman"/>
                <w:color w:val="000000"/>
              </w:rPr>
              <w:t>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сме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ной документации стоимости 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тального ремонта тепловых сетей п.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355492">
              <w:rPr>
                <w:rFonts w:ascii="Times New Roman" w:hAnsi="Times New Roman" w:cs="Times New Roman"/>
                <w:color w:val="000000"/>
              </w:rPr>
              <w:t>пр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верки достоверн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сти сметной сто</w:t>
            </w:r>
            <w:r w:rsidRPr="00355492">
              <w:rPr>
                <w:rFonts w:ascii="Times New Roman" w:hAnsi="Times New Roman" w:cs="Times New Roman"/>
                <w:color w:val="000000"/>
              </w:rPr>
              <w:t>и</w:t>
            </w:r>
            <w:r w:rsidRPr="00355492">
              <w:rPr>
                <w:rFonts w:ascii="Times New Roman" w:hAnsi="Times New Roman" w:cs="Times New Roman"/>
                <w:color w:val="000000"/>
              </w:rPr>
              <w:t>мости капитальн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го ремонта тепл</w:t>
            </w:r>
            <w:r w:rsidRPr="00355492">
              <w:rPr>
                <w:rFonts w:ascii="Times New Roman" w:hAnsi="Times New Roman" w:cs="Times New Roman"/>
                <w:color w:val="000000"/>
              </w:rPr>
              <w:t>о</w:t>
            </w:r>
            <w:r w:rsidRPr="00355492">
              <w:rPr>
                <w:rFonts w:ascii="Times New Roman" w:hAnsi="Times New Roman" w:cs="Times New Roman"/>
                <w:color w:val="000000"/>
              </w:rPr>
              <w:t>вых сетей</w:t>
            </w:r>
            <w:proofErr w:type="gramEnd"/>
            <w:r w:rsidRPr="00355492">
              <w:rPr>
                <w:rFonts w:ascii="Times New Roman" w:hAnsi="Times New Roman" w:cs="Times New Roman"/>
                <w:color w:val="000000"/>
              </w:rPr>
              <w:t xml:space="preserve"> п.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Га</w:t>
            </w:r>
            <w:r w:rsidRPr="00355492">
              <w:rPr>
                <w:rFonts w:ascii="Times New Roman" w:hAnsi="Times New Roman" w:cs="Times New Roman"/>
                <w:color w:val="000000"/>
              </w:rPr>
              <w:t>в</w:t>
            </w:r>
            <w:r w:rsidRPr="00355492">
              <w:rPr>
                <w:rFonts w:ascii="Times New Roman" w:hAnsi="Times New Roman" w:cs="Times New Roman"/>
                <w:color w:val="000000"/>
              </w:rPr>
              <w:t>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капитальному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монту  тепловых сетей п.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Гаврило</w:t>
            </w:r>
            <w:r w:rsidRPr="00355492">
              <w:rPr>
                <w:rFonts w:ascii="Times New Roman" w:hAnsi="Times New Roman" w:cs="Times New Roman"/>
              </w:rPr>
              <w:t>в</w:t>
            </w:r>
            <w:r w:rsidRPr="00355492">
              <w:rPr>
                <w:rFonts w:ascii="Times New Roman" w:hAnsi="Times New Roman" w:cs="Times New Roman"/>
              </w:rPr>
              <w:t>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1037,8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1037,8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2.25.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тального ремонта тепловых сетей п.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сме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ной документации стоимости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тального ремонта тепловых сетей с. К-Мысы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5492">
              <w:rPr>
                <w:rFonts w:ascii="Times New Roman" w:hAnsi="Times New Roman" w:cs="Times New Roman"/>
              </w:rPr>
              <w:t>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верки достоверн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сти сметной сто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мости капитальн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го ремонта тепл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вых сетей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  <w:color w:val="000000"/>
              </w:rPr>
              <w:t xml:space="preserve"> мероприятий по капитальному р</w:t>
            </w:r>
            <w:r w:rsidRPr="00355492">
              <w:rPr>
                <w:rFonts w:ascii="Times New Roman" w:hAnsi="Times New Roman" w:cs="Times New Roman"/>
                <w:color w:val="000000"/>
              </w:rPr>
              <w:t>е</w:t>
            </w:r>
            <w:r w:rsidRPr="00355492">
              <w:rPr>
                <w:rFonts w:ascii="Times New Roman" w:hAnsi="Times New Roman" w:cs="Times New Roman"/>
                <w:color w:val="000000"/>
              </w:rPr>
              <w:t>монту тепловых сетей с. Калмы</w:t>
            </w:r>
            <w:r w:rsidRPr="00355492">
              <w:rPr>
                <w:rFonts w:ascii="Times New Roman" w:hAnsi="Times New Roman" w:cs="Times New Roman"/>
                <w:color w:val="000000"/>
              </w:rPr>
              <w:t>ц</w:t>
            </w:r>
            <w:r w:rsidRPr="00355492">
              <w:rPr>
                <w:rFonts w:ascii="Times New Roman" w:hAnsi="Times New Roman" w:cs="Times New Roman"/>
                <w:color w:val="000000"/>
              </w:rPr>
              <w:t>кие 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2.29.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тального ремонта тепловых сетей с. К-Мысы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  <w:color w:val="000000"/>
              </w:rPr>
              <w:t>т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ла КВр-0,47 для котельной ст. </w:t>
            </w:r>
            <w:proofErr w:type="gramStart"/>
            <w:r w:rsidRPr="0035549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2.31.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  <w:color w:val="000000"/>
              </w:rPr>
              <w:t>т</w:t>
            </w:r>
            <w:r w:rsidRPr="00355492">
              <w:rPr>
                <w:rFonts w:ascii="Times New Roman" w:hAnsi="Times New Roman" w:cs="Times New Roman"/>
                <w:color w:val="000000"/>
              </w:rPr>
              <w:t>ла КВр-0,35 для школьной котел</w:t>
            </w:r>
            <w:r w:rsidRPr="00355492">
              <w:rPr>
                <w:rFonts w:ascii="Times New Roman" w:hAnsi="Times New Roman" w:cs="Times New Roman"/>
                <w:color w:val="000000"/>
              </w:rPr>
              <w:t>ь</w:t>
            </w:r>
            <w:r w:rsidRPr="00355492">
              <w:rPr>
                <w:rFonts w:ascii="Times New Roman" w:hAnsi="Times New Roman" w:cs="Times New Roman"/>
                <w:color w:val="000000"/>
              </w:rPr>
              <w:t>ной п. Хлебороб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55492">
              <w:rPr>
                <w:rFonts w:ascii="Times New Roman" w:hAnsi="Times New Roman" w:cs="Times New Roman"/>
                <w:color w:val="000000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  <w:color w:val="000000"/>
              </w:rPr>
              <w:t>т</w:t>
            </w:r>
            <w:r w:rsidRPr="00355492">
              <w:rPr>
                <w:rFonts w:ascii="Times New Roman" w:hAnsi="Times New Roman" w:cs="Times New Roman"/>
                <w:color w:val="000000"/>
              </w:rPr>
              <w:t xml:space="preserve">ла КВр-0,63 для котельной п. </w:t>
            </w:r>
            <w:proofErr w:type="spellStart"/>
            <w:r w:rsidRPr="00355492">
              <w:rPr>
                <w:rFonts w:ascii="Times New Roman" w:hAnsi="Times New Roman" w:cs="Times New Roman"/>
                <w:color w:val="000000"/>
              </w:rPr>
              <w:t>Га</w:t>
            </w:r>
            <w:r w:rsidRPr="00355492">
              <w:rPr>
                <w:rFonts w:ascii="Times New Roman" w:hAnsi="Times New Roman" w:cs="Times New Roman"/>
                <w:color w:val="000000"/>
              </w:rPr>
              <w:t>в</w:t>
            </w:r>
            <w:r w:rsidRPr="00355492">
              <w:rPr>
                <w:rFonts w:ascii="Times New Roman" w:hAnsi="Times New Roman" w:cs="Times New Roman"/>
                <w:color w:val="000000"/>
              </w:rPr>
              <w:t>риловский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608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 xml:space="preserve">ла КВр-0,35 для котельной №3 "РОВД"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Посп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 xml:space="preserve">ла КВр-0,35 для котельной СДК п. Факел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Соцализма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Строительство склада угля для котельной ПМК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Строительство склада угля для котельной №3 "РОВД"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Посп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2.37.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Приобретение  насоса </w:t>
            </w:r>
            <w:proofErr w:type="spellStart"/>
            <w:r w:rsidRPr="00355492">
              <w:rPr>
                <w:rFonts w:ascii="Times New Roman" w:hAnsi="Times New Roman" w:cs="Times New Roman"/>
              </w:rPr>
              <w:t>Wilo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IL 50/120, задвижки ДУ 100, частотный преобразователь на насосную ста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цию Центральной котельной № 1 (ЦРБ)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с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тевого насоса </w:t>
            </w:r>
            <w:proofErr w:type="spellStart"/>
            <w:r w:rsidRPr="00355492">
              <w:rPr>
                <w:rFonts w:ascii="Times New Roman" w:hAnsi="Times New Roman" w:cs="Times New Roman"/>
              </w:rPr>
              <w:t>Wilo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BL 125/400-90/4на котельную № 6 п. МИС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2.39.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 xml:space="preserve">ла КВр-0,8 для котельной с.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Кл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Прокладка тепл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вой сети для те</w:t>
            </w:r>
            <w:r w:rsidRPr="00355492">
              <w:rPr>
                <w:rFonts w:ascii="Times New Roman" w:hAnsi="Times New Roman" w:cs="Times New Roman"/>
              </w:rPr>
              <w:t>п</w:t>
            </w:r>
            <w:r w:rsidRPr="00355492">
              <w:rPr>
                <w:rFonts w:ascii="Times New Roman" w:hAnsi="Times New Roman" w:cs="Times New Roman"/>
              </w:rPr>
              <w:t>лоснабжения сел</w:t>
            </w:r>
            <w:r w:rsidRPr="00355492">
              <w:rPr>
                <w:rFonts w:ascii="Times New Roman" w:hAnsi="Times New Roman" w:cs="Times New Roman"/>
              </w:rPr>
              <w:t>ь</w:t>
            </w:r>
            <w:r w:rsidRPr="00355492">
              <w:rPr>
                <w:rFonts w:ascii="Times New Roman" w:hAnsi="Times New Roman" w:cs="Times New Roman"/>
              </w:rPr>
              <w:t xml:space="preserve">ского совета с.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Администарция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Клепечихи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сельсов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Ремонт системы отопления школы с.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ская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СОШ № 1" Котляровская СОШ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82,551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Установка вод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грейного котла в котельную школы с.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ская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СОШ № 1" Котляровская СОШ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циркуляционного насоса в котел</w:t>
            </w:r>
            <w:r w:rsidRPr="00355492">
              <w:rPr>
                <w:rFonts w:ascii="Times New Roman" w:hAnsi="Times New Roman" w:cs="Times New Roman"/>
              </w:rPr>
              <w:t>ь</w:t>
            </w:r>
            <w:r w:rsidRPr="00355492">
              <w:rPr>
                <w:rFonts w:ascii="Times New Roman" w:hAnsi="Times New Roman" w:cs="Times New Roman"/>
              </w:rPr>
              <w:t>ную №26 "Клу</w:t>
            </w:r>
            <w:r w:rsidRPr="00355492">
              <w:rPr>
                <w:rFonts w:ascii="Times New Roman" w:hAnsi="Times New Roman" w:cs="Times New Roman"/>
              </w:rPr>
              <w:t>б</w:t>
            </w:r>
            <w:r w:rsidRPr="00355492">
              <w:rPr>
                <w:rFonts w:ascii="Times New Roman" w:hAnsi="Times New Roman" w:cs="Times New Roman"/>
              </w:rPr>
              <w:t>ная" п. Факел С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lastRenderedPageBreak/>
              <w:t>циализма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2.44.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подпиточного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насоса в котел</w:t>
            </w:r>
            <w:r w:rsidRPr="00355492">
              <w:rPr>
                <w:rFonts w:ascii="Times New Roman" w:hAnsi="Times New Roman" w:cs="Times New Roman"/>
              </w:rPr>
              <w:t>ь</w:t>
            </w:r>
            <w:r w:rsidRPr="00355492">
              <w:rPr>
                <w:rFonts w:ascii="Times New Roman" w:hAnsi="Times New Roman" w:cs="Times New Roman"/>
              </w:rPr>
              <w:t>ную № 26 "Клу</w:t>
            </w:r>
            <w:r w:rsidRPr="00355492">
              <w:rPr>
                <w:rFonts w:ascii="Times New Roman" w:hAnsi="Times New Roman" w:cs="Times New Roman"/>
              </w:rPr>
              <w:t>б</w:t>
            </w:r>
            <w:r w:rsidRPr="00355492">
              <w:rPr>
                <w:rFonts w:ascii="Times New Roman" w:hAnsi="Times New Roman" w:cs="Times New Roman"/>
              </w:rPr>
              <w:t>ная" п. Факел С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циализма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2.45.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Теплоизоляция участка системы отопления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П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спелиха по ул. Л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нинская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2.46.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приобретению в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догрейного котла на котельную клубную п. Факел Социализма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1,98111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2.47.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приобретению в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догрейных котлов для котельных район</w:t>
            </w:r>
            <w:proofErr w:type="gramStart"/>
            <w:r w:rsidRPr="00355492">
              <w:rPr>
                <w:rFonts w:ascii="Times New Roman" w:hAnsi="Times New Roman" w:cs="Times New Roman"/>
              </w:rPr>
              <w:t>а ООО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"Ко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лы Сибири", ООО "Котлы Алтая"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10,11889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2.48.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Переоформление акта об осущест</w:t>
            </w:r>
            <w:r w:rsidRPr="00355492">
              <w:rPr>
                <w:rFonts w:ascii="Times New Roman" w:hAnsi="Times New Roman" w:cs="Times New Roman"/>
              </w:rPr>
              <w:t>в</w:t>
            </w:r>
            <w:r w:rsidRPr="00355492">
              <w:rPr>
                <w:rFonts w:ascii="Times New Roman" w:hAnsi="Times New Roman" w:cs="Times New Roman"/>
              </w:rPr>
              <w:t>лении технолог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ческого присоед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нения (котельная № 75, столовая солдатская, штаб)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1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2.49.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Ремонт тепловой сети </w:t>
            </w:r>
            <w:proofErr w:type="gramStart"/>
            <w:r w:rsidRPr="00355492">
              <w:rPr>
                <w:rFonts w:ascii="Times New Roman" w:hAnsi="Times New Roman" w:cs="Times New Roman"/>
              </w:rPr>
              <w:t>в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с. Поспел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ха ул. Вокзальная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2.50.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твердотопливного водогрейного ко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ла КВм-0,93-95 для котельной № 27 п. Хлебороб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862,5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22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2.51.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Пиобретение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тве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>дотопливных ко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 xml:space="preserve">лов автоматов "Прометей 300" в количестве 2шт, "Прометей 400" в количестве 1 </w:t>
            </w:r>
            <w:proofErr w:type="spellStart"/>
            <w:proofErr w:type="gramStart"/>
            <w:r w:rsidRPr="0035549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355492">
              <w:rPr>
                <w:rFonts w:ascii="Times New Roman" w:hAnsi="Times New Roman" w:cs="Times New Roman"/>
              </w:rPr>
              <w:t xml:space="preserve"> для котельных РОВД, ПМК, Ф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 xml:space="preserve">кел Социализма № 25. Насос </w:t>
            </w:r>
            <w:proofErr w:type="spellStart"/>
            <w:r w:rsidRPr="00355492">
              <w:rPr>
                <w:rFonts w:ascii="Times New Roman" w:hAnsi="Times New Roman" w:cs="Times New Roman"/>
              </w:rPr>
              <w:t>Willo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для котла "Пром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тей 300".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2936,12334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2.52.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те</w:t>
            </w:r>
            <w:r w:rsidRPr="00355492">
              <w:rPr>
                <w:rFonts w:ascii="Times New Roman" w:hAnsi="Times New Roman" w:cs="Times New Roman"/>
              </w:rPr>
              <w:t>п</w:t>
            </w:r>
            <w:r w:rsidRPr="00355492">
              <w:rPr>
                <w:rFonts w:ascii="Times New Roman" w:hAnsi="Times New Roman" w:cs="Times New Roman"/>
              </w:rPr>
              <w:t>лообменников ТИ 025-39 в колич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стве 2 штук для котельной МБДОУ Детский сад № 4 "Радуга"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МБДОУ Де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ский сад № 4 "Радуга"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93,84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93,840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2.53.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к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тельного  оборуд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162,000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2.54.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п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редвижной дизель генераторной </w:t>
            </w:r>
            <w:proofErr w:type="gramStart"/>
            <w:r w:rsidRPr="0035549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55492">
              <w:rPr>
                <w:rFonts w:ascii="Times New Roman" w:hAnsi="Times New Roman" w:cs="Times New Roman"/>
              </w:rPr>
              <w:t>стационарной) установки для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зервного электр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снабжения котел</w:t>
            </w:r>
            <w:r w:rsidRPr="00355492">
              <w:rPr>
                <w:rFonts w:ascii="Times New Roman" w:hAnsi="Times New Roman" w:cs="Times New Roman"/>
              </w:rPr>
              <w:t>ь</w:t>
            </w:r>
            <w:r w:rsidRPr="00355492">
              <w:rPr>
                <w:rFonts w:ascii="Times New Roman" w:hAnsi="Times New Roman" w:cs="Times New Roman"/>
              </w:rPr>
              <w:t>ных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550,000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2.55.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д</w:t>
            </w:r>
            <w:r w:rsidRPr="00355492">
              <w:rPr>
                <w:rFonts w:ascii="Times New Roman" w:hAnsi="Times New Roman" w:cs="Times New Roman"/>
              </w:rPr>
              <w:t>ы</w:t>
            </w:r>
            <w:r w:rsidRPr="00355492">
              <w:rPr>
                <w:rFonts w:ascii="Times New Roman" w:hAnsi="Times New Roman" w:cs="Times New Roman"/>
              </w:rPr>
              <w:t>мососов  для к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тельных №3 "РОВД", "ПМК"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355492">
              <w:rPr>
                <w:rFonts w:ascii="Times New Roman" w:hAnsi="Times New Roman" w:cs="Times New Roman"/>
              </w:rPr>
              <w:t>Поспелиха</w:t>
            </w:r>
            <w:proofErr w:type="gramEnd"/>
            <w:r w:rsidRPr="00355492">
              <w:rPr>
                <w:rFonts w:ascii="Times New Roman" w:hAnsi="Times New Roman" w:cs="Times New Roman"/>
              </w:rPr>
              <w:t>, к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тельной п. Факел Социализма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280,000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Экономия дене</w:t>
            </w:r>
            <w:r w:rsidRPr="00355492">
              <w:rPr>
                <w:rFonts w:ascii="Times New Roman" w:hAnsi="Times New Roman" w:cs="Times New Roman"/>
              </w:rPr>
              <w:t>ж</w:t>
            </w:r>
            <w:r w:rsidRPr="00355492">
              <w:rPr>
                <w:rFonts w:ascii="Times New Roman" w:hAnsi="Times New Roman" w:cs="Times New Roman"/>
              </w:rPr>
              <w:t xml:space="preserve">ных средств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100,45905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11,23102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390"/>
        </w:trPr>
        <w:tc>
          <w:tcPr>
            <w:tcW w:w="15104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355492" w:rsidRPr="00355492" w:rsidTr="00192D1A">
        <w:trPr>
          <w:trHeight w:val="390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Задача 3: Обеспечение условий для повышения качества предоставления жилищно-коммунальных услуг в сф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ре водоснабжения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5 074,611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4806,3853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2518,9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12 491,896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Итого</w:t>
            </w:r>
          </w:p>
        </w:tc>
      </w:tr>
      <w:tr w:rsidR="00355492" w:rsidRPr="00355492" w:rsidTr="00192D1A">
        <w:trPr>
          <w:trHeight w:val="54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2119,2000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т.ч</w:t>
            </w:r>
            <w:proofErr w:type="spellEnd"/>
            <w:r w:rsidRPr="0035549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55492" w:rsidRPr="00355492" w:rsidTr="00192D1A">
        <w:trPr>
          <w:trHeight w:val="90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2 262,068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2687,18532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2518,9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7 560,15344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д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сме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ной документации технического п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ревооружения в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дозаборного с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оружения </w:t>
            </w:r>
            <w:proofErr w:type="gramStart"/>
            <w:r w:rsidRPr="00355492">
              <w:rPr>
                <w:rFonts w:ascii="Times New Roman" w:hAnsi="Times New Roman" w:cs="Times New Roman"/>
              </w:rPr>
              <w:t>в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с. П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ломошное, ст. Озимая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3.2.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5492">
              <w:rPr>
                <w:rFonts w:ascii="Times New Roman" w:hAnsi="Times New Roman" w:cs="Times New Roman"/>
              </w:rPr>
              <w:t>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верки достоверн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сти сметной сто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мости техническ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го перевооружения водозаборного сооружения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в с. Поломошное, ст. Озимая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Капитальный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 водозаборн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го узла </w:t>
            </w:r>
            <w:proofErr w:type="gramStart"/>
            <w:r w:rsidRPr="00355492">
              <w:rPr>
                <w:rFonts w:ascii="Times New Roman" w:hAnsi="Times New Roman" w:cs="Times New Roman"/>
              </w:rPr>
              <w:t>в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с. Пол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мошное 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2119,2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55492" w:rsidRPr="00355492" w:rsidTr="00192D1A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21,40607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2098,9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2120,30607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 3.4.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узла в  ст. </w:t>
            </w:r>
            <w:proofErr w:type="gramStart"/>
            <w:r w:rsidRPr="0035549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55492" w:rsidRPr="00355492" w:rsidTr="00192D1A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3.5.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Проведение стро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тельного контроля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узла </w:t>
            </w:r>
            <w:proofErr w:type="gramStart"/>
            <w:r w:rsidRPr="00355492">
              <w:rPr>
                <w:rFonts w:ascii="Times New Roman" w:hAnsi="Times New Roman" w:cs="Times New Roman"/>
              </w:rPr>
              <w:t>в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с. П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ломошное 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  <w:r w:rsidRPr="00355492"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55492" w:rsidRPr="00355492" w:rsidTr="00192D1A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 3.6.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Проведение стро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тельного контроля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узла в ст. </w:t>
            </w:r>
            <w:proofErr w:type="gramStart"/>
            <w:r w:rsidRPr="0035549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3.7.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прое</w:t>
            </w:r>
            <w:r w:rsidRPr="00355492">
              <w:rPr>
                <w:rFonts w:ascii="Times New Roman" w:hAnsi="Times New Roman" w:cs="Times New Roman"/>
              </w:rPr>
              <w:t>к</w:t>
            </w:r>
            <w:r w:rsidRPr="00355492">
              <w:rPr>
                <w:rFonts w:ascii="Times New Roman" w:hAnsi="Times New Roman" w:cs="Times New Roman"/>
              </w:rPr>
              <w:t>та зон санитарной охраны для вод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заборной скваж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ны </w:t>
            </w:r>
            <w:proofErr w:type="gramStart"/>
            <w:r w:rsidRPr="00355492">
              <w:rPr>
                <w:rFonts w:ascii="Times New Roman" w:hAnsi="Times New Roman" w:cs="Times New Roman"/>
              </w:rPr>
              <w:t>в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с. Поломо</w:t>
            </w:r>
            <w:r w:rsidRPr="00355492">
              <w:rPr>
                <w:rFonts w:ascii="Times New Roman" w:hAnsi="Times New Roman" w:cs="Times New Roman"/>
              </w:rPr>
              <w:t>ш</w:t>
            </w:r>
            <w:r w:rsidRPr="00355492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3.8.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сме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ной документации по капитальному ремонту водоз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 xml:space="preserve">борного узла в с. Николаевка, с. </w:t>
            </w:r>
            <w:proofErr w:type="gramStart"/>
            <w:r w:rsidRPr="00355492">
              <w:rPr>
                <w:rFonts w:ascii="Times New Roman" w:hAnsi="Times New Roman" w:cs="Times New Roman"/>
              </w:rPr>
              <w:t>Красноярское</w:t>
            </w:r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3.9.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Проверка дост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верности сметной стоимости по к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>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монту 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сооружения с. Николаевка, с. </w:t>
            </w:r>
            <w:proofErr w:type="gramStart"/>
            <w:r w:rsidRPr="00355492">
              <w:rPr>
                <w:rFonts w:ascii="Times New Roman" w:hAnsi="Times New Roman" w:cs="Times New Roman"/>
              </w:rPr>
              <w:t>Красноярское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3.10.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сооружения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. Николаевка, с.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Краснояское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со строительным контролем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3.11.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сме</w:t>
            </w:r>
            <w:r w:rsidRPr="00355492">
              <w:rPr>
                <w:rFonts w:ascii="Times New Roman" w:hAnsi="Times New Roman" w:cs="Times New Roman"/>
              </w:rPr>
              <w:t>т</w:t>
            </w:r>
            <w:r w:rsidRPr="00355492">
              <w:rPr>
                <w:rFonts w:ascii="Times New Roman" w:hAnsi="Times New Roman" w:cs="Times New Roman"/>
              </w:rPr>
              <w:t>ной документации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>ного сооружения в п. им. Мамонтова, с. Калмыцкие 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3.12.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Проверка дост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верности сметной стоимости по к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>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монту 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сооружения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Мамонтова, с. Калмыцкие Мысы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3.13.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водозабо</w:t>
            </w:r>
            <w:r w:rsidRPr="00355492">
              <w:rPr>
                <w:rFonts w:ascii="Times New Roman" w:hAnsi="Times New Roman" w:cs="Times New Roman"/>
              </w:rPr>
              <w:t>р</w:t>
            </w:r>
            <w:r w:rsidRPr="00355492">
              <w:rPr>
                <w:rFonts w:ascii="Times New Roman" w:hAnsi="Times New Roman" w:cs="Times New Roman"/>
              </w:rPr>
              <w:t xml:space="preserve">ного сооружения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п.им</w:t>
            </w:r>
            <w:proofErr w:type="spellEnd"/>
            <w:r w:rsidRPr="00355492">
              <w:rPr>
                <w:rFonts w:ascii="Times New Roman" w:hAnsi="Times New Roman" w:cs="Times New Roman"/>
              </w:rPr>
              <w:t>. Мамонтова, с. Калмыцкие Мысы со стро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тельным контр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лем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3.14.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ектно-сметной документации по капитальному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монту водопр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водной сети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Н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3.15.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Проверка дост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верности сметной стоимости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тального ремонта водопроводных сетей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Николае</w:t>
            </w:r>
            <w:r w:rsidRPr="00355492">
              <w:rPr>
                <w:rFonts w:ascii="Times New Roman" w:hAnsi="Times New Roman" w:cs="Times New Roman"/>
              </w:rPr>
              <w:t>в</w:t>
            </w:r>
            <w:r w:rsidRPr="00355492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3.16.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капитального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монта водопр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 xml:space="preserve">водных сетей </w:t>
            </w:r>
            <w:proofErr w:type="gramStart"/>
            <w:r w:rsidRPr="00355492">
              <w:rPr>
                <w:rFonts w:ascii="Times New Roman" w:hAnsi="Times New Roman" w:cs="Times New Roman"/>
              </w:rPr>
              <w:t>с</w:t>
            </w:r>
            <w:proofErr w:type="gramEnd"/>
            <w:r w:rsidRPr="0035549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27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3.17.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гл</w:t>
            </w:r>
            <w:r w:rsidRPr="00355492">
              <w:rPr>
                <w:rFonts w:ascii="Times New Roman" w:hAnsi="Times New Roman" w:cs="Times New Roman"/>
              </w:rPr>
              <w:t>у</w:t>
            </w:r>
            <w:r w:rsidRPr="00355492">
              <w:rPr>
                <w:rFonts w:ascii="Times New Roman" w:hAnsi="Times New Roman" w:cs="Times New Roman"/>
              </w:rPr>
              <w:t>бинного погру</w:t>
            </w:r>
            <w:r w:rsidRPr="00355492">
              <w:rPr>
                <w:rFonts w:ascii="Times New Roman" w:hAnsi="Times New Roman" w:cs="Times New Roman"/>
              </w:rPr>
              <w:t>ж</w:t>
            </w:r>
            <w:r w:rsidRPr="00355492">
              <w:rPr>
                <w:rFonts w:ascii="Times New Roman" w:hAnsi="Times New Roman" w:cs="Times New Roman"/>
              </w:rPr>
              <w:t>ного насоса ЭЦВ 6-10-120 для вод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заборной скваж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ны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3.18.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строительному контролю и кап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lastRenderedPageBreak/>
              <w:t xml:space="preserve">тальному ремонту  скважин п.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Гавр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ловский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и п. 12 лет Октября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55492" w:rsidRPr="00355492" w:rsidTr="00192D1A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3.19.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5549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мероприятий по капитальному р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 xml:space="preserve">монту скважин п.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Гавриловский</w:t>
            </w:r>
            <w:proofErr w:type="spellEnd"/>
            <w:r w:rsidRPr="00355492">
              <w:rPr>
                <w:rFonts w:ascii="Times New Roman" w:hAnsi="Times New Roman" w:cs="Times New Roman"/>
              </w:rPr>
              <w:t>, п.12 лет Октября.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355492" w:rsidRPr="00355492" w:rsidTr="00192D1A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3.20.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Услуги финанс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вой аренды (л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 xml:space="preserve">зинга)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эксковатора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погрузчика с д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полнительным оборудованием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2020-2022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2644,77925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3.21.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Ремонт участка водопроводной насосной станции котельной № 1 на территории ЦРБ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3.22.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Ремонт участка водопроводной сети с. Поломо</w:t>
            </w:r>
            <w:r w:rsidRPr="00355492">
              <w:rPr>
                <w:rFonts w:ascii="Times New Roman" w:hAnsi="Times New Roman" w:cs="Times New Roman"/>
              </w:rPr>
              <w:t>ш</w:t>
            </w:r>
            <w:r w:rsidRPr="00355492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39,568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3.23.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Разработка 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ектно-сметной документации по бурению водоз</w:t>
            </w:r>
            <w:r w:rsidRPr="00355492">
              <w:rPr>
                <w:rFonts w:ascii="Times New Roman" w:hAnsi="Times New Roman" w:cs="Times New Roman"/>
              </w:rPr>
              <w:t>а</w:t>
            </w:r>
            <w:r w:rsidRPr="00355492">
              <w:rPr>
                <w:rFonts w:ascii="Times New Roman" w:hAnsi="Times New Roman" w:cs="Times New Roman"/>
              </w:rPr>
              <w:t>борной скважины  с. Поломошное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300,000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3.24.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5492">
              <w:rPr>
                <w:rFonts w:ascii="Times New Roman" w:hAnsi="Times New Roman" w:cs="Times New Roman"/>
              </w:rPr>
              <w:t>пр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верки достоверн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сти сметной сто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мости бурения  водозаборной скважины</w:t>
            </w:r>
            <w:proofErr w:type="gramEnd"/>
            <w:r w:rsidRPr="00355492">
              <w:rPr>
                <w:rFonts w:ascii="Times New Roman" w:hAnsi="Times New Roman" w:cs="Times New Roman"/>
              </w:rPr>
              <w:t xml:space="preserve"> с Пол</w:t>
            </w:r>
            <w:r w:rsidRPr="00355492">
              <w:rPr>
                <w:rFonts w:ascii="Times New Roman" w:hAnsi="Times New Roman" w:cs="Times New Roman"/>
              </w:rPr>
              <w:t>о</w:t>
            </w:r>
            <w:r w:rsidRPr="00355492">
              <w:rPr>
                <w:rFonts w:ascii="Times New Roman" w:hAnsi="Times New Roman" w:cs="Times New Roman"/>
              </w:rPr>
              <w:t>мошное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lastRenderedPageBreak/>
              <w:t>Мероприятие 3.25.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Приобретение гл</w:t>
            </w:r>
            <w:r w:rsidRPr="00355492">
              <w:rPr>
                <w:rFonts w:ascii="Times New Roman" w:hAnsi="Times New Roman" w:cs="Times New Roman"/>
              </w:rPr>
              <w:t>у</w:t>
            </w:r>
            <w:r w:rsidRPr="00355492">
              <w:rPr>
                <w:rFonts w:ascii="Times New Roman" w:hAnsi="Times New Roman" w:cs="Times New Roman"/>
              </w:rPr>
              <w:t>бинных погру</w:t>
            </w:r>
            <w:r w:rsidRPr="00355492">
              <w:rPr>
                <w:rFonts w:ascii="Times New Roman" w:hAnsi="Times New Roman" w:cs="Times New Roman"/>
              </w:rPr>
              <w:t>ж</w:t>
            </w:r>
            <w:r w:rsidRPr="00355492">
              <w:rPr>
                <w:rFonts w:ascii="Times New Roman" w:hAnsi="Times New Roman" w:cs="Times New Roman"/>
              </w:rPr>
              <w:t xml:space="preserve">ных насосов для водозаборных скважин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</w:t>
            </w:r>
            <w:r w:rsidRPr="00355492">
              <w:rPr>
                <w:rFonts w:ascii="Times New Roman" w:hAnsi="Times New Roman" w:cs="Times New Roman"/>
              </w:rPr>
              <w:t>и</w:t>
            </w:r>
            <w:r w:rsidRPr="00355492">
              <w:rPr>
                <w:rFonts w:ascii="Times New Roman" w:hAnsi="Times New Roman" w:cs="Times New Roman"/>
              </w:rPr>
              <w:t>хинского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100,000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355492" w:rsidRPr="00355492" w:rsidTr="00192D1A">
        <w:trPr>
          <w:trHeight w:val="435"/>
        </w:trPr>
        <w:tc>
          <w:tcPr>
            <w:tcW w:w="151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</w:tr>
      <w:tr w:rsidR="00355492" w:rsidRPr="00355492" w:rsidTr="00192D1A">
        <w:trPr>
          <w:trHeight w:val="1365"/>
        </w:trPr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Задача 4: Обеспечение условий для повышения качества предоставления жилищно-коммунальных услуг в сф</w:t>
            </w:r>
            <w:r w:rsidRPr="00355492">
              <w:rPr>
                <w:rFonts w:ascii="Times New Roman" w:hAnsi="Times New Roman" w:cs="Times New Roman"/>
              </w:rPr>
              <w:t>е</w:t>
            </w:r>
            <w:r w:rsidRPr="00355492">
              <w:rPr>
                <w:rFonts w:ascii="Times New Roman" w:hAnsi="Times New Roman" w:cs="Times New Roman"/>
              </w:rPr>
              <w:t>ре ТКО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Поспелихи</w:t>
            </w:r>
            <w:r w:rsidRPr="00355492">
              <w:rPr>
                <w:rFonts w:ascii="Times New Roman" w:hAnsi="Times New Roman" w:cs="Times New Roman"/>
              </w:rPr>
              <w:t>н</w:t>
            </w:r>
            <w:r w:rsidRPr="0035549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1464,492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2918,642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Итого</w:t>
            </w:r>
          </w:p>
        </w:tc>
      </w:tr>
      <w:tr w:rsidR="00355492" w:rsidRPr="00355492" w:rsidTr="00192D1A">
        <w:trPr>
          <w:trHeight w:val="510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55492">
              <w:rPr>
                <w:rFonts w:ascii="Times New Roman" w:hAnsi="Times New Roman" w:cs="Times New Roman"/>
              </w:rPr>
              <w:t>т.ч</w:t>
            </w:r>
            <w:proofErr w:type="spellEnd"/>
            <w:r w:rsidRPr="0035549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355492" w:rsidRPr="00355492" w:rsidTr="00192D1A">
        <w:trPr>
          <w:trHeight w:val="552"/>
        </w:trPr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2918,64175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д</w:t>
            </w:r>
            <w:r w:rsidRPr="0035549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355492" w:rsidRPr="00355492" w:rsidTr="00192D1A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Приобретение контейнеров и (или) бункеров для </w:t>
            </w:r>
            <w:proofErr w:type="spellStart"/>
            <w:r w:rsidRPr="00355492">
              <w:rPr>
                <w:rFonts w:ascii="Times New Roman" w:hAnsi="Times New Roman" w:cs="Times New Roman"/>
              </w:rPr>
              <w:t>накопения</w:t>
            </w:r>
            <w:proofErr w:type="spellEnd"/>
            <w:r w:rsidRPr="00355492">
              <w:rPr>
                <w:rFonts w:ascii="Times New Roman" w:hAnsi="Times New Roman" w:cs="Times New Roman"/>
              </w:rPr>
              <w:t xml:space="preserve"> ТКО</w:t>
            </w: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2020 - 2021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35549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</w:tr>
      <w:tr w:rsidR="00355492" w:rsidRPr="00355492" w:rsidTr="00192D1A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2918,64175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</w:pPr>
            <w:r w:rsidRPr="0035549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5492">
              <w:rPr>
                <w:rFonts w:ascii="Times New Roman" w:hAnsi="Times New Roman" w:cs="Times New Roman"/>
                <w:b/>
                <w:bCs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492" w:rsidRPr="00355492" w:rsidRDefault="00355492" w:rsidP="0035549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492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192D1A" w:rsidRDefault="00192D1A" w:rsidP="00355492">
      <w:pPr>
        <w:shd w:val="clear" w:color="auto" w:fill="FFFFFF"/>
        <w:ind w:left="567" w:firstLine="0"/>
        <w:rPr>
          <w:rFonts w:ascii="Times New Roman" w:hAnsi="Times New Roman" w:cs="Times New Roman"/>
          <w:sz w:val="26"/>
          <w:szCs w:val="26"/>
        </w:rPr>
      </w:pPr>
    </w:p>
    <w:p w:rsidR="00192D1A" w:rsidRPr="00192D1A" w:rsidRDefault="00192D1A" w:rsidP="00192D1A">
      <w:pPr>
        <w:adjustRightInd w:val="0"/>
        <w:ind w:left="10206" w:hanging="5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Pr="00192D1A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92D1A" w:rsidRPr="00192D1A" w:rsidRDefault="00192D1A" w:rsidP="00192D1A">
      <w:pPr>
        <w:widowControl/>
        <w:autoSpaceDE/>
        <w:autoSpaceDN/>
        <w:adjustRightInd w:val="0"/>
        <w:ind w:left="10206" w:hanging="57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192D1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92D1A" w:rsidRPr="00192D1A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192D1A"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:rsidR="00192D1A" w:rsidRPr="00192D1A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192D1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192D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92D1A" w:rsidRPr="00192D1A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192D1A">
        <w:rPr>
          <w:rFonts w:ascii="Times New Roman" w:hAnsi="Times New Roman" w:cs="Times New Roman"/>
          <w:sz w:val="28"/>
          <w:szCs w:val="28"/>
        </w:rPr>
        <w:t>Алтайского края жилищно-коммунальными услугами»</w:t>
      </w:r>
    </w:p>
    <w:p w:rsidR="00192D1A" w:rsidRPr="00192D1A" w:rsidRDefault="00192D1A" w:rsidP="00192D1A">
      <w:pPr>
        <w:widowControl/>
        <w:autoSpaceDE/>
        <w:autoSpaceDN/>
        <w:adjustRightInd w:val="0"/>
        <w:ind w:left="10206" w:hanging="57"/>
        <w:jc w:val="left"/>
        <w:rPr>
          <w:rFonts w:ascii="Times New Roman" w:hAnsi="Times New Roman" w:cs="Times New Roman"/>
          <w:sz w:val="28"/>
          <w:szCs w:val="28"/>
        </w:rPr>
      </w:pPr>
      <w:r w:rsidRPr="00192D1A">
        <w:rPr>
          <w:rFonts w:ascii="Times New Roman" w:hAnsi="Times New Roman" w:cs="Times New Roman"/>
          <w:sz w:val="28"/>
          <w:szCs w:val="28"/>
        </w:rPr>
        <w:t>на 2020 - 2024 годы</w:t>
      </w:r>
    </w:p>
    <w:p w:rsidR="00192D1A" w:rsidRPr="00192D1A" w:rsidRDefault="00192D1A" w:rsidP="00192D1A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92D1A" w:rsidRPr="00192D1A" w:rsidRDefault="00192D1A" w:rsidP="00192D1A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92D1A">
        <w:rPr>
          <w:rFonts w:ascii="Times New Roman" w:hAnsi="Times New Roman" w:cs="Times New Roman"/>
          <w:sz w:val="28"/>
          <w:szCs w:val="28"/>
        </w:rPr>
        <w:tab/>
        <w:t>Сведения об индикаторах и показателях программы по годам ее реализации</w:t>
      </w:r>
    </w:p>
    <w:p w:rsidR="00192D1A" w:rsidRPr="00192D1A" w:rsidRDefault="00192D1A" w:rsidP="00192D1A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tbl>
      <w:tblPr>
        <w:tblW w:w="13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4438"/>
        <w:gridCol w:w="1227"/>
        <w:gridCol w:w="1556"/>
        <w:gridCol w:w="899"/>
        <w:gridCol w:w="1098"/>
        <w:gridCol w:w="1098"/>
        <w:gridCol w:w="961"/>
        <w:gridCol w:w="899"/>
        <w:gridCol w:w="1036"/>
      </w:tblGrid>
      <w:tr w:rsidR="00192D1A" w:rsidRPr="00192D1A" w:rsidTr="00192D1A">
        <w:trPr>
          <w:gridAfter w:val="7"/>
          <w:wAfter w:w="7547" w:type="dxa"/>
          <w:trHeight w:val="253"/>
          <w:tblHeader/>
          <w:jc w:val="center"/>
        </w:trPr>
        <w:tc>
          <w:tcPr>
            <w:tcW w:w="517" w:type="dxa"/>
            <w:vMerge w:val="restart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38" w:type="dxa"/>
            <w:vMerge w:val="restart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(индикатор)</w:t>
            </w:r>
          </w:p>
        </w:tc>
        <w:tc>
          <w:tcPr>
            <w:tcW w:w="1227" w:type="dxa"/>
            <w:vMerge w:val="restart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</w:tr>
      <w:tr w:rsidR="00192D1A" w:rsidRPr="00192D1A" w:rsidTr="00192D1A">
        <w:trPr>
          <w:trHeight w:val="146"/>
          <w:tblHeader/>
          <w:jc w:val="center"/>
        </w:trPr>
        <w:tc>
          <w:tcPr>
            <w:tcW w:w="517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38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год, предш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ствующий году разр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ботки мун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ципальной программы (факт)</w:t>
            </w:r>
          </w:p>
        </w:tc>
        <w:tc>
          <w:tcPr>
            <w:tcW w:w="5991" w:type="dxa"/>
            <w:gridSpan w:val="6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192D1A" w:rsidRPr="00192D1A" w:rsidTr="00192D1A">
        <w:trPr>
          <w:trHeight w:val="1868"/>
          <w:tblHeader/>
          <w:jc w:val="center"/>
        </w:trPr>
        <w:tc>
          <w:tcPr>
            <w:tcW w:w="517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38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2024 г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192D1A" w:rsidRPr="00192D1A" w:rsidTr="00192D1A">
        <w:trPr>
          <w:trHeight w:val="265"/>
          <w:tblHeader/>
          <w:jc w:val="center"/>
        </w:trPr>
        <w:tc>
          <w:tcPr>
            <w:tcW w:w="517" w:type="dxa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8" w:type="dxa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6" w:type="dxa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2D1A">
              <w:rPr>
                <w:rFonts w:ascii="Times New Roman" w:hAnsi="Times New Roman" w:cs="Times New Roman"/>
              </w:rPr>
              <w:t>11</w:t>
            </w:r>
          </w:p>
        </w:tc>
      </w:tr>
      <w:tr w:rsidR="00192D1A" w:rsidRPr="00192D1A" w:rsidTr="00192D1A">
        <w:trPr>
          <w:trHeight w:val="264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Снижение количества обращений в ЕДДС района по качеству предоставления комм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нальных услуг (теплоснабжение, водосна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жение, водоотведение)</w:t>
            </w: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left="198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229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построенных, отремонтирова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ных и реконструированных котельных.</w:t>
            </w: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приобретенного оборудования для нормального функционирования объе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тов жилищно-коммунального хозяйства.</w:t>
            </w:r>
          </w:p>
          <w:p w:rsidR="00192D1A" w:rsidRPr="00192D1A" w:rsidRDefault="00192D1A" w:rsidP="00192D1A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ind w:left="11" w:right="6" w:firstLine="2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единиц спецтехники жилищно-коммунального назначения.</w:t>
            </w:r>
          </w:p>
          <w:p w:rsidR="00192D1A" w:rsidRPr="00192D1A" w:rsidRDefault="00192D1A" w:rsidP="00192D1A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tabs>
                <w:tab w:val="left" w:pos="459"/>
              </w:tabs>
              <w:adjustRightInd w:val="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Доля уличной канализационной сети, ну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дающейся в замене, в общей протяженности канализационной сети.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Доля уличной водопроводной сети, нужд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ющейся в замене, в общей протяженности водопроводной.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построенных, отремонтирова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ных и реконструированных объектов вод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Доля тепловых сетей, нуждающихся в з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мене, в общей протяженности тепловых с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тей.</w:t>
            </w:r>
          </w:p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2D1A" w:rsidRPr="00192D1A" w:rsidTr="00192D1A">
        <w:trPr>
          <w:trHeight w:val="285"/>
          <w:jc w:val="center"/>
        </w:trPr>
        <w:tc>
          <w:tcPr>
            <w:tcW w:w="51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8" w:type="dxa"/>
            <w:vAlign w:val="center"/>
          </w:tcPr>
          <w:p w:rsidR="00192D1A" w:rsidRPr="00192D1A" w:rsidRDefault="00192D1A" w:rsidP="00192D1A">
            <w:pPr>
              <w:widowControl/>
              <w:shd w:val="clear" w:color="auto" w:fill="FFFFFF"/>
              <w:tabs>
                <w:tab w:val="left" w:pos="459"/>
              </w:tabs>
              <w:autoSpaceDE/>
              <w:autoSpaceDN/>
              <w:spacing w:before="5" w:line="322" w:lineRule="exact"/>
              <w:ind w:left="14" w:right="5" w:firstLine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контейнеров</w:t>
            </w:r>
          </w:p>
        </w:tc>
        <w:tc>
          <w:tcPr>
            <w:tcW w:w="1227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1098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1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9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6" w:type="dxa"/>
            <w:vAlign w:val="center"/>
          </w:tcPr>
          <w:p w:rsidR="00192D1A" w:rsidRPr="00192D1A" w:rsidRDefault="00192D1A" w:rsidP="00192D1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D1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192D1A" w:rsidRPr="00192D1A" w:rsidRDefault="00192D1A" w:rsidP="00192D1A">
      <w:pPr>
        <w:widowControl/>
        <w:tabs>
          <w:tab w:val="left" w:pos="2880"/>
        </w:tabs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355492" w:rsidRPr="006C5C6E" w:rsidRDefault="00355492" w:rsidP="00355492">
      <w:pPr>
        <w:shd w:val="clear" w:color="auto" w:fill="FFFFFF"/>
        <w:ind w:left="567" w:firstLine="0"/>
        <w:rPr>
          <w:rFonts w:ascii="Times New Roman" w:hAnsi="Times New Roman" w:cs="Times New Roman"/>
          <w:sz w:val="26"/>
          <w:szCs w:val="26"/>
        </w:rPr>
      </w:pPr>
    </w:p>
    <w:sectPr w:rsidR="00355492" w:rsidRPr="006C5C6E" w:rsidSect="00355492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2F81"/>
    <w:multiLevelType w:val="hybridMultilevel"/>
    <w:tmpl w:val="8AB00A4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F784A4F"/>
    <w:multiLevelType w:val="hybridMultilevel"/>
    <w:tmpl w:val="CDFA75FA"/>
    <w:lvl w:ilvl="0" w:tplc="3BC2F7A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D2A48"/>
    <w:multiLevelType w:val="multilevel"/>
    <w:tmpl w:val="513E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6" w:hanging="39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color w:val="000000"/>
      </w:rPr>
    </w:lvl>
  </w:abstractNum>
  <w:abstractNum w:abstractNumId="6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B966EFD"/>
    <w:multiLevelType w:val="multilevel"/>
    <w:tmpl w:val="8DCC5DE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8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C5D12"/>
    <w:rsid w:val="000F68C9"/>
    <w:rsid w:val="00145119"/>
    <w:rsid w:val="00145F11"/>
    <w:rsid w:val="00190185"/>
    <w:rsid w:val="00191EC1"/>
    <w:rsid w:val="00192D1A"/>
    <w:rsid w:val="001F6807"/>
    <w:rsid w:val="00231C1B"/>
    <w:rsid w:val="00285EF6"/>
    <w:rsid w:val="002907C8"/>
    <w:rsid w:val="00333C18"/>
    <w:rsid w:val="00355492"/>
    <w:rsid w:val="00362CC6"/>
    <w:rsid w:val="00372312"/>
    <w:rsid w:val="003A2826"/>
    <w:rsid w:val="003A4E82"/>
    <w:rsid w:val="003E38CC"/>
    <w:rsid w:val="00492269"/>
    <w:rsid w:val="004D2F88"/>
    <w:rsid w:val="004D463F"/>
    <w:rsid w:val="004F4CB0"/>
    <w:rsid w:val="00513A73"/>
    <w:rsid w:val="005A5D13"/>
    <w:rsid w:val="005A6C5B"/>
    <w:rsid w:val="005E08A0"/>
    <w:rsid w:val="006933CD"/>
    <w:rsid w:val="00694ED9"/>
    <w:rsid w:val="006F4067"/>
    <w:rsid w:val="00735851"/>
    <w:rsid w:val="00745C0E"/>
    <w:rsid w:val="008001F8"/>
    <w:rsid w:val="00833C8C"/>
    <w:rsid w:val="00843C2A"/>
    <w:rsid w:val="00897797"/>
    <w:rsid w:val="008D1028"/>
    <w:rsid w:val="00933DF6"/>
    <w:rsid w:val="00991379"/>
    <w:rsid w:val="009A5AC1"/>
    <w:rsid w:val="009C2743"/>
    <w:rsid w:val="009F7A46"/>
    <w:rsid w:val="00A24C81"/>
    <w:rsid w:val="00A77D26"/>
    <w:rsid w:val="00A91D8F"/>
    <w:rsid w:val="00AB18BC"/>
    <w:rsid w:val="00B177E2"/>
    <w:rsid w:val="00B404D2"/>
    <w:rsid w:val="00B53DE9"/>
    <w:rsid w:val="00B75D3A"/>
    <w:rsid w:val="00B82DE2"/>
    <w:rsid w:val="00BA1198"/>
    <w:rsid w:val="00BF5187"/>
    <w:rsid w:val="00C310B1"/>
    <w:rsid w:val="00C46DC5"/>
    <w:rsid w:val="00C7225F"/>
    <w:rsid w:val="00CA7118"/>
    <w:rsid w:val="00CD71FE"/>
    <w:rsid w:val="00D03CF9"/>
    <w:rsid w:val="00D05DCA"/>
    <w:rsid w:val="00D35872"/>
    <w:rsid w:val="00D53A51"/>
    <w:rsid w:val="00D648DB"/>
    <w:rsid w:val="00D6611A"/>
    <w:rsid w:val="00D73134"/>
    <w:rsid w:val="00D82259"/>
    <w:rsid w:val="00D874E4"/>
    <w:rsid w:val="00DC66AA"/>
    <w:rsid w:val="00DC7A7F"/>
    <w:rsid w:val="00E70F3C"/>
    <w:rsid w:val="00E71DD5"/>
    <w:rsid w:val="00E83E75"/>
    <w:rsid w:val="00F1208B"/>
    <w:rsid w:val="00F308B2"/>
    <w:rsid w:val="00F72F7E"/>
    <w:rsid w:val="00FA20C1"/>
    <w:rsid w:val="00FC2CD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55492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35549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35549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одержимое таблицы"/>
    <w:basedOn w:val="a"/>
    <w:uiPriority w:val="99"/>
    <w:rsid w:val="0035549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7">
    <w:name w:val="Normal (Web)"/>
    <w:basedOn w:val="a"/>
    <w:uiPriority w:val="99"/>
    <w:unhideWhenUsed/>
    <w:rsid w:val="0035549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5549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355492"/>
    <w:rPr>
      <w:color w:val="0000FF"/>
      <w:u w:val="single"/>
    </w:rPr>
  </w:style>
  <w:style w:type="character" w:styleId="a9">
    <w:name w:val="FollowedHyperlink"/>
    <w:uiPriority w:val="99"/>
    <w:unhideWhenUsed/>
    <w:rsid w:val="0035549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55492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35549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35549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одержимое таблицы"/>
    <w:basedOn w:val="a"/>
    <w:uiPriority w:val="99"/>
    <w:rsid w:val="0035549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7">
    <w:name w:val="Normal (Web)"/>
    <w:basedOn w:val="a"/>
    <w:uiPriority w:val="99"/>
    <w:unhideWhenUsed/>
    <w:rsid w:val="0035549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5549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355492"/>
    <w:rPr>
      <w:color w:val="0000FF"/>
      <w:u w:val="single"/>
    </w:rPr>
  </w:style>
  <w:style w:type="character" w:styleId="a9">
    <w:name w:val="FollowedHyperlink"/>
    <w:uiPriority w:val="99"/>
    <w:unhideWhenUsed/>
    <w:rsid w:val="0035549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0DDE0282A2B1E9374688839564850102DCDA91923CED265D09DDC8735A7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6994</Words>
  <Characters>39869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Image&amp;Matros™</cp:lastModifiedBy>
  <cp:revision>3</cp:revision>
  <cp:lastPrinted>2022-07-29T05:30:00Z</cp:lastPrinted>
  <dcterms:created xsi:type="dcterms:W3CDTF">2022-07-29T07:52:00Z</dcterms:created>
  <dcterms:modified xsi:type="dcterms:W3CDTF">2022-08-09T04:02:00Z</dcterms:modified>
</cp:coreProperties>
</file>