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976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</w:rPr>
        <w:t>об антимонопольном комплаенсе</w:t>
      </w:r>
    </w:p>
    <w:p w:rsidR="007E5348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E5348" w:rsidRPr="00CF4507">
        <w:rPr>
          <w:rFonts w:ascii="Times New Roman" w:hAnsi="Times New Roman" w:cs="Times New Roman"/>
          <w:b/>
          <w:sz w:val="26"/>
          <w:szCs w:val="26"/>
        </w:rPr>
        <w:t>Администрации Поспелихинского района Алтайского края</w:t>
      </w:r>
    </w:p>
    <w:p w:rsidR="007B07FF" w:rsidRPr="00CF4507" w:rsidRDefault="007E5348" w:rsidP="007B07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B07FF" w:rsidRPr="00CF450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CF4507">
        <w:rPr>
          <w:rFonts w:ascii="Times New Roman" w:hAnsi="Times New Roman" w:cs="Times New Roman"/>
          <w:b/>
          <w:sz w:val="26"/>
          <w:szCs w:val="26"/>
        </w:rPr>
        <w:t>20</w:t>
      </w:r>
      <w:r w:rsidR="007B07FF" w:rsidRPr="00CF45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7B07FF" w:rsidP="007B07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507" w:rsidRDefault="00CF4507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507" w:rsidRDefault="00CF4507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99" w:rsidRDefault="00BE5099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99" w:rsidRDefault="00BE5099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99" w:rsidRDefault="00BE5099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99" w:rsidRDefault="00BE5099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099" w:rsidRDefault="00BE5099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7FF" w:rsidRPr="00CF4507" w:rsidRDefault="007B07FF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CF4507">
        <w:rPr>
          <w:rFonts w:ascii="Times New Roman" w:hAnsi="Times New Roman" w:cs="Times New Roman"/>
          <w:b/>
          <w:sz w:val="26"/>
          <w:szCs w:val="26"/>
        </w:rPr>
        <w:t>. Общие положения</w:t>
      </w:r>
    </w:p>
    <w:p w:rsidR="007B07FF" w:rsidRPr="00CF4507" w:rsidRDefault="007B07FF" w:rsidP="007B07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7FF" w:rsidRPr="00CF4507" w:rsidRDefault="006209DF" w:rsidP="00620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9" w:history="1">
        <w:r w:rsidRPr="00CF4507">
          <w:rPr>
            <w:rFonts w:ascii="Times New Roman" w:hAnsi="Times New Roman" w:cs="Times New Roman"/>
            <w:color w:val="0000FF"/>
            <w:sz w:val="26"/>
            <w:szCs w:val="26"/>
          </w:rPr>
          <w:t>подпункта "е" пункта 2</w:t>
        </w:r>
      </w:hyperlink>
      <w:r w:rsidRPr="00CF4507">
        <w:rPr>
          <w:rFonts w:ascii="Times New Roman" w:hAnsi="Times New Roman" w:cs="Times New Roman"/>
          <w:sz w:val="26"/>
          <w:szCs w:val="26"/>
        </w:rPr>
        <w:t xml:space="preserve"> Национального плана развития конкуренции в Российской Федерации на 2018 - 2020 годы, утвержденного Указом Президента Российской Федерации от 21.12.2017 N 618 "Об основных направлениях государственной политики по развитию конкуренции",</w:t>
      </w:r>
      <w:r w:rsidR="007B07FF" w:rsidRPr="00CF4507">
        <w:rPr>
          <w:rFonts w:ascii="Times New Roman" w:hAnsi="Times New Roman" w:cs="Times New Roman"/>
          <w:sz w:val="26"/>
          <w:szCs w:val="26"/>
        </w:rPr>
        <w:t xml:space="preserve"> в соответствии с распоряжением Правительства Российской Федерации от 18.10.2018 № 2258-р и распоряжением Правительства Алтайского края от 26.12.2018 № 394 </w:t>
      </w:r>
      <w:r w:rsidRPr="00CF4507">
        <w:rPr>
          <w:rFonts w:ascii="Times New Roman" w:hAnsi="Times New Roman" w:cs="Times New Roman"/>
          <w:sz w:val="26"/>
          <w:szCs w:val="26"/>
        </w:rPr>
        <w:t>,  Администрацией Поспелихинского района постановлением Администрации Поспелихинского района от</w:t>
      </w:r>
      <w:proofErr w:type="gramEnd"/>
      <w:r w:rsidRPr="00CF4507">
        <w:rPr>
          <w:rFonts w:ascii="Times New Roman" w:hAnsi="Times New Roman" w:cs="Times New Roman"/>
          <w:sz w:val="26"/>
          <w:szCs w:val="26"/>
        </w:rPr>
        <w:t xml:space="preserve"> 01.09.2020 № 381 было утвержден</w:t>
      </w:r>
      <w:r w:rsidR="00CB02BF">
        <w:rPr>
          <w:rFonts w:ascii="Times New Roman" w:hAnsi="Times New Roman" w:cs="Times New Roman"/>
          <w:sz w:val="26"/>
          <w:szCs w:val="26"/>
        </w:rPr>
        <w:t>о</w:t>
      </w:r>
      <w:r w:rsidRPr="00CF4507">
        <w:rPr>
          <w:rFonts w:ascii="Times New Roman" w:hAnsi="Times New Roman" w:cs="Times New Roman"/>
          <w:sz w:val="26"/>
          <w:szCs w:val="26"/>
        </w:rPr>
        <w:t xml:space="preserve"> Положение об 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CF4507">
        <w:rPr>
          <w:rFonts w:ascii="Times New Roman" w:hAnsi="Times New Roman" w:cs="Times New Roman"/>
          <w:sz w:val="26"/>
          <w:szCs w:val="26"/>
        </w:rPr>
        <w:t xml:space="preserve"> комплаенсе в Администрации Поспелихинского района»</w:t>
      </w:r>
      <w:r w:rsidR="00E3207C" w:rsidRPr="00CF4507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Pr="00CF45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E38" w:rsidRPr="00CF4507" w:rsidRDefault="00832DA7" w:rsidP="007B07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об антимонопольном комплаенсе </w:t>
      </w:r>
      <w:r w:rsidR="00F70E38" w:rsidRPr="00CF4507">
        <w:rPr>
          <w:rFonts w:ascii="Times New Roman" w:hAnsi="Times New Roman" w:cs="Times New Roman"/>
          <w:sz w:val="26"/>
          <w:szCs w:val="26"/>
        </w:rPr>
        <w:t>о</w:t>
      </w:r>
      <w:r w:rsidR="006209DF" w:rsidRPr="00CF4507">
        <w:rPr>
          <w:rFonts w:ascii="Times New Roman" w:hAnsi="Times New Roman" w:cs="Times New Roman"/>
          <w:sz w:val="26"/>
          <w:szCs w:val="26"/>
        </w:rPr>
        <w:t>тветств</w:t>
      </w:r>
      <w:r w:rsidR="00F70E38" w:rsidRPr="00CF4507">
        <w:rPr>
          <w:rFonts w:ascii="Times New Roman" w:hAnsi="Times New Roman" w:cs="Times New Roman"/>
          <w:sz w:val="26"/>
          <w:szCs w:val="26"/>
        </w:rPr>
        <w:t xml:space="preserve">енными </w:t>
      </w:r>
      <w:r w:rsidR="006209DF" w:rsidRPr="00CF4507">
        <w:rPr>
          <w:rFonts w:ascii="Times New Roman" w:hAnsi="Times New Roman" w:cs="Times New Roman"/>
          <w:sz w:val="26"/>
          <w:szCs w:val="26"/>
        </w:rPr>
        <w:t xml:space="preserve"> за внутренне</w:t>
      </w:r>
      <w:r w:rsidR="00F70E38" w:rsidRPr="00CF4507">
        <w:rPr>
          <w:rFonts w:ascii="Times New Roman" w:hAnsi="Times New Roman" w:cs="Times New Roman"/>
          <w:sz w:val="26"/>
          <w:szCs w:val="26"/>
        </w:rPr>
        <w:t>е обеспечение соответствия требованиям антимонопольного законодательства деятельности Администрации района являются следующие структурные подразделения:</w:t>
      </w:r>
      <w:proofErr w:type="gramEnd"/>
    </w:p>
    <w:p w:rsidR="00F70E38" w:rsidRPr="00CF4507" w:rsidRDefault="00F70E38" w:rsidP="00F70E38">
      <w:pPr>
        <w:pStyle w:val="MSGENFONTSTYLENAMETEMPLATEROLENUMBERMSGENFONTSTYLENAMEBYROLETEXT20"/>
        <w:shd w:val="clear" w:color="auto" w:fill="auto"/>
        <w:spacing w:before="0" w:after="0" w:line="317" w:lineRule="exact"/>
        <w:ind w:firstLine="8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Юридический отдел;</w:t>
      </w:r>
    </w:p>
    <w:p w:rsidR="00F70E38" w:rsidRPr="00CF4507" w:rsidRDefault="00F70E38" w:rsidP="00F70E38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 по социально-экономическому развитию, </w:t>
      </w:r>
    </w:p>
    <w:p w:rsidR="00F70E38" w:rsidRPr="00CF4507" w:rsidRDefault="00F70E38" w:rsidP="00F70E38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по управлению муниципальным имуществом</w:t>
      </w:r>
      <w:proofErr w:type="gramStart"/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</w:p>
    <w:p w:rsidR="00F70E38" w:rsidRPr="00CF4507" w:rsidRDefault="00F70E38" w:rsidP="00F70E38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 по строительству и  архитектуре,</w:t>
      </w:r>
    </w:p>
    <w:p w:rsidR="00F70E38" w:rsidRPr="00CF4507" w:rsidRDefault="00F70E38" w:rsidP="00F70E38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по ЖКХ и транспорту,</w:t>
      </w:r>
    </w:p>
    <w:p w:rsidR="00F70E38" w:rsidRPr="00F70E38" w:rsidRDefault="00F70E38" w:rsidP="00F70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0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Отдел учета и </w:t>
      </w:r>
      <w:r w:rsidRPr="00F70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отчетности,</w:t>
      </w:r>
    </w:p>
    <w:p w:rsidR="00F70E38" w:rsidRPr="00F70E38" w:rsidRDefault="00F70E38" w:rsidP="00F70E38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Управляющий делами Администрации района.</w:t>
      </w:r>
    </w:p>
    <w:p w:rsidR="00CB02BF" w:rsidRDefault="00CB02BF" w:rsidP="007B07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DA7" w:rsidRPr="00CF4507" w:rsidRDefault="00832DA7" w:rsidP="007B07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450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87149" w:rsidRPr="00CF4507">
        <w:rPr>
          <w:rFonts w:ascii="Times New Roman" w:hAnsi="Times New Roman" w:cs="Times New Roman"/>
          <w:sz w:val="26"/>
          <w:szCs w:val="26"/>
        </w:rPr>
        <w:t>ей</w:t>
      </w:r>
      <w:r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="00F70E38" w:rsidRPr="00CF4507">
        <w:rPr>
          <w:rFonts w:ascii="Times New Roman" w:hAnsi="Times New Roman" w:cs="Times New Roman"/>
          <w:sz w:val="26"/>
          <w:szCs w:val="26"/>
        </w:rPr>
        <w:t xml:space="preserve">и функционированием </w:t>
      </w:r>
      <w:r w:rsidRPr="00CF4507">
        <w:rPr>
          <w:rFonts w:ascii="Times New Roman" w:hAnsi="Times New Roman" w:cs="Times New Roman"/>
          <w:sz w:val="26"/>
          <w:szCs w:val="26"/>
        </w:rPr>
        <w:t xml:space="preserve">антимонопольного комплаенса </w:t>
      </w:r>
      <w:r w:rsidR="00CB02BF" w:rsidRPr="00CF450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CB02BF">
        <w:rPr>
          <w:rFonts w:ascii="Times New Roman" w:hAnsi="Times New Roman" w:cs="Times New Roman"/>
          <w:sz w:val="26"/>
          <w:szCs w:val="26"/>
        </w:rPr>
        <w:t xml:space="preserve">Поспелихинского </w:t>
      </w:r>
      <w:r w:rsidR="00CB02BF" w:rsidRPr="00CF4507">
        <w:rPr>
          <w:rFonts w:ascii="Times New Roman" w:hAnsi="Times New Roman" w:cs="Times New Roman"/>
          <w:sz w:val="26"/>
          <w:szCs w:val="26"/>
        </w:rPr>
        <w:t>района</w:t>
      </w:r>
      <w:r w:rsidR="00CB02BF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CB02BF"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Pr="00CF450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F70E38" w:rsidRPr="00CF4507">
        <w:rPr>
          <w:rFonts w:ascii="Times New Roman" w:hAnsi="Times New Roman" w:cs="Times New Roman"/>
          <w:sz w:val="26"/>
          <w:szCs w:val="26"/>
        </w:rPr>
        <w:t>главой района.</w:t>
      </w:r>
    </w:p>
    <w:p w:rsidR="00F70E38" w:rsidRPr="00CF4507" w:rsidRDefault="00F70E38" w:rsidP="00832DA7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Ответственными  за внутреннее обеспечение соответствия требованиям антимонопольного законодательства деятельности Администрации на регулярной основе выявляются нарушения антимонопольного законодательства, проводится анализ выявленных нарушений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3207C" w:rsidRPr="00CF4507" w:rsidRDefault="00E3207C" w:rsidP="00E3207C">
      <w:pPr>
        <w:widowControl w:val="0"/>
        <w:tabs>
          <w:tab w:val="left" w:pos="159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На основе проведенной оценки рисков нарушения антимонопольного законодательства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структурными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подразделениями составляется описание рисков, в которое также включается оценка причин и условий возникновения рисков.</w:t>
      </w:r>
    </w:p>
    <w:p w:rsidR="00402F92" w:rsidRPr="00CF4507" w:rsidRDefault="00E3207C" w:rsidP="0040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Согласно раздела 8 Положения  д</w:t>
      </w:r>
      <w:r w:rsidR="00402F92" w:rsidRPr="00CF4507">
        <w:rPr>
          <w:rFonts w:ascii="Times New Roman" w:hAnsi="Times New Roman" w:cs="Times New Roman"/>
          <w:sz w:val="26"/>
          <w:szCs w:val="26"/>
        </w:rPr>
        <w:t xml:space="preserve">оклад об </w:t>
      </w:r>
      <w:proofErr w:type="gramStart"/>
      <w:r w:rsidR="00402F92" w:rsidRPr="00CF4507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402F92" w:rsidRPr="00CF4507">
        <w:rPr>
          <w:rFonts w:ascii="Times New Roman" w:hAnsi="Times New Roman" w:cs="Times New Roman"/>
          <w:sz w:val="26"/>
          <w:szCs w:val="26"/>
        </w:rPr>
        <w:t xml:space="preserve"> комплаенсе должен содержать</w:t>
      </w:r>
      <w:r w:rsidRPr="00CF4507">
        <w:rPr>
          <w:rFonts w:ascii="Times New Roman" w:hAnsi="Times New Roman" w:cs="Times New Roman"/>
          <w:sz w:val="26"/>
          <w:szCs w:val="26"/>
        </w:rPr>
        <w:t xml:space="preserve"> следующую информацию</w:t>
      </w:r>
      <w:r w:rsidR="00402F92" w:rsidRPr="00CF4507">
        <w:rPr>
          <w:rFonts w:ascii="Times New Roman" w:hAnsi="Times New Roman" w:cs="Times New Roman"/>
          <w:sz w:val="26"/>
          <w:szCs w:val="26"/>
        </w:rPr>
        <w:t>:</w:t>
      </w:r>
    </w:p>
    <w:p w:rsidR="00E3207C" w:rsidRPr="00E3207C" w:rsidRDefault="00E3207C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результатах проведенной оценки рисков нарушения</w:t>
      </w:r>
    </w:p>
    <w:p w:rsidR="00E3207C" w:rsidRPr="00E3207C" w:rsidRDefault="00E3207C" w:rsidP="00E3207C">
      <w:pPr>
        <w:widowControl w:val="0"/>
        <w:tabs>
          <w:tab w:val="left" w:pos="8856"/>
        </w:tabs>
        <w:spacing w:after="0" w:line="317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антимонопольного законодательства;</w:t>
      </w:r>
    </w:p>
    <w:p w:rsidR="00E3207C" w:rsidRPr="00E3207C" w:rsidRDefault="00E3207C" w:rsidP="00E3207C">
      <w:pPr>
        <w:widowControl w:val="0"/>
        <w:tabs>
          <w:tab w:val="left" w:pos="1302"/>
        </w:tabs>
        <w:spacing w:after="0" w:line="317" w:lineRule="exac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 исполнении мероприятий по снижению рисков нарушения антимонопольного законодательства;</w:t>
      </w:r>
    </w:p>
    <w:p w:rsidR="00402F92" w:rsidRPr="00CF4507" w:rsidRDefault="008D7BEB" w:rsidP="00E32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3207C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="00E3207C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 достижении ключевых показателей эффективности </w:t>
      </w:r>
      <w:proofErr w:type="gramStart"/>
      <w:r w:rsidR="00E3207C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proofErr w:type="gramEnd"/>
      <w:r w:rsidR="00E3207C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комплаенса</w:t>
      </w:r>
    </w:p>
    <w:p w:rsidR="00621B1F" w:rsidRPr="00CF4507" w:rsidRDefault="00621B1F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02BF" w:rsidRDefault="00CB02BF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02BF" w:rsidRDefault="00CB02BF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02BF" w:rsidRDefault="00CB02BF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DA7" w:rsidRPr="00CF4507" w:rsidRDefault="00402F92" w:rsidP="00E3207C">
      <w:pPr>
        <w:widowControl w:val="0"/>
        <w:tabs>
          <w:tab w:val="left" w:pos="1494"/>
          <w:tab w:val="left" w:pos="1975"/>
        </w:tabs>
        <w:spacing w:after="0" w:line="317" w:lineRule="exact"/>
        <w:ind w:left="18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CF4507">
        <w:rPr>
          <w:rFonts w:ascii="Times New Roman" w:hAnsi="Times New Roman" w:cs="Times New Roman"/>
          <w:b/>
          <w:sz w:val="26"/>
          <w:szCs w:val="26"/>
        </w:rPr>
        <w:t xml:space="preserve">. Информация </w:t>
      </w:r>
      <w:r w:rsidR="00E3207C" w:rsidRPr="00CF45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результатах проведенной оценки рисков нарушения Администрацией антимонопольного законодательства</w:t>
      </w:r>
    </w:p>
    <w:p w:rsidR="00402F92" w:rsidRPr="00CF4507" w:rsidRDefault="00402F92" w:rsidP="00402F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2F92" w:rsidRPr="00CF4507" w:rsidRDefault="00EE008D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Выявление и оценка рисков осуществляется </w:t>
      </w:r>
      <w:r w:rsidR="00621B1F" w:rsidRPr="00CF4507">
        <w:rPr>
          <w:rFonts w:ascii="Times New Roman" w:hAnsi="Times New Roman" w:cs="Times New Roman"/>
          <w:sz w:val="26"/>
          <w:szCs w:val="26"/>
        </w:rPr>
        <w:t xml:space="preserve">должностными лицами структурных подразделений. </w:t>
      </w:r>
    </w:p>
    <w:p w:rsidR="00621B1F" w:rsidRPr="00CF4507" w:rsidRDefault="00621B1F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Для этого должностными лицами на регулярной основе проводятся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21B1F" w:rsidRPr="00621B1F" w:rsidRDefault="00621B1F" w:rsidP="00621B1F">
      <w:pPr>
        <w:widowControl w:val="0"/>
        <w:tabs>
          <w:tab w:val="left" w:pos="1084"/>
        </w:tabs>
        <w:spacing w:after="0" w:line="317" w:lineRule="exact"/>
        <w:ind w:right="18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выявленных нарушений антимонопольного законодательства в деятельности Администрации за </w:t>
      </w:r>
      <w:r w:rsidRPr="00CF45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предыдущий год (наличие предостережений, предупреждений, штрафов, жалоб,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возбужденных дел);</w:t>
      </w:r>
    </w:p>
    <w:p w:rsidR="00621B1F" w:rsidRPr="00CF4507" w:rsidRDefault="00621B1F" w:rsidP="00621B1F">
      <w:pPr>
        <w:widowControl w:val="0"/>
        <w:tabs>
          <w:tab w:val="left" w:pos="1348"/>
        </w:tabs>
        <w:spacing w:after="0" w:line="317" w:lineRule="exact"/>
        <w:ind w:right="18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муниципальных нормативных правовых актов Администрации;</w:t>
      </w:r>
    </w:p>
    <w:p w:rsidR="00621B1F" w:rsidRPr="00621B1F" w:rsidRDefault="00621B1F" w:rsidP="00621B1F">
      <w:pPr>
        <w:widowControl w:val="0"/>
        <w:tabs>
          <w:tab w:val="left" w:pos="1348"/>
        </w:tabs>
        <w:spacing w:after="0" w:line="317" w:lineRule="exact"/>
        <w:ind w:right="18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проектов нормативных правовых актов Администрации;</w:t>
      </w:r>
    </w:p>
    <w:p w:rsidR="00621B1F" w:rsidRPr="00621B1F" w:rsidRDefault="00621B1F" w:rsidP="00621B1F">
      <w:pPr>
        <w:widowControl w:val="0"/>
        <w:tabs>
          <w:tab w:val="left" w:pos="1348"/>
        </w:tabs>
        <w:spacing w:after="0" w:line="317" w:lineRule="exact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и анализ практики применения Администрации</w:t>
      </w:r>
    </w:p>
    <w:p w:rsidR="00621B1F" w:rsidRPr="00621B1F" w:rsidRDefault="00621B1F" w:rsidP="00621B1F">
      <w:pPr>
        <w:widowControl w:val="0"/>
        <w:tabs>
          <w:tab w:val="left" w:pos="5602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 законодательства;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.</w:t>
      </w:r>
    </w:p>
    <w:p w:rsidR="00621B1F" w:rsidRPr="00621B1F" w:rsidRDefault="00621B1F" w:rsidP="00621B1F">
      <w:pPr>
        <w:widowControl w:val="0"/>
        <w:tabs>
          <w:tab w:val="left" w:pos="1084"/>
        </w:tabs>
        <w:spacing w:after="0" w:line="317" w:lineRule="exact"/>
        <w:ind w:right="18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21B1F" w:rsidRPr="00621B1F" w:rsidRDefault="00621B1F" w:rsidP="00621B1F">
      <w:pPr>
        <w:widowControl w:val="0"/>
        <w:tabs>
          <w:tab w:val="left" w:pos="3802"/>
          <w:tab w:val="left" w:pos="6067"/>
          <w:tab w:val="left" w:pos="8467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Информация о проведении выявления и оценки рисков нарушения</w:t>
      </w:r>
    </w:p>
    <w:p w:rsidR="00621B1F" w:rsidRPr="00CF4507" w:rsidRDefault="00621B1F" w:rsidP="00621B1F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антимонопольного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законодательства предоставляется в юридический отдел.</w:t>
      </w:r>
    </w:p>
    <w:p w:rsidR="00FD3574" w:rsidRPr="00FD3574" w:rsidRDefault="00FD3574" w:rsidP="00FD3574">
      <w:pPr>
        <w:widowControl w:val="0"/>
        <w:tabs>
          <w:tab w:val="left" w:pos="159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При выявлении рисков нарушения антимонопольного законодательства структурными подразделениями проводиться оценка таких рисков с учетом следующих показателей:</w:t>
      </w:r>
    </w:p>
    <w:p w:rsidR="00FD3574" w:rsidRPr="00FD3574" w:rsidRDefault="00FD3574" w:rsidP="00FD3574">
      <w:pPr>
        <w:widowControl w:val="0"/>
        <w:tabs>
          <w:tab w:val="left" w:pos="1207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FD3574" w:rsidRPr="00FD3574" w:rsidRDefault="00FD3574" w:rsidP="00FD3574">
      <w:pPr>
        <w:widowControl w:val="0"/>
        <w:tabs>
          <w:tab w:val="left" w:pos="1207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D3574" w:rsidRPr="00FD3574" w:rsidRDefault="00FD3574" w:rsidP="00FD3574">
      <w:pPr>
        <w:widowControl w:val="0"/>
        <w:tabs>
          <w:tab w:val="left" w:pos="1230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возбуждение дела о нарушении антимонопольного законодательства;</w:t>
      </w:r>
    </w:p>
    <w:p w:rsidR="00FD3574" w:rsidRPr="00FD3574" w:rsidRDefault="00FD3574" w:rsidP="00FD3574">
      <w:pPr>
        <w:widowControl w:val="0"/>
        <w:tabs>
          <w:tab w:val="left" w:pos="1225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B241D0" w:rsidRPr="00CF4507" w:rsidRDefault="00B241D0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Согласно Методическим рекомендациям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Российской Федерации от 18.10.2018 № 2258-р, и рекомендованным органам исполнительной 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>власти субъектов Российской Федерации</w:t>
      </w:r>
      <w:r w:rsidR="00277A26"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="00BE5099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proofErr w:type="gramEnd"/>
      <w:r w:rsidR="00BE5099">
        <w:rPr>
          <w:rFonts w:ascii="Times New Roman" w:hAnsi="Times New Roman" w:cs="Times New Roman"/>
          <w:sz w:val="26"/>
          <w:szCs w:val="26"/>
        </w:rPr>
        <w:t xml:space="preserve"> </w:t>
      </w:r>
      <w:r w:rsidR="00277A26" w:rsidRPr="00CF4507">
        <w:rPr>
          <w:rFonts w:ascii="Times New Roman" w:hAnsi="Times New Roman" w:cs="Times New Roman"/>
          <w:sz w:val="26"/>
          <w:szCs w:val="26"/>
        </w:rPr>
        <w:t>к руководству ключевыми источниками информации для выявления рисков являются:</w:t>
      </w:r>
    </w:p>
    <w:p w:rsidR="00277A26" w:rsidRPr="00CF4507" w:rsidRDefault="00277A26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информация о нарушениях антимонопольного законодательства, которые были допущены </w:t>
      </w:r>
      <w:r w:rsidR="00FD3574" w:rsidRPr="00CF450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CF4507">
        <w:rPr>
          <w:rFonts w:ascii="Times New Roman" w:hAnsi="Times New Roman" w:cs="Times New Roman"/>
          <w:sz w:val="26"/>
          <w:szCs w:val="26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277A26" w:rsidRPr="00CF4507" w:rsidRDefault="00277A26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информация, полученная в ходе анализа нормативных правовых актов и проектов нормативных правовых актов </w:t>
      </w:r>
      <w:r w:rsidR="00FD3574" w:rsidRPr="00CF4507">
        <w:rPr>
          <w:rFonts w:ascii="Times New Roman" w:hAnsi="Times New Roman" w:cs="Times New Roman"/>
          <w:sz w:val="26"/>
          <w:szCs w:val="26"/>
        </w:rPr>
        <w:t>Администрации</w:t>
      </w:r>
      <w:r w:rsidRPr="00CF4507">
        <w:rPr>
          <w:rFonts w:ascii="Times New Roman" w:hAnsi="Times New Roman" w:cs="Times New Roman"/>
          <w:sz w:val="26"/>
          <w:szCs w:val="26"/>
        </w:rPr>
        <w:t>;</w:t>
      </w:r>
    </w:p>
    <w:p w:rsidR="00277A26" w:rsidRPr="00CF4507" w:rsidRDefault="00277A26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практика применения </w:t>
      </w:r>
      <w:r w:rsidR="00FD3574" w:rsidRPr="00CF450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CF4507">
        <w:rPr>
          <w:rFonts w:ascii="Times New Roman" w:hAnsi="Times New Roman" w:cs="Times New Roman"/>
          <w:sz w:val="26"/>
          <w:szCs w:val="26"/>
        </w:rPr>
        <w:t xml:space="preserve"> антимонопольного законодательства.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В сфере законодательства о контрактной системе:</w:t>
      </w:r>
    </w:p>
    <w:p w:rsidR="00CB02BF" w:rsidRDefault="00CB02BF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574">
        <w:rPr>
          <w:rFonts w:ascii="Times New Roman" w:hAnsi="Times New Roman" w:cs="Times New Roman"/>
          <w:b/>
          <w:sz w:val="26"/>
          <w:szCs w:val="26"/>
        </w:rPr>
        <w:t>2018 год: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проведено 18</w:t>
      </w:r>
      <w:r w:rsidRPr="00FD35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D3574">
        <w:rPr>
          <w:rFonts w:ascii="Times New Roman" w:hAnsi="Times New Roman" w:cs="Times New Roman"/>
          <w:sz w:val="26"/>
          <w:szCs w:val="26"/>
        </w:rPr>
        <w:t xml:space="preserve">конкурентных закупок по </w:t>
      </w:r>
      <w:proofErr w:type="gramStart"/>
      <w:r w:rsidRPr="00FD3574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FD3574">
        <w:rPr>
          <w:rFonts w:ascii="Times New Roman" w:hAnsi="Times New Roman" w:cs="Times New Roman"/>
          <w:sz w:val="26"/>
          <w:szCs w:val="26"/>
        </w:rPr>
        <w:t xml:space="preserve"> которых заключено 16 муниципальных контрактов на общую сумму 14 676,74 тыс. рублей. Экономия составила 590,11</w:t>
      </w:r>
      <w:r w:rsidRPr="00FD35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D3574">
        <w:rPr>
          <w:rFonts w:ascii="Times New Roman" w:hAnsi="Times New Roman" w:cs="Times New Roman"/>
          <w:sz w:val="26"/>
          <w:szCs w:val="26"/>
        </w:rPr>
        <w:t>тыс. рублей (3,87 %).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lastRenderedPageBreak/>
        <w:t>- предписаний от ФАС не поступало, нарушений не выявлено;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предписания об устранении нарушений законодательства о контрактной системе от Прокуратуры Поспелихинского района не поступали;</w:t>
      </w: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предписания контрольных органов в сфере закупок не поступали.</w:t>
      </w: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Данные по количеству заключенных контрактов с единственным поставщиком за 2018 год отсутствует.</w:t>
      </w: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574">
        <w:rPr>
          <w:rFonts w:ascii="Times New Roman" w:hAnsi="Times New Roman" w:cs="Times New Roman"/>
          <w:b/>
          <w:sz w:val="26"/>
          <w:szCs w:val="26"/>
        </w:rPr>
        <w:t>2019 год:</w:t>
      </w: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-</w:t>
      </w:r>
      <w:r w:rsidR="00516906"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Pr="00CF4507">
        <w:rPr>
          <w:rFonts w:ascii="Times New Roman" w:hAnsi="Times New Roman" w:cs="Times New Roman"/>
          <w:sz w:val="26"/>
          <w:szCs w:val="26"/>
        </w:rPr>
        <w:t>заключено 137 контрактов с единственным поставщиком  на сумму 8533,591 тыс. рублей;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 xml:space="preserve">- проведено 19 конкурентных закупок по </w:t>
      </w:r>
      <w:proofErr w:type="gramStart"/>
      <w:r w:rsidRPr="00FD3574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FD3574">
        <w:rPr>
          <w:rFonts w:ascii="Times New Roman" w:hAnsi="Times New Roman" w:cs="Times New Roman"/>
          <w:sz w:val="26"/>
          <w:szCs w:val="26"/>
        </w:rPr>
        <w:t xml:space="preserve"> которых заключено 15 муниципальных контрактов на общую сумму 128 291,14 тыс. рублей. Экономия составила 7 542,72 тыс. рублей (5,6%).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по одной из процедур в ФАС были направлены 2 жалобы. Жалобы признаны необоснованными.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предписаний от ФАС не поступало, нарушений не выявлено.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 xml:space="preserve">- 26.06.2019 Прокуратурой Поспелихинского района было вынесено предписание об устранении нарушений законодательства о контрактной системе №02-43-2019. 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Указанные в представлении нарушения устранены. Контракт № 30-05/19 от 30.05.2019 со сроком исполнения 05.06.2019 фактически исполнен 14.06.2019 в связи с недостатком сре</w:t>
      </w:r>
      <w:proofErr w:type="gramStart"/>
      <w:r w:rsidRPr="00FD3574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FD3574">
        <w:rPr>
          <w:rFonts w:ascii="Times New Roman" w:hAnsi="Times New Roman" w:cs="Times New Roman"/>
          <w:sz w:val="26"/>
          <w:szCs w:val="26"/>
        </w:rPr>
        <w:t>юджете, пени и штрафы за просрочку обязательств к заказчику не предъявлялись. По контракту № 19-ТС от 04.02.2019 со сроком исполнения 30.05.2019 оплата произведена в установленные сроки, 26.06.2019 заключено соглашение о расторжении контракта в связи с уменьшением объема поставленных услуг. Информация об исполнении данных контрактов внесена 28.06.2019, так как ответственный специалист находился в отпуске.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предписания контрольных органов в сфере закупок не поступали.</w:t>
      </w:r>
    </w:p>
    <w:p w:rsidR="00516906" w:rsidRPr="00CF4507" w:rsidRDefault="00516906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574" w:rsidRPr="00CF4507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574">
        <w:rPr>
          <w:rFonts w:ascii="Times New Roman" w:hAnsi="Times New Roman" w:cs="Times New Roman"/>
          <w:b/>
          <w:sz w:val="26"/>
          <w:szCs w:val="26"/>
        </w:rPr>
        <w:t>2020 год:</w:t>
      </w:r>
    </w:p>
    <w:p w:rsidR="00516906" w:rsidRPr="00FD3574" w:rsidRDefault="00516906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F4507">
        <w:rPr>
          <w:rFonts w:ascii="Times New Roman" w:hAnsi="Times New Roman" w:cs="Times New Roman"/>
          <w:sz w:val="26"/>
          <w:szCs w:val="26"/>
        </w:rPr>
        <w:t>заключено 253 контракта с единственным поставщиком  на сумму 8672,452 тыс. рублей;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 xml:space="preserve">- проведено 29 конкурентных закупок по </w:t>
      </w:r>
      <w:proofErr w:type="gramStart"/>
      <w:r w:rsidRPr="00FD3574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FD3574">
        <w:rPr>
          <w:rFonts w:ascii="Times New Roman" w:hAnsi="Times New Roman" w:cs="Times New Roman"/>
          <w:sz w:val="26"/>
          <w:szCs w:val="26"/>
        </w:rPr>
        <w:t xml:space="preserve"> которых заключено 26 муниципальных контрактов на общую сумму 18 801,1 тыс. рублей. Экономия составила 4 052,49 тыс. рублей (16,71%).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</w:t>
      </w:r>
      <w:r w:rsidR="00370675" w:rsidRPr="00CF4507">
        <w:rPr>
          <w:rFonts w:ascii="Times New Roman" w:hAnsi="Times New Roman" w:cs="Times New Roman"/>
          <w:sz w:val="26"/>
          <w:szCs w:val="26"/>
        </w:rPr>
        <w:t xml:space="preserve">   </w:t>
      </w:r>
      <w:r w:rsidRPr="00FD3574">
        <w:rPr>
          <w:rFonts w:ascii="Times New Roman" w:hAnsi="Times New Roman" w:cs="Times New Roman"/>
          <w:sz w:val="26"/>
          <w:szCs w:val="26"/>
        </w:rPr>
        <w:t xml:space="preserve"> предписаний от ФАС не поступало, нарушений не выявлено;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 xml:space="preserve">- предписания об устранении нарушений законодательства о контрактной системе от Прокуратуры Поспелихинского района </w:t>
      </w:r>
      <w:r w:rsidR="00B06113"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Pr="00FD3574">
        <w:rPr>
          <w:rFonts w:ascii="Times New Roman" w:hAnsi="Times New Roman" w:cs="Times New Roman"/>
          <w:sz w:val="26"/>
          <w:szCs w:val="26"/>
        </w:rPr>
        <w:t>не поступали;</w:t>
      </w:r>
    </w:p>
    <w:p w:rsidR="00FD3574" w:rsidRPr="00FD3574" w:rsidRDefault="00FD3574" w:rsidP="00FD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74">
        <w:rPr>
          <w:rFonts w:ascii="Times New Roman" w:hAnsi="Times New Roman" w:cs="Times New Roman"/>
          <w:sz w:val="26"/>
          <w:szCs w:val="26"/>
        </w:rPr>
        <w:t>- предписания контрольных органов в сфере закупок не поступали.</w:t>
      </w:r>
    </w:p>
    <w:p w:rsidR="00CB02BF" w:rsidRDefault="00CB02BF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B1" w:rsidRPr="00CF4507" w:rsidRDefault="000C56B1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В рамках заключен</w:t>
      </w:r>
      <w:r w:rsidR="006044D1" w:rsidRPr="00CF4507">
        <w:rPr>
          <w:rFonts w:ascii="Times New Roman" w:hAnsi="Times New Roman" w:cs="Times New Roman"/>
          <w:sz w:val="26"/>
          <w:szCs w:val="26"/>
        </w:rPr>
        <w:t>ия концессионного соглашения в сфере теплоснабжения в 2020 году в ФАС АК поступила жалоба одного из участников конкурса (ООО «Инфраструктура Инвест ГРУПП) на действия комиссии по рассмотрению заявок о готовности к участию в конкурсе на заключение концессионного соглашения. В результате рассмотрения жалобы ФАС АК жалоба признана необоснованной.</w:t>
      </w:r>
    </w:p>
    <w:p w:rsidR="000C56B1" w:rsidRPr="00CF4507" w:rsidRDefault="000C56B1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A26" w:rsidRPr="00CF4507" w:rsidRDefault="00277A26" w:rsidP="00EE008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Предостережения, предупреждения, штрафы, жалобы, возбужденные дела в отношении </w:t>
      </w:r>
      <w:r w:rsidR="00FD3574" w:rsidRPr="00CF450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A226C" w:rsidRPr="00CF4507">
        <w:rPr>
          <w:rFonts w:ascii="Times New Roman" w:hAnsi="Times New Roman" w:cs="Times New Roman"/>
          <w:sz w:val="26"/>
          <w:szCs w:val="26"/>
        </w:rPr>
        <w:t xml:space="preserve">и должностных лиц </w:t>
      </w:r>
      <w:r w:rsidRPr="00CF4507">
        <w:rPr>
          <w:rFonts w:ascii="Times New Roman" w:hAnsi="Times New Roman" w:cs="Times New Roman"/>
          <w:sz w:val="26"/>
          <w:szCs w:val="26"/>
        </w:rPr>
        <w:t>в 201</w:t>
      </w:r>
      <w:r w:rsidR="00FD3574" w:rsidRPr="00CF4507">
        <w:rPr>
          <w:rFonts w:ascii="Times New Roman" w:hAnsi="Times New Roman" w:cs="Times New Roman"/>
          <w:sz w:val="26"/>
          <w:szCs w:val="26"/>
        </w:rPr>
        <w:t>8</w:t>
      </w:r>
      <w:r w:rsidRPr="00CF4507">
        <w:rPr>
          <w:rFonts w:ascii="Times New Roman" w:hAnsi="Times New Roman" w:cs="Times New Roman"/>
          <w:sz w:val="26"/>
          <w:szCs w:val="26"/>
        </w:rPr>
        <w:t>-20</w:t>
      </w:r>
      <w:r w:rsidR="00FD3574" w:rsidRPr="00CF4507">
        <w:rPr>
          <w:rFonts w:ascii="Times New Roman" w:hAnsi="Times New Roman" w:cs="Times New Roman"/>
          <w:sz w:val="26"/>
          <w:szCs w:val="26"/>
        </w:rPr>
        <w:t>20</w:t>
      </w:r>
      <w:r w:rsidRPr="00CF4507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1F7283" w:rsidRPr="00CF4507" w:rsidRDefault="00591633" w:rsidP="00CB02BF">
      <w:pPr>
        <w:widowControl w:val="0"/>
        <w:tabs>
          <w:tab w:val="left" w:pos="851"/>
        </w:tabs>
        <w:spacing w:after="0" w:line="317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1F7283" w:rsidRPr="00CF450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1F7283" w:rsidRPr="00CF4507">
        <w:rPr>
          <w:rFonts w:ascii="Times New Roman" w:hAnsi="Times New Roman" w:cs="Times New Roman"/>
          <w:b/>
          <w:sz w:val="26"/>
          <w:szCs w:val="26"/>
        </w:rPr>
        <w:t xml:space="preserve">. Информация об исполнении мероприятий по снижению </w:t>
      </w:r>
      <w:r w:rsidR="00327A13" w:rsidRPr="00CF45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рисков нарушения антимонопольного законодательства</w:t>
      </w:r>
      <w:r w:rsidR="00CB02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F7283" w:rsidRPr="00CF4507" w:rsidRDefault="001F7283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441" w:rsidRPr="00CF4507" w:rsidRDefault="00E31441" w:rsidP="00E31441">
      <w:pPr>
        <w:widowControl w:val="0"/>
        <w:tabs>
          <w:tab w:val="left" w:pos="851"/>
        </w:tabs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        На постоянной основе юридическим отделом проводится правовая и антикоррупционная экспертиза проектов нормативных правовых актов, в том числе на предмет возможности нарушения антимонопольного законодательства. </w:t>
      </w:r>
    </w:p>
    <w:p w:rsidR="00E31441" w:rsidRPr="00203CDC" w:rsidRDefault="00E31441" w:rsidP="00E31441">
      <w:pPr>
        <w:widowControl w:val="0"/>
        <w:tabs>
          <w:tab w:val="left" w:pos="85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       П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проведении </w:t>
      </w:r>
      <w:r w:rsidRPr="00CF4507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подготовленных проектов НПА реализуются следующие мероприятия:</w:t>
      </w:r>
    </w:p>
    <w:p w:rsidR="00E31441" w:rsidRPr="00203CDC" w:rsidRDefault="00E31441" w:rsidP="00E31441">
      <w:pPr>
        <w:widowControl w:val="0"/>
        <w:tabs>
          <w:tab w:val="left" w:pos="1106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31441" w:rsidRPr="00203CDC" w:rsidRDefault="00E31441" w:rsidP="00E31441">
      <w:pPr>
        <w:widowControl w:val="0"/>
        <w:tabs>
          <w:tab w:val="left" w:pos="1207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Проекты НПА размещаются на официальном сайте Администрации в разделе «Документы», так же в этом разделе  размещается  информация о поступивших замечаниях и предложений от организаций и граждан по проекту НПА. 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Замечания и предложения организаций и граждан по размещенным на сайте нормативным правовым актам, проектам нормативных правовых актов в течение 2018-2020 г. не поступали.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По итогам проведенного анализа сделаны выводы о соответствии нормативных правовых актов антимонопольному законодательству.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В течение 2018-2020 года ответственными лицами осуществлялась юридическая экспертиза разрабатываемых нормативных правовых актов, в том числе на соответствие законодательству в сфере защиты конкуренции.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В 2018 году экспертизу прошло 108 проектов НПА, принято 108 НПА;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В 2019 году экспертизу прошло 146 проектов НПА, принято 146 НПА;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В 2020 году экспертизу прошло 156 проектов НПА, принято 156 НПА.</w:t>
      </w:r>
    </w:p>
    <w:p w:rsidR="00E31441" w:rsidRPr="00CF4507" w:rsidRDefault="00E31441" w:rsidP="00E3144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 По итогам проведенных экспертиз установлено следующее:  нормативно правовые акты и проекты НПА соответствуют антимонопольному законодательству, замечаний не установлено.</w:t>
      </w:r>
    </w:p>
    <w:p w:rsidR="00ED1E8A" w:rsidRPr="00CF4507" w:rsidRDefault="00AA653A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ED1E8A" w:rsidRPr="00CF4507">
        <w:rPr>
          <w:rFonts w:ascii="Times New Roman" w:hAnsi="Times New Roman" w:cs="Times New Roman"/>
          <w:sz w:val="26"/>
          <w:szCs w:val="26"/>
        </w:rPr>
        <w:t xml:space="preserve">один сотрудник прошел обучение по программе повышения квалификации по теме «Внедрение антимонопольного комплаенса исполнительными органами государственной власти субъектов Российской Федерации и органами местного самоуправления» в </w:t>
      </w:r>
      <w:proofErr w:type="gramStart"/>
      <w:r w:rsidR="00ED1E8A" w:rsidRPr="00CF4507">
        <w:rPr>
          <w:rFonts w:ascii="Times New Roman" w:hAnsi="Times New Roman" w:cs="Times New Roman"/>
          <w:sz w:val="26"/>
          <w:szCs w:val="26"/>
        </w:rPr>
        <w:t>Учебно-методическим</w:t>
      </w:r>
      <w:proofErr w:type="gramEnd"/>
      <w:r w:rsidR="00ED1E8A" w:rsidRPr="00CF4507">
        <w:rPr>
          <w:rFonts w:ascii="Times New Roman" w:hAnsi="Times New Roman" w:cs="Times New Roman"/>
          <w:sz w:val="26"/>
          <w:szCs w:val="26"/>
        </w:rPr>
        <w:t xml:space="preserve"> центре Федеральной антимонопольной службы (г. Казань).</w:t>
      </w:r>
    </w:p>
    <w:p w:rsidR="009F337B" w:rsidRPr="00CF4507" w:rsidRDefault="009F337B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Сотрудниками</w:t>
      </w:r>
      <w:r w:rsidR="00BE5099">
        <w:rPr>
          <w:rFonts w:ascii="Times New Roman" w:hAnsi="Times New Roman" w:cs="Times New Roman"/>
          <w:sz w:val="26"/>
          <w:szCs w:val="26"/>
        </w:rPr>
        <w:t>,</w:t>
      </w:r>
      <w:r w:rsidRPr="00CF4507">
        <w:rPr>
          <w:rFonts w:ascii="Times New Roman" w:hAnsi="Times New Roman" w:cs="Times New Roman"/>
          <w:sz w:val="26"/>
          <w:szCs w:val="26"/>
        </w:rPr>
        <w:t xml:space="preserve"> </w:t>
      </w:r>
      <w:r w:rsidR="00AA653A" w:rsidRPr="00CF4507">
        <w:rPr>
          <w:rFonts w:ascii="Times New Roman" w:hAnsi="Times New Roman" w:cs="Times New Roman"/>
          <w:sz w:val="26"/>
          <w:szCs w:val="26"/>
        </w:rPr>
        <w:t>заняты</w:t>
      </w:r>
      <w:r w:rsidR="00BE5099">
        <w:rPr>
          <w:rFonts w:ascii="Times New Roman" w:hAnsi="Times New Roman" w:cs="Times New Roman"/>
          <w:sz w:val="26"/>
          <w:szCs w:val="26"/>
        </w:rPr>
        <w:t>ми</w:t>
      </w:r>
      <w:r w:rsidR="00AA653A" w:rsidRPr="00CF4507">
        <w:rPr>
          <w:rFonts w:ascii="Times New Roman" w:hAnsi="Times New Roman" w:cs="Times New Roman"/>
          <w:sz w:val="26"/>
          <w:szCs w:val="26"/>
        </w:rPr>
        <w:t xml:space="preserve"> в сфере закупок </w:t>
      </w:r>
      <w:r w:rsidRPr="00CF4507">
        <w:rPr>
          <w:rFonts w:ascii="Times New Roman" w:hAnsi="Times New Roman" w:cs="Times New Roman"/>
          <w:sz w:val="26"/>
          <w:szCs w:val="26"/>
        </w:rPr>
        <w:t>на постоянной основе осуществляется изучение законодательства о контрактной системе в сфере закупок товаров, работ, услуг и антимонопольного законодательства, мониторинг практики применения антимонопольного законодательства</w:t>
      </w:r>
      <w:r w:rsidR="006A3944" w:rsidRPr="00CF4507">
        <w:rPr>
          <w:rFonts w:ascii="Times New Roman" w:hAnsi="Times New Roman" w:cs="Times New Roman"/>
          <w:sz w:val="26"/>
          <w:szCs w:val="26"/>
        </w:rPr>
        <w:t>, судебной практики.</w:t>
      </w:r>
    </w:p>
    <w:p w:rsidR="00223793" w:rsidRPr="00CF4507" w:rsidRDefault="00223793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186298" w:rsidRPr="00CF4507">
        <w:rPr>
          <w:rFonts w:ascii="Times New Roman" w:hAnsi="Times New Roman" w:cs="Times New Roman"/>
          <w:sz w:val="26"/>
          <w:szCs w:val="26"/>
        </w:rPr>
        <w:t xml:space="preserve">усиления </w:t>
      </w:r>
      <w:proofErr w:type="gramStart"/>
      <w:r w:rsidR="00186298" w:rsidRPr="00CF450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86298" w:rsidRPr="00CF4507">
        <w:rPr>
          <w:rFonts w:ascii="Times New Roman" w:hAnsi="Times New Roman" w:cs="Times New Roman"/>
          <w:sz w:val="26"/>
          <w:szCs w:val="26"/>
        </w:rPr>
        <w:t xml:space="preserve"> своевременной подготовкой ответов на обращения физических и юридических лиц </w:t>
      </w:r>
      <w:r w:rsidR="00AA653A" w:rsidRPr="00CF4507">
        <w:rPr>
          <w:rFonts w:ascii="Times New Roman" w:hAnsi="Times New Roman" w:cs="Times New Roman"/>
          <w:sz w:val="26"/>
          <w:szCs w:val="26"/>
        </w:rPr>
        <w:t>Администрацией осущ</w:t>
      </w:r>
      <w:r w:rsidR="00186298" w:rsidRPr="00CF4507">
        <w:rPr>
          <w:rFonts w:ascii="Times New Roman" w:hAnsi="Times New Roman" w:cs="Times New Roman"/>
          <w:sz w:val="26"/>
          <w:szCs w:val="26"/>
        </w:rPr>
        <w:t>ествляется ежедневный мониторинг с использованием системы «Дело».</w:t>
      </w:r>
    </w:p>
    <w:p w:rsidR="00DD7DB2" w:rsidRPr="00CF4507" w:rsidRDefault="00DD7DB2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Всеми структурными подразделениями </w:t>
      </w:r>
      <w:r w:rsidR="00AA653A" w:rsidRPr="00CF4507">
        <w:rPr>
          <w:rFonts w:ascii="Times New Roman" w:hAnsi="Times New Roman" w:cs="Times New Roman"/>
          <w:sz w:val="26"/>
          <w:szCs w:val="26"/>
        </w:rPr>
        <w:t xml:space="preserve">и должностными лицами Администрации </w:t>
      </w:r>
      <w:r w:rsidRPr="00CF4507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осуществляется внутренний 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4507">
        <w:rPr>
          <w:rFonts w:ascii="Times New Roman" w:hAnsi="Times New Roman" w:cs="Times New Roman"/>
          <w:sz w:val="26"/>
          <w:szCs w:val="26"/>
        </w:rPr>
        <w:t xml:space="preserve"> качеством и сроками оказания </w:t>
      </w:r>
      <w:r w:rsidR="00BE5099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CF4507">
        <w:rPr>
          <w:rFonts w:ascii="Times New Roman" w:hAnsi="Times New Roman" w:cs="Times New Roman"/>
          <w:sz w:val="26"/>
          <w:szCs w:val="26"/>
        </w:rPr>
        <w:t xml:space="preserve">. Жалоб на оказанные </w:t>
      </w:r>
      <w:r w:rsidR="00BE5099">
        <w:rPr>
          <w:rFonts w:ascii="Times New Roman" w:hAnsi="Times New Roman" w:cs="Times New Roman"/>
          <w:sz w:val="26"/>
          <w:szCs w:val="26"/>
        </w:rPr>
        <w:t>муниципальные</w:t>
      </w:r>
      <w:r w:rsidRPr="00CF4507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AA653A" w:rsidRPr="00CF4507">
        <w:rPr>
          <w:rFonts w:ascii="Times New Roman" w:hAnsi="Times New Roman" w:cs="Times New Roman"/>
          <w:sz w:val="26"/>
          <w:szCs w:val="26"/>
        </w:rPr>
        <w:t xml:space="preserve">в 2018-2020 гг. </w:t>
      </w:r>
      <w:r w:rsidRPr="00CF4507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B569D0" w:rsidRPr="00CF4507" w:rsidRDefault="00B569D0" w:rsidP="001F7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DB2" w:rsidRPr="00CF4507" w:rsidRDefault="00DD7DB2" w:rsidP="00DD7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CF4507">
        <w:rPr>
          <w:rFonts w:ascii="Times New Roman" w:hAnsi="Times New Roman" w:cs="Times New Roman"/>
          <w:b/>
          <w:sz w:val="26"/>
          <w:szCs w:val="26"/>
        </w:rPr>
        <w:t xml:space="preserve">. Информация о </w:t>
      </w:r>
      <w:r w:rsidR="00AA653A" w:rsidRPr="00CF45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достижении ключевых показателей эффективности антимонопольного комплаенса</w:t>
      </w:r>
      <w:r w:rsidR="00AA653A" w:rsidRPr="00CF45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4507" w:rsidRPr="00CF4507" w:rsidRDefault="00CF4507" w:rsidP="00CF4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507" w:rsidRPr="00CF4507" w:rsidRDefault="00BE5099" w:rsidP="00CF45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F4507" w:rsidRPr="00CF4507">
        <w:rPr>
          <w:rFonts w:ascii="Times New Roman" w:hAnsi="Times New Roman" w:cs="Times New Roman"/>
          <w:sz w:val="26"/>
          <w:szCs w:val="26"/>
        </w:rPr>
        <w:t xml:space="preserve">Основными показателями эффективности исполнения антимонопольного комплаенса являются: </w:t>
      </w:r>
    </w:p>
    <w:p w:rsidR="00566CD5" w:rsidRPr="00CF4507" w:rsidRDefault="00566CD5" w:rsidP="00C67BD8">
      <w:pPr>
        <w:pStyle w:val="a3"/>
        <w:keepNext/>
        <w:keepLines/>
        <w:widowControl w:val="0"/>
        <w:numPr>
          <w:ilvl w:val="0"/>
          <w:numId w:val="4"/>
        </w:numPr>
        <w:spacing w:after="0" w:line="302" w:lineRule="exact"/>
        <w:ind w:left="0" w:firstLine="8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BE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сравнению с 2017 годом);</w:t>
      </w:r>
      <w:r w:rsidRPr="00CF4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66CD5" w:rsidRPr="00CF4507" w:rsidRDefault="00B569D0" w:rsidP="00C67BD8">
      <w:pPr>
        <w:keepNext/>
        <w:keepLines/>
        <w:widowControl w:val="0"/>
        <w:tabs>
          <w:tab w:val="left" w:pos="4665"/>
        </w:tabs>
        <w:spacing w:after="0" w:line="302" w:lineRule="exact"/>
        <w:ind w:firstLine="8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CF4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</w:t>
      </w:r>
      <w:r w:rsidR="00566CD5" w:rsidRPr="00CF45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арушения антимонопольного законодательства со стороны Администрации  в 2020 году отсутствуют.</w:t>
      </w:r>
    </w:p>
    <w:p w:rsidR="00CF4507" w:rsidRPr="00CF4507" w:rsidRDefault="00CF4507" w:rsidP="00CF4507">
      <w:pPr>
        <w:pStyle w:val="a3"/>
        <w:widowControl w:val="0"/>
        <w:tabs>
          <w:tab w:val="left" w:pos="0"/>
        </w:tabs>
        <w:spacing w:after="0" w:line="315" w:lineRule="exact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CD5" w:rsidRPr="00CF4507" w:rsidRDefault="00C67BD8" w:rsidP="00C67BD8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315" w:lineRule="exact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566CD5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оля проектов нормативных правовых актов </w:t>
      </w:r>
      <w:r w:rsidR="00BE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66CD5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выявлены риски нарушения антимонопольного законодательства;</w:t>
      </w:r>
    </w:p>
    <w:p w:rsidR="00566CD5" w:rsidRPr="00CF4507" w:rsidRDefault="00C67BD8" w:rsidP="00C67BD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 xml:space="preserve">         </w:t>
      </w:r>
      <w:r w:rsidR="00B569D0" w:rsidRPr="00CF4507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566CD5" w:rsidRPr="00CF45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66CD5" w:rsidRPr="00CF4507">
        <w:rPr>
          <w:rFonts w:ascii="Times New Roman" w:hAnsi="Times New Roman" w:cs="Times New Roman"/>
          <w:b/>
          <w:sz w:val="26"/>
          <w:szCs w:val="26"/>
          <w:u w:val="single"/>
        </w:rPr>
        <w:t>2020 году нарушения антимонопольного законодательства в</w:t>
      </w:r>
      <w:r w:rsidRPr="00CF450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66CD5" w:rsidRPr="00CF4507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проектах нормативных правовых актов </w:t>
      </w:r>
      <w:r w:rsidRPr="00CF4507">
        <w:rPr>
          <w:rFonts w:ascii="Times New Roman" w:hAnsi="Times New Roman" w:cs="Times New Roman"/>
          <w:b/>
          <w:sz w:val="26"/>
          <w:szCs w:val="26"/>
          <w:u w:val="single"/>
        </w:rPr>
        <w:t>Администрации</w:t>
      </w:r>
      <w:r w:rsidR="00566CD5" w:rsidRPr="00CF4507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 выявлены</w:t>
      </w:r>
      <w:r w:rsidR="00566CD5" w:rsidRPr="00CF4507">
        <w:rPr>
          <w:rFonts w:ascii="Times New Roman" w:hAnsi="Times New Roman" w:cs="Times New Roman"/>
          <w:b/>
          <w:sz w:val="26"/>
          <w:szCs w:val="26"/>
        </w:rPr>
        <w:t>.</w:t>
      </w:r>
    </w:p>
    <w:p w:rsidR="00566CD5" w:rsidRPr="00CF4507" w:rsidRDefault="00566CD5" w:rsidP="00566CD5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6CD5" w:rsidRPr="00CF4507" w:rsidRDefault="00C67BD8" w:rsidP="00C67BD8">
      <w:pPr>
        <w:widowControl w:val="0"/>
        <w:numPr>
          <w:ilvl w:val="0"/>
          <w:numId w:val="4"/>
        </w:numPr>
        <w:tabs>
          <w:tab w:val="left" w:pos="1035"/>
        </w:tabs>
        <w:spacing w:after="0" w:line="315" w:lineRule="exact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</w:t>
      </w:r>
      <w:r w:rsidR="00566CD5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оля нормативных правовых актов </w:t>
      </w:r>
      <w:r w:rsidR="00BE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66CD5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выявлены риски нарушения антимонопольного законодательства.</w:t>
      </w:r>
    </w:p>
    <w:p w:rsidR="00C67BD8" w:rsidRPr="00CF4507" w:rsidRDefault="00B569D0" w:rsidP="00C67BD8">
      <w:pPr>
        <w:pStyle w:val="a5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CF45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В 2020 году </w:t>
      </w:r>
      <w:r w:rsidR="00C67BD8"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нарушения антимонопольного</w:t>
      </w:r>
      <w:r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C67BD8"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законодательства в нормативных правовых актах </w:t>
      </w:r>
      <w:r w:rsidR="00BE509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Администрации</w:t>
      </w:r>
      <w:r w:rsidR="00C67BD8"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не</w:t>
      </w:r>
      <w:r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C67BD8" w:rsidRPr="00CF450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выявлены.</w:t>
      </w:r>
    </w:p>
    <w:p w:rsidR="00566CD5" w:rsidRPr="00566CD5" w:rsidRDefault="00566CD5" w:rsidP="00B569D0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i/>
          <w:iCs/>
          <w:spacing w:val="50"/>
          <w:sz w:val="26"/>
          <w:szCs w:val="26"/>
          <w:lang w:eastAsia="ru-RU"/>
        </w:rPr>
      </w:pPr>
    </w:p>
    <w:p w:rsidR="00DD7DB2" w:rsidRPr="00CF4507" w:rsidRDefault="00566CD5" w:rsidP="00B5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всех сотрудников </w:t>
      </w:r>
      <w:r w:rsidR="00B569D0"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Администрации, чьи трудовые (должностные) </w:t>
      </w:r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обязанности предусматривают выполнение функций, связанных с рисками нарушения антимонопольного законодательства, в отчетном периоде проведены обучающие мероприятия по антимонопольному законодательству и антимонопольному </w:t>
      </w:r>
      <w:proofErr w:type="spellStart"/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комплаенсу</w:t>
      </w:r>
      <w:proofErr w:type="spellEnd"/>
      <w:r w:rsidRPr="00CF4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4235" w:rsidRPr="00CF4507" w:rsidRDefault="00CC4235" w:rsidP="00B5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Глава Поспелихинского района</w:t>
      </w:r>
      <w:proofErr w:type="gramStart"/>
      <w:r w:rsidRPr="00CF450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1473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F4507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Pr="00CF4507">
        <w:rPr>
          <w:rFonts w:ascii="Times New Roman" w:hAnsi="Times New Roman" w:cs="Times New Roman"/>
          <w:sz w:val="26"/>
          <w:szCs w:val="26"/>
        </w:rPr>
        <w:t xml:space="preserve"> А. Башмаков</w:t>
      </w:r>
      <w:r w:rsidR="00587149" w:rsidRPr="00CF450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26C" w:rsidRPr="00CF4507" w:rsidRDefault="0081473E" w:rsidP="008147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01.04.2021</w:t>
      </w:r>
    </w:p>
    <w:p w:rsidR="005A226C" w:rsidRPr="00CF4507" w:rsidRDefault="005A226C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Исполнители: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Гаращенко С.А.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Баскакова Е.Г.</w:t>
      </w:r>
    </w:p>
    <w:p w:rsidR="00B569D0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Жилин Д.В.</w:t>
      </w:r>
    </w:p>
    <w:p w:rsidR="00B026D4" w:rsidRPr="00CF4507" w:rsidRDefault="00B026D4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Гилева Т.Н.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Иванова Е.А.</w:t>
      </w:r>
      <w:bookmarkStart w:id="0" w:name="_GoBack"/>
      <w:bookmarkEnd w:id="0"/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Филина Т.В.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Отчик А.М.</w:t>
      </w:r>
    </w:p>
    <w:p w:rsidR="00B569D0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Ельникова Г.В.</w:t>
      </w:r>
    </w:p>
    <w:p w:rsidR="00CC4235" w:rsidRPr="00CF4507" w:rsidRDefault="00B569D0" w:rsidP="00587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4507">
        <w:rPr>
          <w:rFonts w:ascii="Times New Roman" w:hAnsi="Times New Roman" w:cs="Times New Roman"/>
          <w:sz w:val="26"/>
          <w:szCs w:val="26"/>
        </w:rPr>
        <w:t>Степанова П.В.</w:t>
      </w:r>
      <w:r w:rsidR="00587149" w:rsidRPr="00CF45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sectPr w:rsidR="00CC4235" w:rsidRPr="00CF4507" w:rsidSect="007B07FF">
      <w:headerReference w:type="even" r:id="rId10"/>
      <w:headerReference w:type="default" r:id="rId11"/>
      <w:head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10" w:rsidRDefault="00DD4710">
      <w:pPr>
        <w:spacing w:after="0" w:line="240" w:lineRule="auto"/>
      </w:pPr>
      <w:r>
        <w:separator/>
      </w:r>
    </w:p>
  </w:endnote>
  <w:endnote w:type="continuationSeparator" w:id="0">
    <w:p w:rsidR="00DD4710" w:rsidRDefault="00DD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10" w:rsidRDefault="00DD4710">
      <w:pPr>
        <w:spacing w:after="0" w:line="240" w:lineRule="auto"/>
      </w:pPr>
      <w:r>
        <w:separator/>
      </w:r>
    </w:p>
  </w:footnote>
  <w:footnote w:type="continuationSeparator" w:id="0">
    <w:p w:rsidR="00DD4710" w:rsidRDefault="00DD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FC" w:rsidRDefault="00DD47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2pt;margin-top:9.8pt;width:4.85pt;height:7.1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033FC" w:rsidRDefault="00812463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B2E74">
                  <w:rPr>
                    <w:rStyle w:val="MSGENFONTSTYLENAMETEMPLATEROLEMSGENFONTSTYLENAMEBYROLERUNNINGTITLE0"/>
                    <w:b/>
                    <w:bCs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FC" w:rsidRDefault="00DD47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9.45pt;margin-top:13.6pt;width:4.9pt;height: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033FC" w:rsidRDefault="00812463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26D4" w:rsidRPr="00B026D4">
                  <w:rPr>
                    <w:rStyle w:val="MSGENFONTSTYLENAMETEMPLATEROLEMSGENFONTSTYLENAMEBYROLERUNNINGTITLE0"/>
                    <w:b/>
                    <w:bCs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FC" w:rsidRDefault="00DD47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1pt;margin-top:16.5pt;width:4.85pt;height:6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033FC" w:rsidRDefault="00812463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66CD5" w:rsidRPr="00566CD5">
                  <w:rPr>
                    <w:rStyle w:val="MSGENFONTSTYLENAMETEMPLATEROLEMSGENFONTSTYLENAMEBYROLERUNNINGTITLE0"/>
                    <w:b/>
                    <w:bCs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7FB3263"/>
    <w:multiLevelType w:val="multilevel"/>
    <w:tmpl w:val="D4C0680C"/>
    <w:lvl w:ilvl="0">
      <w:start w:val="2"/>
      <w:numFmt w:val="decimal"/>
      <w:lvlText w:val="%1."/>
      <w:lvlJc w:val="left"/>
      <w:pPr>
        <w:ind w:left="136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4487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160" w:hanging="2160"/>
      </w:pPr>
      <w:rPr>
        <w:rFonts w:cs="Times New Roman" w:hint="default"/>
        <w:color w:val="000000"/>
      </w:rPr>
    </w:lvl>
  </w:abstractNum>
  <w:abstractNum w:abstractNumId="2">
    <w:nsid w:val="208E27A8"/>
    <w:multiLevelType w:val="hybridMultilevel"/>
    <w:tmpl w:val="B66AA6B6"/>
    <w:lvl w:ilvl="0" w:tplc="77A47166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47461BEA"/>
    <w:multiLevelType w:val="hybridMultilevel"/>
    <w:tmpl w:val="4C8E6750"/>
    <w:lvl w:ilvl="0" w:tplc="FEA4984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CF"/>
    <w:rsid w:val="000B36EA"/>
    <w:rsid w:val="000C56B1"/>
    <w:rsid w:val="00186298"/>
    <w:rsid w:val="001F0134"/>
    <w:rsid w:val="001F7283"/>
    <w:rsid w:val="00203CDC"/>
    <w:rsid w:val="00223793"/>
    <w:rsid w:val="00277A26"/>
    <w:rsid w:val="00327A13"/>
    <w:rsid w:val="00370675"/>
    <w:rsid w:val="00387E2C"/>
    <w:rsid w:val="00402F92"/>
    <w:rsid w:val="004073E0"/>
    <w:rsid w:val="004A6B61"/>
    <w:rsid w:val="004E630B"/>
    <w:rsid w:val="00516906"/>
    <w:rsid w:val="00566CD5"/>
    <w:rsid w:val="00587149"/>
    <w:rsid w:val="00591633"/>
    <w:rsid w:val="005A226C"/>
    <w:rsid w:val="005B15CB"/>
    <w:rsid w:val="006044D1"/>
    <w:rsid w:val="006209DF"/>
    <w:rsid w:val="00621B1F"/>
    <w:rsid w:val="006A3944"/>
    <w:rsid w:val="006E3084"/>
    <w:rsid w:val="006E39A3"/>
    <w:rsid w:val="006F5DFA"/>
    <w:rsid w:val="00721FB8"/>
    <w:rsid w:val="00783C5E"/>
    <w:rsid w:val="007B07FF"/>
    <w:rsid w:val="007E5348"/>
    <w:rsid w:val="00812463"/>
    <w:rsid w:val="0081473E"/>
    <w:rsid w:val="00832DA7"/>
    <w:rsid w:val="008355C2"/>
    <w:rsid w:val="008845D5"/>
    <w:rsid w:val="008D7BEB"/>
    <w:rsid w:val="0091784A"/>
    <w:rsid w:val="009573FC"/>
    <w:rsid w:val="009767CF"/>
    <w:rsid w:val="009F337B"/>
    <w:rsid w:val="00AA653A"/>
    <w:rsid w:val="00B026D4"/>
    <w:rsid w:val="00B06113"/>
    <w:rsid w:val="00B241D0"/>
    <w:rsid w:val="00B569D0"/>
    <w:rsid w:val="00BD669F"/>
    <w:rsid w:val="00BE5099"/>
    <w:rsid w:val="00C67BD8"/>
    <w:rsid w:val="00CB02BF"/>
    <w:rsid w:val="00CC4235"/>
    <w:rsid w:val="00CF4507"/>
    <w:rsid w:val="00D033FC"/>
    <w:rsid w:val="00D31DE0"/>
    <w:rsid w:val="00D3652A"/>
    <w:rsid w:val="00D57C5C"/>
    <w:rsid w:val="00DA2654"/>
    <w:rsid w:val="00DB703B"/>
    <w:rsid w:val="00DB7477"/>
    <w:rsid w:val="00DD4710"/>
    <w:rsid w:val="00DD7DB2"/>
    <w:rsid w:val="00E03561"/>
    <w:rsid w:val="00E31441"/>
    <w:rsid w:val="00E3207C"/>
    <w:rsid w:val="00E541E1"/>
    <w:rsid w:val="00ED1E8A"/>
    <w:rsid w:val="00EE008D"/>
    <w:rsid w:val="00F70E38"/>
    <w:rsid w:val="00FA207D"/>
    <w:rsid w:val="00FD2AE5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FF"/>
    <w:pPr>
      <w:ind w:left="720"/>
      <w:contextualSpacing/>
    </w:pPr>
  </w:style>
  <w:style w:type="table" w:styleId="a4">
    <w:name w:val="Table Grid"/>
    <w:basedOn w:val="a1"/>
    <w:uiPriority w:val="59"/>
    <w:rsid w:val="00CC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F70E38"/>
    <w:rPr>
      <w:rFonts w:cs="Times New Roman"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F70E38"/>
    <w:pPr>
      <w:widowControl w:val="0"/>
      <w:shd w:val="clear" w:color="auto" w:fill="FFFFFF"/>
      <w:spacing w:before="1080" w:after="980" w:line="326" w:lineRule="exact"/>
      <w:jc w:val="both"/>
    </w:pPr>
    <w:rPr>
      <w:rFonts w:cs="Times New Roman"/>
      <w:sz w:val="28"/>
      <w:szCs w:val="28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rsid w:val="00566CD5"/>
    <w:rPr>
      <w:b/>
      <w:bCs/>
      <w:sz w:val="20"/>
      <w:szCs w:val="20"/>
      <w:shd w:val="clear" w:color="auto" w:fill="FFFFFF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566CD5"/>
    <w:rPr>
      <w:b/>
      <w:bCs/>
      <w:sz w:val="20"/>
      <w:szCs w:val="20"/>
      <w:shd w:val="clear" w:color="auto" w:fill="FFFFFF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566CD5"/>
    <w:pPr>
      <w:widowControl w:val="0"/>
      <w:shd w:val="clear" w:color="auto" w:fill="FFFFFF"/>
      <w:spacing w:after="0" w:line="222" w:lineRule="exact"/>
    </w:pPr>
    <w:rPr>
      <w:b/>
      <w:bCs/>
      <w:sz w:val="20"/>
      <w:szCs w:val="20"/>
    </w:rPr>
  </w:style>
  <w:style w:type="paragraph" w:styleId="a5">
    <w:name w:val="No Spacing"/>
    <w:uiPriority w:val="1"/>
    <w:qFormat/>
    <w:rsid w:val="00566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FF"/>
    <w:pPr>
      <w:ind w:left="720"/>
      <w:contextualSpacing/>
    </w:pPr>
  </w:style>
  <w:style w:type="table" w:styleId="a4">
    <w:name w:val="Table Grid"/>
    <w:basedOn w:val="a1"/>
    <w:uiPriority w:val="59"/>
    <w:rsid w:val="00CC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F70E38"/>
    <w:rPr>
      <w:rFonts w:cs="Times New Roman"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F70E38"/>
    <w:pPr>
      <w:widowControl w:val="0"/>
      <w:shd w:val="clear" w:color="auto" w:fill="FFFFFF"/>
      <w:spacing w:before="1080" w:after="980" w:line="326" w:lineRule="exact"/>
      <w:jc w:val="both"/>
    </w:pPr>
    <w:rPr>
      <w:rFonts w:cs="Times New Roman"/>
      <w:sz w:val="28"/>
      <w:szCs w:val="28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rsid w:val="00566CD5"/>
    <w:rPr>
      <w:b/>
      <w:bCs/>
      <w:sz w:val="20"/>
      <w:szCs w:val="20"/>
      <w:shd w:val="clear" w:color="auto" w:fill="FFFFFF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  <w:rsid w:val="00566CD5"/>
    <w:rPr>
      <w:b/>
      <w:bCs/>
      <w:sz w:val="20"/>
      <w:szCs w:val="20"/>
      <w:shd w:val="clear" w:color="auto" w:fill="FFFFFF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rsid w:val="00566CD5"/>
    <w:pPr>
      <w:widowControl w:val="0"/>
      <w:shd w:val="clear" w:color="auto" w:fill="FFFFFF"/>
      <w:spacing w:after="0" w:line="222" w:lineRule="exact"/>
    </w:pPr>
    <w:rPr>
      <w:b/>
      <w:bCs/>
      <w:sz w:val="20"/>
      <w:szCs w:val="20"/>
    </w:rPr>
  </w:style>
  <w:style w:type="paragraph" w:styleId="a5">
    <w:name w:val="No Spacing"/>
    <w:uiPriority w:val="1"/>
    <w:qFormat/>
    <w:rsid w:val="00566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B496F58DF858E6E5CC920AA889C88753774CB0CF4B8537D8065158CBED4AD799B64775E619A6B92DD6008C2FC80744125DA44739C14BB753V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828E-263B-4B8E-8EFA-9E725C81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Алексей Анатольевич</dc:creator>
  <cp:lastModifiedBy>nashot</cp:lastModifiedBy>
  <cp:revision>5</cp:revision>
  <cp:lastPrinted>2021-06-23T09:59:00Z</cp:lastPrinted>
  <dcterms:created xsi:type="dcterms:W3CDTF">2021-06-23T09:42:00Z</dcterms:created>
  <dcterms:modified xsi:type="dcterms:W3CDTF">2021-06-23T10:01:00Z</dcterms:modified>
</cp:coreProperties>
</file>