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22A95" w14:textId="77777777" w:rsidR="0074511A" w:rsidRDefault="0074511A">
      <w:pPr>
        <w:spacing w:line="276" w:lineRule="auto"/>
        <w:divId w:val="1537622445"/>
      </w:pPr>
    </w:p>
    <w:tbl>
      <w:tblPr>
        <w:tblW w:w="5000" w:type="pct"/>
        <w:tblCellSpacing w:w="0" w:type="dxa"/>
        <w:tblCellMar>
          <w:left w:w="0" w:type="dxa"/>
          <w:right w:w="0" w:type="dxa"/>
        </w:tblCellMar>
        <w:tblLook w:val="04A0" w:firstRow="1" w:lastRow="0" w:firstColumn="1" w:lastColumn="0" w:noHBand="0" w:noVBand="1"/>
      </w:tblPr>
      <w:tblGrid>
        <w:gridCol w:w="9355"/>
      </w:tblGrid>
      <w:tr w:rsidR="0074511A" w14:paraId="4E4B34E6" w14:textId="77777777">
        <w:trPr>
          <w:divId w:val="1537622445"/>
          <w:tblCellSpacing w:w="0" w:type="dxa"/>
        </w:trPr>
        <w:tc>
          <w:tcPr>
            <w:tcW w:w="0" w:type="auto"/>
            <w:vAlign w:val="center"/>
            <w:hideMark/>
          </w:tcPr>
          <w:p w14:paraId="2D987EF4" w14:textId="77777777"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14:paraId="4EA7D3FF" w14:textId="77777777">
        <w:trPr>
          <w:divId w:val="1537622445"/>
          <w:tblCellSpacing w:w="0" w:type="dxa"/>
        </w:trPr>
        <w:tc>
          <w:tcPr>
            <w:tcW w:w="0" w:type="auto"/>
            <w:tcBorders>
              <w:bottom w:val="single" w:sz="8" w:space="0" w:color="000000"/>
            </w:tcBorders>
            <w:vAlign w:val="center"/>
            <w:hideMark/>
          </w:tcPr>
          <w:p w14:paraId="363948BA" w14:textId="11B963CD" w:rsidR="0074511A" w:rsidRDefault="001F1010">
            <w:pPr>
              <w:spacing w:line="276" w:lineRule="auto"/>
              <w:jc w:val="center"/>
              <w:rPr>
                <w:sz w:val="28"/>
                <w:szCs w:val="28"/>
              </w:rPr>
            </w:pPr>
            <w:r>
              <w:rPr>
                <w:b/>
                <w:bCs/>
                <w:sz w:val="28"/>
                <w:szCs w:val="28"/>
              </w:rPr>
              <w:t>Поспелихинского района</w:t>
            </w:r>
            <w:r w:rsidR="000D3D3D">
              <w:rPr>
                <w:b/>
                <w:bCs/>
                <w:sz w:val="28"/>
                <w:szCs w:val="28"/>
                <w:lang w:val="en-US"/>
              </w:rPr>
              <w:t xml:space="preserve"> </w:t>
            </w:r>
            <w:r w:rsidR="0074511A">
              <w:rPr>
                <w:b/>
                <w:bCs/>
                <w:sz w:val="28"/>
                <w:szCs w:val="28"/>
              </w:rPr>
              <w:t xml:space="preserve">в </w:t>
            </w:r>
            <w:r>
              <w:rPr>
                <w:b/>
                <w:bCs/>
                <w:sz w:val="28"/>
                <w:szCs w:val="28"/>
                <w:lang w:val="en-US"/>
              </w:rPr>
              <w:t>2023</w:t>
            </w:r>
            <w:r w:rsidR="0074511A">
              <w:rPr>
                <w:b/>
                <w:bCs/>
                <w:sz w:val="28"/>
                <w:szCs w:val="28"/>
              </w:rPr>
              <w:t xml:space="preserve"> году.</w:t>
            </w:r>
          </w:p>
        </w:tc>
      </w:tr>
      <w:tr w:rsidR="0074511A" w14:paraId="282A02E3" w14:textId="77777777">
        <w:trPr>
          <w:divId w:val="1537622445"/>
          <w:tblCellSpacing w:w="0" w:type="dxa"/>
        </w:trPr>
        <w:tc>
          <w:tcPr>
            <w:tcW w:w="0" w:type="auto"/>
            <w:vAlign w:val="center"/>
            <w:hideMark/>
          </w:tcPr>
          <w:p w14:paraId="177CC1F8" w14:textId="77777777" w:rsidR="0074511A" w:rsidRDefault="0074511A">
            <w:pPr>
              <w:pStyle w:val="1"/>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14:paraId="7A3DFD5E" w14:textId="56887564" w:rsidR="0074511A" w:rsidRDefault="0074511A" w:rsidP="00D86EA4">
      <w:pPr>
        <w:spacing w:after="240" w:line="276" w:lineRule="auto"/>
        <w:jc w:val="center"/>
        <w:divId w:val="223301121"/>
      </w:pPr>
      <w:r>
        <w:br/>
      </w:r>
      <w:r>
        <w:rPr>
          <w:rStyle w:val="a3"/>
          <w:sz w:val="28"/>
          <w:szCs w:val="28"/>
        </w:rPr>
        <w:t>Промышленное производство</w:t>
      </w:r>
    </w:p>
    <w:p w14:paraId="72460150" w14:textId="77777777" w:rsidR="00D86EA4" w:rsidRDefault="00D86EA4" w:rsidP="001F1010">
      <w:pPr>
        <w:spacing w:line="276" w:lineRule="auto"/>
        <w:jc w:val="both"/>
        <w:divId w:val="223301121"/>
      </w:pPr>
      <w:r>
        <w:t xml:space="preserve"> </w:t>
      </w:r>
      <w:r>
        <w:tab/>
      </w:r>
      <w:r w:rsidR="001F1010" w:rsidRPr="001F1010">
        <w:t>В 2023 году   Промышленные предприятия района активно развиваются и наращивают инвестиционную активность, направленную на развитие современных производственных баз, что  позволяет им производить и выводить на рынок новые виды продукции. </w:t>
      </w:r>
    </w:p>
    <w:p w14:paraId="7967FFEC" w14:textId="4008D92B" w:rsidR="0074511A" w:rsidRPr="001F1010" w:rsidRDefault="00D86EA4" w:rsidP="00D86EA4">
      <w:pPr>
        <w:spacing w:line="276" w:lineRule="auto"/>
        <w:ind w:firstLine="284"/>
        <w:jc w:val="both"/>
        <w:divId w:val="223301121"/>
      </w:pPr>
      <w:r>
        <w:t xml:space="preserve"> </w:t>
      </w:r>
      <w:r w:rsidR="001F1010" w:rsidRPr="001F1010">
        <w:t>По итогам  2023 года объем отгруженной продукции составил 2,6 млрд. рублей, что выше уровня 2022  года на 4 %,  индекс промышленного производства – 83,5%.</w:t>
      </w:r>
      <w:r>
        <w:t xml:space="preserve"> </w:t>
      </w:r>
      <w:r w:rsidR="001F1010" w:rsidRPr="001F1010">
        <w:t>Так в 2023 году, к аналогичному периоду 2022 года увеличилось производство мяса и субпродуктов, жмыха, растительных жиров, муки, кормов растительных, проводников электрических.</w:t>
      </w:r>
      <w:r>
        <w:t xml:space="preserve"> </w:t>
      </w:r>
      <w:r w:rsidR="001F1010" w:rsidRPr="001F1010">
        <w:t>Снизилось  производство сливочного масла, сыров, молокосодержащих продуктов с заменителем молочного жира</w:t>
      </w:r>
      <w:proofErr w:type="gramStart"/>
      <w:r w:rsidR="001F1010" w:rsidRPr="001F1010">
        <w:t xml:space="preserve"> ,</w:t>
      </w:r>
      <w:proofErr w:type="gramEnd"/>
      <w:r w:rsidR="001F1010" w:rsidRPr="001F1010">
        <w:t xml:space="preserve"> макаронных изделий, хлебобулочных изделий.</w:t>
      </w:r>
    </w:p>
    <w:p w14:paraId="25D208A8" w14:textId="77777777" w:rsidR="0074511A" w:rsidRDefault="0074511A" w:rsidP="00123431">
      <w:pPr>
        <w:spacing w:after="240" w:line="276" w:lineRule="auto"/>
        <w:jc w:val="center"/>
        <w:divId w:val="1450320109"/>
      </w:pPr>
      <w:r>
        <w:rPr>
          <w:rStyle w:val="a3"/>
          <w:sz w:val="28"/>
          <w:szCs w:val="28"/>
        </w:rPr>
        <w:t xml:space="preserve">Сельскохозяйственное производство </w:t>
      </w:r>
    </w:p>
    <w:p w14:paraId="219D837B" w14:textId="77777777" w:rsidR="00D86EA4" w:rsidRDefault="00954C8F" w:rsidP="00D86EA4">
      <w:pPr>
        <w:spacing w:line="276" w:lineRule="auto"/>
        <w:ind w:firstLine="709"/>
        <w:jc w:val="both"/>
        <w:divId w:val="1450320109"/>
      </w:pPr>
      <w:r w:rsidRPr="008E0719">
        <w:t xml:space="preserve">Поспелихинские аграрии по своему опыту знают, насколько сложен сельский труд, а в нашей зоне – особенно.         </w:t>
      </w:r>
    </w:p>
    <w:p w14:paraId="50B2DF77" w14:textId="77777777" w:rsidR="00D86EA4" w:rsidRDefault="00D86EA4" w:rsidP="00D86EA4">
      <w:pPr>
        <w:spacing w:line="276" w:lineRule="auto"/>
        <w:ind w:firstLine="709"/>
        <w:jc w:val="both"/>
        <w:divId w:val="1450320109"/>
      </w:pPr>
      <w:r w:rsidRPr="00D86EA4">
        <w:rPr>
          <w:b/>
        </w:rPr>
        <w:t>Растениеводство.</w:t>
      </w:r>
      <w:r>
        <w:t xml:space="preserve"> </w:t>
      </w:r>
      <w:r w:rsidR="00954C8F" w:rsidRPr="008E0719">
        <w:t xml:space="preserve"> Посевная площадь под урожай 2023 года составила 149,0 тыс. га. Зерновые и зернобобовые культуры посеяны на площади 83,7 тыс. га. Технические культуры размещены на площади 43,5 тыс. га., кормовое поле занимало площадь 21,7 тыс. га. Обеспеченность общественного животноводства кормами по району составляет 31,7 ц. к. ед. на 1 условную голову.             </w:t>
      </w:r>
    </w:p>
    <w:p w14:paraId="357B27FC" w14:textId="77777777" w:rsidR="00D86EA4" w:rsidRDefault="00954C8F" w:rsidP="00D86EA4">
      <w:pPr>
        <w:spacing w:line="276" w:lineRule="auto"/>
        <w:ind w:firstLine="709"/>
        <w:jc w:val="both"/>
        <w:divId w:val="1450320109"/>
      </w:pPr>
      <w:r w:rsidRPr="008E0719">
        <w:t>В связи с неблагоприятными погодными условиями в этом году списано сельскохозяйственных культур на площади 2354 га. Наряду с этим валовой сбор зерновых культур по району в весе после доработки составил 90,3 тыс. тонн. Урожайность зерновых культур по району составил 10,8 ц/га, по коллективным хозяйствам урожайность составила 11,6 ц/га, а по крестьянским хозяйствам 8,2 ц/га в весе после доработки.         Наивысшая урожайность зерновых культур в зачетном весе получена в ООО «Мелира» - 16,9 ц/га, ООО «Котляровка» - 15,4 ц/га</w:t>
      </w:r>
      <w:proofErr w:type="gramStart"/>
      <w:r w:rsidRPr="008E0719">
        <w:t xml:space="preserve">., </w:t>
      </w:r>
      <w:proofErr w:type="gramEnd"/>
      <w:r w:rsidRPr="008E0719">
        <w:t>ООО «</w:t>
      </w:r>
      <w:proofErr w:type="spellStart"/>
      <w:r w:rsidRPr="008E0719">
        <w:t>Гавриловское</w:t>
      </w:r>
      <w:proofErr w:type="spellEnd"/>
      <w:r w:rsidRPr="008E0719">
        <w:t>» - 14,5 ц/га.  Среди крестьянских хозяйств наивысший результат получили ИП «Гуляев Игорь Юрьевич» - 15,6 ц/га. Общая площадь под подсолнечник была 29,8 тыс. га. Урожайность подсолнечника по району составила 13,5 ц/га. По коллективным хозяйствам урожайность сложилась 14,7 ц/га, по крестьянским хозяйствам 8,4 ц/га. Валовой сбор подсолнечника составил 40,3 тыс. тонн.         Наивысший показатель урожайности подсолнечника в ООО «Гавриловское» -20,3/га, ООО «Котляровка» - 17,9 ц/га, СПК «Знамя Родины»- 17,9 ц/га. В Крестьянских хозяйствах: КХ «Голиков Г.И.» - 14,4 ц/га.    </w:t>
      </w:r>
    </w:p>
    <w:p w14:paraId="64048EA6" w14:textId="77777777" w:rsidR="002609DC" w:rsidRDefault="00D86EA4" w:rsidP="00D86EA4">
      <w:pPr>
        <w:spacing w:line="276" w:lineRule="auto"/>
        <w:ind w:firstLine="709"/>
        <w:jc w:val="both"/>
        <w:divId w:val="1450320109"/>
      </w:pPr>
      <w:r w:rsidRPr="00D86EA4">
        <w:rPr>
          <w:b/>
        </w:rPr>
        <w:t>Животноводство.</w:t>
      </w:r>
      <w:r>
        <w:t xml:space="preserve"> </w:t>
      </w:r>
      <w:r w:rsidR="00954C8F" w:rsidRPr="008E0719">
        <w:t>Всего численность крупного рогатого скота в районе на 1 января 2024 года составила 10658 голов. Поголовье основного стада по сельхозпредприятиям составляет 3905 голов дойных коров</w:t>
      </w:r>
      <w:proofErr w:type="gramStart"/>
      <w:r w:rsidR="00954C8F" w:rsidRPr="008E0719">
        <w:t>.П</w:t>
      </w:r>
      <w:proofErr w:type="gramEnd"/>
      <w:r w:rsidR="00954C8F" w:rsidRPr="008E0719">
        <w:t xml:space="preserve">о итогам 2023 года 39 </w:t>
      </w:r>
      <w:r w:rsidR="00954C8F" w:rsidRPr="008E0719">
        <w:lastRenderedPageBreak/>
        <w:t>доярок из 6 хозяйств, перешагнули рубеж 6500 кг молока.</w:t>
      </w:r>
      <w:r>
        <w:t xml:space="preserve"> </w:t>
      </w:r>
      <w:r w:rsidR="00954C8F" w:rsidRPr="008E0719">
        <w:t>Гордостью нашего района являются 8 доярок, надоивших более 8000 кг. молока на одну фуражную корову. Хорошие показатели достигнуты и в воспроизводстве стада, в среднем по большинству хозяйств района получено 83 теленка на 100 коров. По этому показателю наш район занимает 14 место по краю</w:t>
      </w:r>
      <w:proofErr w:type="gramStart"/>
      <w:r w:rsidR="00954C8F" w:rsidRPr="008E0719">
        <w:t>.П</w:t>
      </w:r>
      <w:proofErr w:type="gramEnd"/>
      <w:r w:rsidR="00954C8F" w:rsidRPr="008E0719">
        <w:t xml:space="preserve">роизводство молока составило в 2023 году 25 290 тонн - что соответствует 9-му месту среди районов края.         </w:t>
      </w:r>
    </w:p>
    <w:p w14:paraId="6B6CE357" w14:textId="77777777" w:rsidR="002609DC" w:rsidRDefault="00954C8F" w:rsidP="00D86EA4">
      <w:pPr>
        <w:spacing w:line="276" w:lineRule="auto"/>
        <w:ind w:firstLine="709"/>
        <w:jc w:val="both"/>
        <w:divId w:val="1450320109"/>
      </w:pPr>
      <w:r w:rsidRPr="008E0719">
        <w:t>Произведено мяса на убой в 2023 году- 1426 тонн. По краю занимаем 10-ое место.Среднегодовая продуктивность дойного стада за 2023 год составила 6387 кг молока на 1 фуражную корову (9 -ое место по краю). Высоких результатов добились ООО «Мелира», надой на 1 фуражную корову составил – 8224 кг. молока, ООО «Поспелихинский» - 7705 кг. молока, СПК «Знамя Родины» - 7254 кг. молока</w:t>
      </w:r>
      <w:proofErr w:type="gramStart"/>
      <w:r w:rsidRPr="008E0719">
        <w:t>.С</w:t>
      </w:r>
      <w:proofErr w:type="gramEnd"/>
      <w:r w:rsidRPr="008E0719">
        <w:t>реднесуточный привес молодняка крупного рогатого скота, в среднем по району за прошедший год составил 686 грамм.По всем показателям животноводства сложилась положительная динамика.</w:t>
      </w:r>
      <w:r w:rsidR="002609DC">
        <w:t xml:space="preserve"> </w:t>
      </w:r>
    </w:p>
    <w:p w14:paraId="65F8E5D0" w14:textId="77777777" w:rsidR="002609DC" w:rsidRDefault="00954C8F" w:rsidP="00D86EA4">
      <w:pPr>
        <w:spacing w:line="276" w:lineRule="auto"/>
        <w:ind w:firstLine="709"/>
        <w:jc w:val="both"/>
        <w:divId w:val="1450320109"/>
      </w:pPr>
      <w:r w:rsidRPr="008E0719">
        <w:t>Аграрии Поспелихинского района Алтайского края вложили в модернизацию животноводческих помещений около 12,5 млн. рублей. В текущем году сельхозпроизводители района сумели приобрести сельскохозяйственную технику на общую сумму 119 млн. руб.Прибыль от реализации сельскохозяйственной продукции по району составила: за 2023 год – 435 млн. рублей. Чистая прибыль составила: в 2023 году – 538,5 млн. рублей (в 2022 году – 1,408 млрд. руб.)</w:t>
      </w:r>
      <w:r w:rsidR="002609DC">
        <w:t xml:space="preserve"> </w:t>
      </w:r>
    </w:p>
    <w:p w14:paraId="34FABE0A" w14:textId="77777777" w:rsidR="002609DC" w:rsidRDefault="00954C8F" w:rsidP="00D86EA4">
      <w:pPr>
        <w:spacing w:line="276" w:lineRule="auto"/>
        <w:ind w:firstLine="709"/>
        <w:jc w:val="both"/>
        <w:divId w:val="1450320109"/>
      </w:pPr>
      <w:proofErr w:type="gramStart"/>
      <w:r w:rsidRPr="008E0719">
        <w:t>Государственная поддержка составила за 12 месяцев 2023 года 96,2 млн. рублей субсидий, в том числе на растениеводство – 41,3 млн. рублей, животноводство – 32,8 млн. рублей, техперевооружение – 17,3 млн. рублей, на прочие цели – 4,8 млн. рублей (2022 год – 63,3 млн. рублей).</w:t>
      </w:r>
      <w:r w:rsidR="002609DC">
        <w:t xml:space="preserve"> </w:t>
      </w:r>
      <w:proofErr w:type="gramEnd"/>
    </w:p>
    <w:p w14:paraId="096E599B" w14:textId="77777777" w:rsidR="002609DC" w:rsidRDefault="00954C8F" w:rsidP="00D86EA4">
      <w:pPr>
        <w:spacing w:line="276" w:lineRule="auto"/>
        <w:ind w:firstLine="709"/>
        <w:jc w:val="both"/>
        <w:divId w:val="1450320109"/>
      </w:pPr>
      <w:r w:rsidRPr="008E0719">
        <w:t>Сумма уплаченных налогов, сборов, обязательных платежей и страховых взносов в государственные внебюджетные фонды составила 337,7 млн. рублей (2022 год 300,1 млн. руб.).</w:t>
      </w:r>
    </w:p>
    <w:p w14:paraId="53D2D3CA" w14:textId="69705464" w:rsidR="0074511A" w:rsidRPr="008E0719" w:rsidRDefault="00954C8F" w:rsidP="00D86EA4">
      <w:pPr>
        <w:spacing w:line="276" w:lineRule="auto"/>
        <w:ind w:firstLine="709"/>
        <w:jc w:val="both"/>
        <w:divId w:val="1450320109"/>
      </w:pPr>
      <w:r w:rsidRPr="008E0719">
        <w:t>Среднемесячная заработная плата в сельскохозяйственном производстве по итогам 2023 года по крупным и средним предприятиям составила 46024 рубля, что на 10,3 % выше уровня 2022 года (41726 рублей). Итогом работы является то, что Поспелихинский район по условиям Краевого трудового соревнования занял первое место среди районов Алейской почвенно-климатической зоны Алтайского края и награжден дипломом Администрации Алтайского края и автомобилем Нива</w:t>
      </w:r>
    </w:p>
    <w:p w14:paraId="5A13D8F4" w14:textId="77777777" w:rsidR="0074511A" w:rsidRDefault="0074511A" w:rsidP="008E0719">
      <w:pPr>
        <w:spacing w:before="240" w:after="240" w:line="276" w:lineRule="auto"/>
        <w:jc w:val="center"/>
        <w:divId w:val="1006633197"/>
      </w:pPr>
      <w:r>
        <w:rPr>
          <w:rStyle w:val="a3"/>
          <w:sz w:val="28"/>
          <w:szCs w:val="28"/>
        </w:rPr>
        <w:t xml:space="preserve">Реализация инвестиционных проектов на территории муниципального района </w:t>
      </w:r>
    </w:p>
    <w:p w14:paraId="76CCAC0F" w14:textId="77777777" w:rsidR="002609DC" w:rsidRDefault="00954C8F" w:rsidP="002609DC">
      <w:pPr>
        <w:spacing w:line="276" w:lineRule="auto"/>
        <w:ind w:firstLine="851"/>
        <w:jc w:val="both"/>
        <w:divId w:val="1006633197"/>
      </w:pPr>
      <w:r w:rsidRPr="00954C8F">
        <w:t>Привлечение инвестиций в экономику района является одной из стратегических задач деятельности Администрации района.  Рост инвестиций напрямую влияет не только на увеличение налоговых поступлений в бюджет, создание рабочих мест, но и на уровень и качество жизни населения, способствует улучшению социально - экономического положения территории.</w:t>
      </w:r>
    </w:p>
    <w:p w14:paraId="68C726B1" w14:textId="77777777" w:rsidR="002609DC" w:rsidRDefault="00954C8F" w:rsidP="002609DC">
      <w:pPr>
        <w:spacing w:line="276" w:lineRule="auto"/>
        <w:ind w:firstLine="851"/>
        <w:jc w:val="both"/>
        <w:divId w:val="1006633197"/>
      </w:pPr>
      <w:r w:rsidRPr="00954C8F">
        <w:t> В 2023 году, как и предыдущие годы</w:t>
      </w:r>
      <w:proofErr w:type="gramStart"/>
      <w:r w:rsidRPr="00954C8F">
        <w:t xml:space="preserve"> ,</w:t>
      </w:r>
      <w:proofErr w:type="gramEnd"/>
      <w:r w:rsidRPr="00954C8F">
        <w:t xml:space="preserve"> инвестиционная активность наблюдается  в сфере АПК. В развитие отраслей сельского хозяйства направлено 77 % объема всех  инвестиций, это 443,00 млн. рублей, в обрабатывающие производства – 13 % или 73,00 млн. рублей.</w:t>
      </w:r>
    </w:p>
    <w:p w14:paraId="7376A124" w14:textId="77777777" w:rsidR="002609DC" w:rsidRDefault="00954C8F" w:rsidP="002609DC">
      <w:pPr>
        <w:spacing w:line="276" w:lineRule="auto"/>
        <w:ind w:firstLine="851"/>
        <w:jc w:val="both"/>
        <w:divId w:val="1006633197"/>
      </w:pPr>
      <w:r w:rsidRPr="00954C8F">
        <w:lastRenderedPageBreak/>
        <w:t>Индекс физического объема инвестиций  в основной капитал до 62 %.Общий объем инвестиций в основной капитал в Поспелихинском  районе</w:t>
      </w:r>
      <w:proofErr w:type="gramStart"/>
      <w:r w:rsidRPr="00954C8F">
        <w:t xml:space="preserve"> ,</w:t>
      </w:r>
      <w:proofErr w:type="gramEnd"/>
      <w:r w:rsidRPr="00954C8F">
        <w:t xml:space="preserve"> к уровню 2022 года,  снизился на 31 %  (или на 259,0 млн. рублей)  и    составил 573,0 млн. рублей.</w:t>
      </w:r>
    </w:p>
    <w:p w14:paraId="047B7BB9" w14:textId="77777777" w:rsidR="002609DC" w:rsidRDefault="00954C8F" w:rsidP="002609DC">
      <w:pPr>
        <w:spacing w:line="276" w:lineRule="auto"/>
        <w:ind w:firstLine="851"/>
        <w:jc w:val="both"/>
        <w:divId w:val="1006633197"/>
      </w:pPr>
      <w:r w:rsidRPr="00954C8F">
        <w:t>В общем объеме инвестиций собственные средства предприятий оставляют 85 % или 491,0 млн. рублей, привлеченные средства составляют 14%  или 83,0  млн. рублей</w:t>
      </w:r>
      <w:proofErr w:type="gramStart"/>
      <w:r w:rsidRPr="00954C8F">
        <w:t>.И</w:t>
      </w:r>
      <w:proofErr w:type="gramEnd"/>
      <w:r w:rsidRPr="00954C8F">
        <w:t>з  бюджетов всех уровней  было привлечено  29,0 млн. рублей. За счет кредитов банка предприятиями привлечено 53, 0 млн. рублей.</w:t>
      </w:r>
    </w:p>
    <w:p w14:paraId="0911845E" w14:textId="77777777" w:rsidR="002609DC" w:rsidRDefault="00954C8F" w:rsidP="002609DC">
      <w:pPr>
        <w:spacing w:line="276" w:lineRule="auto"/>
        <w:ind w:firstLine="851"/>
        <w:jc w:val="both"/>
        <w:divId w:val="1006633197"/>
      </w:pPr>
      <w:r w:rsidRPr="00954C8F">
        <w:t>Большую часть инвестиций предприятия направили на техническое перевооружение (приобретение машин, оборудования, инвентаря) – это 44 % от общего объема инвестиций или 252,00 млн. рублей, в реконструкцию/строительство   зданий и сооружений направлено 23 %  или 132,00 млн. рублей.</w:t>
      </w:r>
      <w:r w:rsidR="002609DC">
        <w:t xml:space="preserve"> </w:t>
      </w:r>
      <w:r w:rsidRPr="00954C8F">
        <w:t xml:space="preserve">На приобретение транспортных средств направлено 9 % инвестиций – это 51,00 млн. рублей,  на прочие цели – 23% или 134,00 млн. рублей.          </w:t>
      </w:r>
    </w:p>
    <w:p w14:paraId="76FBB405" w14:textId="77777777" w:rsidR="002609DC" w:rsidRDefault="00954C8F" w:rsidP="002609DC">
      <w:pPr>
        <w:spacing w:line="276" w:lineRule="auto"/>
        <w:ind w:firstLine="851"/>
        <w:jc w:val="both"/>
        <w:divId w:val="1006633197"/>
      </w:pPr>
      <w:r w:rsidRPr="00954C8F">
        <w:t>Застройщиками в 2023 году на территории района были введены в эксплуатацию объекты капитального строительства, в том числе:- ООО "Мелира", 2 склада в пос. им. Мамонтова и на ст. Озима</w:t>
      </w:r>
      <w:proofErr w:type="gramStart"/>
      <w:r w:rsidRPr="00954C8F">
        <w:t>я-</w:t>
      </w:r>
      <w:proofErr w:type="gramEnd"/>
      <w:r w:rsidRPr="00954C8F">
        <w:t xml:space="preserve"> КФХ Голиков Г.И. склад в пос. Поспелихинский. </w:t>
      </w:r>
    </w:p>
    <w:p w14:paraId="5AFDAD4B" w14:textId="014ADEA8" w:rsidR="0074511A" w:rsidRPr="008E0719" w:rsidRDefault="00954C8F" w:rsidP="002609DC">
      <w:pPr>
        <w:spacing w:line="276" w:lineRule="auto"/>
        <w:ind w:firstLine="851"/>
        <w:jc w:val="both"/>
        <w:divId w:val="1006633197"/>
      </w:pPr>
      <w:r w:rsidRPr="00954C8F">
        <w:t>В 2023 году в рамках программы поддержки местных инициатив был реализован проект «Монтаж уличного освещения» в пос. им. Мамонтова. Стоимость проекта составила более 2 млн. рублей.</w:t>
      </w:r>
      <w:r w:rsidR="002609DC">
        <w:t xml:space="preserve"> </w:t>
      </w:r>
      <w:r w:rsidRPr="00954C8F">
        <w:t>В текущем году по этой программе стали победителями 5 проектов: обустройство спортивной площадки в пос. Поспелихинский, монтаж уличного освещения в пос. Крутой Яр, обустройство хоккейной коробки в пос. им. Мамонтова и с. Клепечиха, замена водонапорной башни в пос. Факел Социализма. Стоимость всех проектов составляет более 8 млн. рублей, в том числе 4,8 млн. рублей средства краевого бюджета. </w:t>
      </w:r>
    </w:p>
    <w:p w14:paraId="50EDF568" w14:textId="77777777" w:rsidR="0074511A" w:rsidRDefault="0074511A" w:rsidP="008E0719">
      <w:pPr>
        <w:spacing w:before="240" w:after="240" w:line="276" w:lineRule="auto"/>
        <w:jc w:val="center"/>
        <w:divId w:val="672149918"/>
      </w:pPr>
      <w:r>
        <w:rPr>
          <w:rStyle w:val="a3"/>
          <w:sz w:val="28"/>
          <w:szCs w:val="28"/>
        </w:rPr>
        <w:t xml:space="preserve">Состояние малого и среднего предпринимательства, меры государственной поддержки малого и среднего предпринимательства </w:t>
      </w:r>
    </w:p>
    <w:p w14:paraId="7952DA6E" w14:textId="77777777" w:rsidR="00376716" w:rsidRDefault="001F1010" w:rsidP="00376716">
      <w:pPr>
        <w:spacing w:line="276" w:lineRule="auto"/>
        <w:ind w:firstLine="567"/>
        <w:jc w:val="both"/>
        <w:divId w:val="672149918"/>
      </w:pPr>
      <w:r w:rsidRPr="001F1010">
        <w:t>По данным налоговой инспекции на 01.01.2024 общее количество субъектов малого и среднего предпринимательства составило 506 единиц, в том числе 101 ед. малые предприятия, включая микопредприятия, 4 средних предприятия, 359 индивидуальных предпринимателя.</w:t>
      </w:r>
    </w:p>
    <w:p w14:paraId="6658E836" w14:textId="77777777" w:rsidR="00376716" w:rsidRDefault="001F1010" w:rsidP="00376716">
      <w:pPr>
        <w:spacing w:line="276" w:lineRule="auto"/>
        <w:ind w:firstLine="567"/>
        <w:jc w:val="both"/>
        <w:divId w:val="672149918"/>
      </w:pPr>
      <w:r w:rsidRPr="001F1010">
        <w:t>Основными направлениями предпринимательской деятельности являются: торговля – 41%, транспортные услуги – 20%, сельское хозяйство – 8%, прочие виды деятельности – 31%.В малом и среднем предпринимательстве занято 2931 чел. Количество   </w:t>
      </w:r>
      <w:proofErr w:type="spellStart"/>
      <w:r w:rsidRPr="001F1010">
        <w:t>самозанятых</w:t>
      </w:r>
      <w:proofErr w:type="spellEnd"/>
      <w:r w:rsidRPr="001F1010">
        <w:t xml:space="preserve"> составило 700 человек.</w:t>
      </w:r>
    </w:p>
    <w:p w14:paraId="32F02691" w14:textId="77777777" w:rsidR="00376716" w:rsidRDefault="001F1010" w:rsidP="00376716">
      <w:pPr>
        <w:spacing w:line="276" w:lineRule="auto"/>
        <w:ind w:firstLine="567"/>
        <w:jc w:val="both"/>
        <w:divId w:val="672149918"/>
      </w:pPr>
      <w:r w:rsidRPr="001F1010">
        <w:t>Доля поступлений от малого и среднего бизнеса в общем объеме налоговых и неналоговых поступлений в местный бюджет составило 43,3%.</w:t>
      </w:r>
      <w:r w:rsidR="00376716">
        <w:t xml:space="preserve"> </w:t>
      </w:r>
      <w:r w:rsidRPr="001F1010">
        <w:t xml:space="preserve">Поддержка </w:t>
      </w:r>
      <w:proofErr w:type="gramStart"/>
      <w:r w:rsidRPr="001F1010">
        <w:t>проектов, реализуемых субъектами малого и среднего предпринимательства района осуществляется</w:t>
      </w:r>
      <w:proofErr w:type="gramEnd"/>
      <w:r w:rsidRPr="001F1010">
        <w:t xml:space="preserve"> в рамках государственной программы Алтайского края «Развитие малого и среднего предпринимательства в Алтайском крае».</w:t>
      </w:r>
    </w:p>
    <w:p w14:paraId="2ED7AA63" w14:textId="7F11E3EF" w:rsidR="0074511A" w:rsidRPr="001F1010" w:rsidRDefault="001F1010" w:rsidP="00376716">
      <w:pPr>
        <w:spacing w:line="276" w:lineRule="auto"/>
        <w:ind w:firstLine="567"/>
        <w:jc w:val="both"/>
        <w:divId w:val="672149918"/>
      </w:pPr>
      <w:r w:rsidRPr="001F1010">
        <w:t>В 2023 году АНО «Агентством инвестиционного развития Московской области оказана консультационная поддержк</w:t>
      </w:r>
      <w:proofErr w:type="gramStart"/>
      <w:r w:rsidRPr="001F1010">
        <w:t>а ООО</w:t>
      </w:r>
      <w:proofErr w:type="gramEnd"/>
      <w:r w:rsidRPr="001F1010">
        <w:t xml:space="preserve"> «Поспелихинская макаронная фабрика» по мерам государственной финансовой поддержки.</w:t>
      </w:r>
      <w:r w:rsidR="00376716">
        <w:t xml:space="preserve"> </w:t>
      </w:r>
      <w:proofErr w:type="gramStart"/>
      <w:r w:rsidRPr="001F1010">
        <w:t xml:space="preserve">АО «Федеральной корпорацией по развитию малого и среднего предпринимательства» субъектам бизнеса района, а </w:t>
      </w:r>
      <w:r w:rsidRPr="001F1010">
        <w:lastRenderedPageBreak/>
        <w:t>именно ООО «Поспелихинская макаронная фабрика», ООО «Сенат», ООО «Сноп» предоставлено гарантий и поручительств в 2023 году на сумму 52,8 млн. руб.</w:t>
      </w:r>
      <w:r w:rsidR="00376716">
        <w:t xml:space="preserve"> </w:t>
      </w:r>
      <w:r w:rsidRPr="001F1010">
        <w:t>Финансовую поддержку министерства экономического развития на возвратной основе (получение микрозаймов) в 2023 году использовали 16 субъектов малого и среднего предпринимательства района.</w:t>
      </w:r>
      <w:proofErr w:type="gramEnd"/>
      <w:r w:rsidR="00376716">
        <w:t xml:space="preserve"> </w:t>
      </w:r>
      <w:r w:rsidRPr="001F1010">
        <w:t>Управление Алтайского края по развитию предпринимательства и рыночной инфраструктуры в 2023 году оказало финансовую поддержку в виде субсидий на сумму 6  млн. руб. субъектам малого и среднего предпринимательства района, занятым в сельском хозяйстве - ООО «Мелира» и СПК «Знамя Родины».</w:t>
      </w:r>
      <w:r w:rsidR="00376716">
        <w:t xml:space="preserve"> </w:t>
      </w:r>
      <w:r w:rsidRPr="001F1010">
        <w:t>В рамках программы представительством Алтайского фонда финансирования предпринимательства в нашем районе за 2023 год выдано 3 микрозайма на пополнение оборотных средств на сумму 2,6 млн. руб.</w:t>
      </w:r>
    </w:p>
    <w:p w14:paraId="22B05A6E" w14:textId="77777777" w:rsidR="0074511A" w:rsidRDefault="0074511A" w:rsidP="008E0719">
      <w:pPr>
        <w:spacing w:before="240" w:after="240" w:line="276" w:lineRule="auto"/>
        <w:jc w:val="center"/>
        <w:divId w:val="1356543834"/>
      </w:pPr>
      <w:r>
        <w:rPr>
          <w:rStyle w:val="a3"/>
          <w:sz w:val="28"/>
          <w:szCs w:val="28"/>
        </w:rPr>
        <w:t xml:space="preserve">Ситуация на рынке труда </w:t>
      </w:r>
    </w:p>
    <w:p w14:paraId="6C624554" w14:textId="77777777" w:rsidR="00376716" w:rsidRDefault="00954C8F" w:rsidP="00376716">
      <w:pPr>
        <w:spacing w:line="276" w:lineRule="auto"/>
        <w:ind w:firstLine="567"/>
        <w:jc w:val="both"/>
        <w:divId w:val="1356543834"/>
      </w:pPr>
      <w:r w:rsidRPr="008E0719">
        <w:t>В 2023 году наблюдается восстановление кадрового потенциала, что в свою очередь оказывает положительное влияние на развитие социально-экономической ситуации в районе</w:t>
      </w:r>
      <w:proofErr w:type="gramStart"/>
      <w:r w:rsidRPr="008E0719">
        <w:t>.К</w:t>
      </w:r>
      <w:proofErr w:type="gramEnd"/>
      <w:r w:rsidRPr="008E0719">
        <w:t xml:space="preserve"> уровню 2022 года численность занятых в экономике района увеличилась на 1,6% и составила 6,2 тыс. человек.     </w:t>
      </w:r>
    </w:p>
    <w:p w14:paraId="5C814140" w14:textId="77777777" w:rsidR="00376716" w:rsidRDefault="00954C8F" w:rsidP="00376716">
      <w:pPr>
        <w:spacing w:line="276" w:lineRule="auto"/>
        <w:ind w:firstLine="567"/>
        <w:jc w:val="both"/>
        <w:divId w:val="1356543834"/>
      </w:pPr>
      <w:r w:rsidRPr="008E0719">
        <w:t>В 2023 году численность безработных граждан, в сравнении с 2022 годом, снизилась на 20 % и составила 193 человека или 1,7 %.         Напряженность на рынке труда составила 1,7 незанятых чел./ на 1 вакансию. Введено 160 новых рабочих мест. В течение 2023 года легализованы трудовые отношения с 240 гражданами.</w:t>
      </w:r>
    </w:p>
    <w:p w14:paraId="5F43EFBA" w14:textId="4893746C" w:rsidR="0074511A" w:rsidRPr="008E0719" w:rsidRDefault="00954C8F" w:rsidP="00123431">
      <w:pPr>
        <w:spacing w:line="276" w:lineRule="auto"/>
        <w:ind w:firstLine="567"/>
        <w:jc w:val="both"/>
        <w:divId w:val="1356543834"/>
      </w:pPr>
      <w:r w:rsidRPr="008E0719">
        <w:t>Охрана труда является важнейшим условием сохранения жизни и здоровья работников в процессе трудовой деятельности. В течение прошлого года дважды проводилось обучение руководителей и специалистов по охране труда, по итогам которого обучено 93 человека.</w:t>
      </w:r>
      <w:r w:rsidR="00376716">
        <w:t xml:space="preserve"> </w:t>
      </w:r>
      <w:r w:rsidRPr="008E0719">
        <w:t>По состоянию на 31.12.2023 спец.оценку провели 201 организация и индивидуальные предприниматели</w:t>
      </w:r>
      <w:proofErr w:type="gramStart"/>
      <w:r w:rsidRPr="008E0719">
        <w:t>.Д</w:t>
      </w:r>
      <w:proofErr w:type="gramEnd"/>
      <w:r w:rsidRPr="008E0719">
        <w:t>ействием коллективных договоров охвачено 98,6% от числа работающих в районе.</w:t>
      </w:r>
      <w:r w:rsidR="00123431">
        <w:t xml:space="preserve"> </w:t>
      </w:r>
      <w:r w:rsidRPr="008E0719">
        <w:t>В 2023 году проводился ставший уже традиционным конкурс на лучшую организацию охраны труда среди предприятий, учреждений и организаций района, в котором приняли участие 48 работодателей, победителей мы сегодня наградили</w:t>
      </w:r>
      <w:proofErr w:type="gramStart"/>
      <w:r w:rsidRPr="008E0719">
        <w:t>.С</w:t>
      </w:r>
      <w:proofErr w:type="gramEnd"/>
      <w:r w:rsidRPr="008E0719">
        <w:t xml:space="preserve"> каждым годом увеличивается число работодателей нашего района, которые имеют статус социально-ответственных и социально-ориентированных работодателей – это Поспелихинская детская школа искусств, Центр детского творчества, Управление социальной защиты населения, детские сады «Рябинушка» и «Радуга», Управление ветеринарии, а также СПК «Путь Ленина» и СПК «Знамя Родины»</w:t>
      </w:r>
      <w:proofErr w:type="gramStart"/>
      <w:r w:rsidRPr="008E0719">
        <w:t>.В</w:t>
      </w:r>
      <w:proofErr w:type="gramEnd"/>
      <w:r w:rsidRPr="008E0719">
        <w:t xml:space="preserve"> рейтинге по итогам 2023 года среди районов края, Поспелихинский район занял почетное третье место.</w:t>
      </w:r>
    </w:p>
    <w:p w14:paraId="4C50A55C" w14:textId="77777777" w:rsidR="0074511A" w:rsidRDefault="0074511A" w:rsidP="00123431">
      <w:pPr>
        <w:spacing w:before="240" w:after="240" w:line="276" w:lineRule="auto"/>
        <w:jc w:val="center"/>
        <w:divId w:val="1611469857"/>
      </w:pPr>
      <w:r>
        <w:rPr>
          <w:rStyle w:val="a3"/>
          <w:sz w:val="28"/>
          <w:szCs w:val="28"/>
        </w:rPr>
        <w:t xml:space="preserve">Уровень жизни населения </w:t>
      </w:r>
    </w:p>
    <w:p w14:paraId="6A00F0E2" w14:textId="77777777" w:rsidR="00376716" w:rsidRDefault="001F1010" w:rsidP="00123431">
      <w:pPr>
        <w:spacing w:before="240" w:line="276" w:lineRule="auto"/>
        <w:ind w:firstLine="567"/>
        <w:jc w:val="both"/>
        <w:divId w:val="1611469857"/>
      </w:pPr>
      <w:r w:rsidRPr="001F1010">
        <w:t xml:space="preserve">Ключевыми источниками доходов жителей района является заработная плата, пенсии, пособия.         </w:t>
      </w:r>
    </w:p>
    <w:p w14:paraId="6836E397" w14:textId="77777777" w:rsidR="00376716" w:rsidRDefault="001F1010" w:rsidP="00376716">
      <w:pPr>
        <w:spacing w:line="276" w:lineRule="auto"/>
        <w:ind w:firstLine="567"/>
        <w:jc w:val="both"/>
        <w:divId w:val="1611469857"/>
      </w:pPr>
      <w:r w:rsidRPr="001F1010">
        <w:t>По итогам 2023 года среднемесячная начисленная заработная плата работников по крупным и средним предприятиям района увеличилась на 13,8 % к аналогичному периоду 2022 года и составила 40908 рублей.        </w:t>
      </w:r>
    </w:p>
    <w:p w14:paraId="71ECDECA" w14:textId="77777777" w:rsidR="00376716" w:rsidRDefault="001F1010" w:rsidP="00376716">
      <w:pPr>
        <w:spacing w:line="276" w:lineRule="auto"/>
        <w:ind w:firstLine="567"/>
        <w:jc w:val="both"/>
        <w:divId w:val="1611469857"/>
      </w:pPr>
      <w:r w:rsidRPr="001F1010">
        <w:lastRenderedPageBreak/>
        <w:t xml:space="preserve"> Рост заработной платы наблюдается в сельском хозяйстве на 9,4%, в сфере обрабатывающего производства на 4,9%, в оптовой и розничной торговле на 12,1%, в сфере образования на 12,2%. В сфере здравоохранения и социальных услуг увеличение составило 10,2%.         </w:t>
      </w:r>
    </w:p>
    <w:p w14:paraId="587E67BE" w14:textId="77777777" w:rsidR="00376716" w:rsidRDefault="001F1010" w:rsidP="00376716">
      <w:pPr>
        <w:spacing w:line="276" w:lineRule="auto"/>
        <w:ind w:firstLine="567"/>
        <w:jc w:val="both"/>
        <w:divId w:val="1611469857"/>
      </w:pPr>
      <w:r w:rsidRPr="001F1010">
        <w:t>Ежегодно проводится индексация социальных пенсий. Очередное повышение социальных пенсий для 7689 пенсионеров района произошло 1 января 2024 года на 7,5%. Согласно статистическим данным средний размер начисленных социальных пенсий неработающим пенсионерам составил 18386 рублей.</w:t>
      </w:r>
    </w:p>
    <w:p w14:paraId="79AB0DE7" w14:textId="5BDF119C" w:rsidR="0074511A" w:rsidRPr="001F1010" w:rsidRDefault="001F1010" w:rsidP="00376716">
      <w:pPr>
        <w:spacing w:line="276" w:lineRule="auto"/>
        <w:ind w:firstLine="567"/>
        <w:jc w:val="both"/>
        <w:divId w:val="1611469857"/>
      </w:pPr>
      <w:r w:rsidRPr="001F1010">
        <w:t>На 1 января 2024 года в управлении социальной защиты населения Поспелихинского района на учете состоит более 7 тыс. жителей района, что составляет 35 % от всего населения района и которым предоставляется более 30 видов выплат в качестве мер социальной поддержки. При этом восьмидесяти процентам получателей выплаты производятся вне зависимости от дохода.</w:t>
      </w:r>
      <w:r w:rsidR="00376716">
        <w:t xml:space="preserve"> </w:t>
      </w:r>
      <w:r w:rsidRPr="001F1010">
        <w:t>В 2023 году жителям района выплачено более 180 млн. руб., причем тенденция ежегодного увеличения объемов выплат ежегодно сохраняется.</w:t>
      </w:r>
      <w:r w:rsidR="00376716">
        <w:t xml:space="preserve"> </w:t>
      </w:r>
      <w:r w:rsidRPr="001F1010">
        <w:t>Ежемесячно коммунальные платежи компенсируются 4,8 тысячам жителей района. Всего в качестве компенсаций на оплату ЖКУ в 2023 году перечислено 66,0 млн. руб. из средств краевого и федерального бюджета.</w:t>
      </w:r>
    </w:p>
    <w:p w14:paraId="3241552C" w14:textId="77777777" w:rsidR="0074511A" w:rsidRDefault="0074511A" w:rsidP="008E0719">
      <w:pPr>
        <w:spacing w:before="240" w:after="240" w:line="276" w:lineRule="auto"/>
        <w:jc w:val="center"/>
        <w:divId w:val="1437944105"/>
      </w:pPr>
      <w:r>
        <w:rPr>
          <w:rStyle w:val="a3"/>
          <w:sz w:val="28"/>
          <w:szCs w:val="28"/>
        </w:rPr>
        <w:t xml:space="preserve">Состояние местных бюджетов </w:t>
      </w:r>
    </w:p>
    <w:p w14:paraId="17B3748D" w14:textId="77777777" w:rsidR="00376716" w:rsidRDefault="00954C8F" w:rsidP="00376716">
      <w:pPr>
        <w:spacing w:line="276" w:lineRule="auto"/>
        <w:ind w:firstLine="426"/>
        <w:jc w:val="both"/>
        <w:divId w:val="1437944105"/>
      </w:pPr>
      <w:r w:rsidRPr="008E0719">
        <w:t> Исполнение консолидированного бюджета по доходам составило 720 млн. руб., в том числе собственные доходы поступили в казну района в сумме 260 млн. руб. Увеличение к уровню 2022 года составило 22 млн. рублей или 103%.      </w:t>
      </w:r>
    </w:p>
    <w:p w14:paraId="28641C71" w14:textId="77777777" w:rsidR="00376716" w:rsidRDefault="00954C8F" w:rsidP="00376716">
      <w:pPr>
        <w:spacing w:line="276" w:lineRule="auto"/>
        <w:ind w:firstLine="426"/>
        <w:jc w:val="both"/>
        <w:divId w:val="1437944105"/>
      </w:pPr>
      <w:r w:rsidRPr="008E0719">
        <w:t>   Одним из основных источников доходов в структуре собственных доходов является налог на доходы физический лиц – он составляет 63%.</w:t>
      </w:r>
      <w:r w:rsidR="00376716">
        <w:t xml:space="preserve"> </w:t>
      </w:r>
      <w:r w:rsidRPr="008E0719">
        <w:t xml:space="preserve">Общая сумма расходов консолидированного бюджета в 2023 году составила 747 млн. руб. </w:t>
      </w:r>
    </w:p>
    <w:p w14:paraId="62027700" w14:textId="77777777" w:rsidR="00376716" w:rsidRDefault="00954C8F" w:rsidP="00376716">
      <w:pPr>
        <w:spacing w:line="276" w:lineRule="auto"/>
        <w:ind w:firstLine="426"/>
        <w:jc w:val="both"/>
        <w:divId w:val="1437944105"/>
      </w:pPr>
      <w:r w:rsidRPr="008E0719">
        <w:t>На реализацию муниципальных программ направлено 78 млн. рублей.</w:t>
      </w:r>
      <w:r w:rsidR="00376716">
        <w:t xml:space="preserve"> </w:t>
      </w:r>
    </w:p>
    <w:p w14:paraId="7070F5ED" w14:textId="6573A25C" w:rsidR="0074511A" w:rsidRPr="008E0719" w:rsidRDefault="00954C8F" w:rsidP="00376716">
      <w:pPr>
        <w:spacing w:line="276" w:lineRule="auto"/>
        <w:ind w:firstLine="426"/>
        <w:jc w:val="both"/>
        <w:divId w:val="1437944105"/>
      </w:pPr>
      <w:r w:rsidRPr="008E0719">
        <w:t>Бюджет имеет социальную направленность: 80% от всех расходов приходится на социальную сферу.</w:t>
      </w:r>
      <w:r w:rsidR="00376716">
        <w:t xml:space="preserve"> </w:t>
      </w:r>
      <w:r w:rsidRPr="008E0719">
        <w:t>Основным показателем эффективности управления и распоряжения муниципальным имуществом является доход, получаемый от его использования. Администрацией района заключен 641 договор аренды.</w:t>
      </w:r>
      <w:r w:rsidR="00376716">
        <w:t xml:space="preserve"> </w:t>
      </w:r>
      <w:r w:rsidRPr="008E0719">
        <w:t>За 2023 год в консолидированный бюджет Поспелихинского района поступило денежных средств от аренды муниципального имущества и земельных участков в сумме 16,3 млн. руб. Доходы от продажи земельных участков и имущества составили порядка 6,2 млн. рублей.</w:t>
      </w:r>
      <w:r w:rsidR="00376716">
        <w:t xml:space="preserve"> </w:t>
      </w:r>
      <w:r w:rsidRPr="008E0719">
        <w:t>На территории Поспелихинского района в отчетном году проведена большая работа для завершения мероприятий по выявлению правообладателей ранее учтенных объектов недвижимости в отношении 969 объектов</w:t>
      </w:r>
      <w:proofErr w:type="gramStart"/>
      <w:r w:rsidRPr="008E0719">
        <w:t>.З</w:t>
      </w:r>
      <w:proofErr w:type="gramEnd"/>
      <w:r w:rsidRPr="008E0719">
        <w:t>а отчетный год проведено 23 закупки товаров, работ, услуг в соответствии с 44-м Федеральным законом от 5 апреля 2013 года. По результатам проведенных закупок заключен 21 муниципальный контракт на общую сумму 21млн. 268 тыс. рублей. Экономия составила 1 млн 842 тыс. рублей (8,66%).</w:t>
      </w:r>
    </w:p>
    <w:p w14:paraId="6554AC03" w14:textId="77777777" w:rsidR="00123431" w:rsidRDefault="0074511A" w:rsidP="00123431">
      <w:pPr>
        <w:spacing w:after="240" w:line="276" w:lineRule="auto"/>
        <w:jc w:val="center"/>
        <w:divId w:val="1904366202"/>
        <w:rPr>
          <w:rStyle w:val="a3"/>
          <w:sz w:val="28"/>
          <w:szCs w:val="28"/>
        </w:rPr>
      </w:pPr>
      <w:r>
        <w:rPr>
          <w:rStyle w:val="a3"/>
          <w:sz w:val="28"/>
          <w:szCs w:val="28"/>
        </w:rPr>
        <w:t xml:space="preserve">Жилищно-коммунальное хозяйство </w:t>
      </w:r>
    </w:p>
    <w:p w14:paraId="202897A3" w14:textId="2F22D237" w:rsidR="00376716" w:rsidRDefault="001F1010" w:rsidP="00123431">
      <w:pPr>
        <w:tabs>
          <w:tab w:val="left" w:pos="284"/>
          <w:tab w:val="left" w:pos="567"/>
          <w:tab w:val="left" w:pos="851"/>
        </w:tabs>
        <w:spacing w:after="240" w:line="276" w:lineRule="auto"/>
        <w:jc w:val="both"/>
        <w:divId w:val="1904366202"/>
      </w:pPr>
      <w:r>
        <w:rPr>
          <w:lang w:val="en-US"/>
        </w:rPr>
        <w:t> </w:t>
      </w:r>
      <w:r w:rsidRPr="00D86EA4">
        <w:t xml:space="preserve"> </w:t>
      </w:r>
      <w:r w:rsidR="00123431">
        <w:tab/>
      </w:r>
      <w:r w:rsidRPr="00D86EA4">
        <w:t>Особое внимание уделяется функционир</w:t>
      </w:r>
      <w:r w:rsidR="00123431">
        <w:t xml:space="preserve">ованию систем </w:t>
      </w:r>
      <w:proofErr w:type="spellStart"/>
      <w:r w:rsidR="00123431">
        <w:t>жизнеобеспечения</w:t>
      </w:r>
      <w:proofErr w:type="gramStart"/>
      <w:r w:rsidR="00123431">
        <w:t>,</w:t>
      </w:r>
      <w:r w:rsidRPr="00D86EA4">
        <w:t>е</w:t>
      </w:r>
      <w:proofErr w:type="gramEnd"/>
      <w:r w:rsidRPr="00D86EA4">
        <w:t>жегодно</w:t>
      </w:r>
      <w:proofErr w:type="spellEnd"/>
      <w:r w:rsidRPr="00D86EA4">
        <w:t xml:space="preserve"> при подготовке к отопительному сезону выполняется комплекс подготовительных работ.</w:t>
      </w:r>
      <w:r>
        <w:rPr>
          <w:lang w:val="en-US"/>
        </w:rPr>
        <w:t> </w:t>
      </w:r>
    </w:p>
    <w:p w14:paraId="4218140F" w14:textId="77777777" w:rsidR="00424632" w:rsidRDefault="00376716" w:rsidP="00123431">
      <w:pPr>
        <w:spacing w:line="276" w:lineRule="auto"/>
        <w:ind w:firstLine="426"/>
        <w:jc w:val="both"/>
        <w:divId w:val="1904366202"/>
      </w:pPr>
      <w:r w:rsidRPr="00376716">
        <w:rPr>
          <w:b/>
        </w:rPr>
        <w:lastRenderedPageBreak/>
        <w:t>Теплоснабжение.</w:t>
      </w:r>
      <w:r>
        <w:t xml:space="preserve"> </w:t>
      </w:r>
      <w:r w:rsidR="001F1010" w:rsidRPr="00D86EA4">
        <w:t xml:space="preserve">Услуги теплоснабжения </w:t>
      </w:r>
      <w:proofErr w:type="gramStart"/>
      <w:r w:rsidR="001F1010" w:rsidRPr="00D86EA4">
        <w:t>в</w:t>
      </w:r>
      <w:proofErr w:type="gramEnd"/>
      <w:r w:rsidR="001F1010" w:rsidRPr="00D86EA4">
        <w:t xml:space="preserve"> </w:t>
      </w:r>
      <w:proofErr w:type="gramStart"/>
      <w:r w:rsidR="001F1010" w:rsidRPr="00D86EA4">
        <w:t>с</w:t>
      </w:r>
      <w:proofErr w:type="gramEnd"/>
      <w:r w:rsidR="001F1010" w:rsidRPr="00D86EA4">
        <w:t>. Поспелиха осуществляли два предприятия: ООО «Теплоснабжающая компания», в обслуживании которой находилось 5 котельных в райцентре и МКП «</w:t>
      </w:r>
      <w:proofErr w:type="spellStart"/>
      <w:r w:rsidR="001F1010" w:rsidRPr="00D86EA4">
        <w:t>ЖилКомСервис</w:t>
      </w:r>
      <w:proofErr w:type="spellEnd"/>
      <w:r w:rsidR="001F1010" w:rsidRPr="00D86EA4">
        <w:t>», в обслуживании которого находилось 14 котельных, 3 в Поспелихе и 11 в селах района. С ООО «Теплоснабжающая компания» работали в рамках подписанного в 2020 году концессионного соглашения.</w:t>
      </w:r>
      <w:r>
        <w:rPr>
          <w:lang w:val="en-US"/>
        </w:rPr>
        <w:t>      </w:t>
      </w:r>
      <w:r w:rsidR="001F1010" w:rsidRPr="00D86EA4">
        <w:t>Отопительный период проходил без серьезных аварий, длительных остановок котельных не допущено. Все котельные района работают на угле. Перебоев с поставками угля не было. Поставки угля для бюджетной сферы района производились по муниципальному контракту. Обязательства поставщика выполнены полностью.</w:t>
      </w:r>
      <w:r>
        <w:t xml:space="preserve"> </w:t>
      </w:r>
      <w:r w:rsidR="001F1010" w:rsidRPr="00D86EA4">
        <w:t>При подготовке к отопительному период</w:t>
      </w:r>
      <w:proofErr w:type="gramStart"/>
      <w:r w:rsidR="001F1010" w:rsidRPr="00D86EA4">
        <w:t>у ООО</w:t>
      </w:r>
      <w:proofErr w:type="gramEnd"/>
      <w:r w:rsidR="001F1010" w:rsidRPr="00D86EA4">
        <w:t xml:space="preserve"> «Теплоснабжающая компания» проведен ремонт вспомогательного оборудования котельных, утепление тепловых магистральных сетей. В период отопительного сезона устранено 22 аварии на системе теплоснабжения. Затрачено сре</w:t>
      </w:r>
      <w:proofErr w:type="gramStart"/>
      <w:r w:rsidR="001F1010" w:rsidRPr="00D86EA4">
        <w:t>дств пр</w:t>
      </w:r>
      <w:proofErr w:type="gramEnd"/>
      <w:r w:rsidR="001F1010" w:rsidRPr="00D86EA4">
        <w:t>едприятия на выполнение данных мероприятий более 2,5 млн. рублей.</w:t>
      </w:r>
      <w:r w:rsidR="001F1010">
        <w:rPr>
          <w:lang w:val="en-US"/>
        </w:rPr>
        <w:t>   </w:t>
      </w:r>
      <w:r>
        <w:t>П</w:t>
      </w:r>
      <w:r w:rsidR="001F1010" w:rsidRPr="00D86EA4">
        <w:t>ри подготовке к отопительному периоду МКП «</w:t>
      </w:r>
      <w:proofErr w:type="spellStart"/>
      <w:r w:rsidR="001F1010" w:rsidRPr="00D86EA4">
        <w:t>ЖилКомСервис</w:t>
      </w:r>
      <w:proofErr w:type="spellEnd"/>
      <w:r w:rsidR="001F1010" w:rsidRPr="00D86EA4">
        <w:t>» также проведен ремонт вспомогательного оборудования котельных. В период проведения отопительного сезона устранена 61 авария на системе теплоснабжения. Затрачено сре</w:t>
      </w:r>
      <w:proofErr w:type="gramStart"/>
      <w:r w:rsidR="001F1010" w:rsidRPr="00D86EA4">
        <w:t>дств пр</w:t>
      </w:r>
      <w:proofErr w:type="gramEnd"/>
      <w:r w:rsidR="001F1010" w:rsidRPr="00D86EA4">
        <w:t>едприятия на выполнение данных мероприятий 923 тыс. рублей.</w:t>
      </w:r>
      <w:r w:rsidR="001F1010">
        <w:rPr>
          <w:lang w:val="en-US"/>
        </w:rPr>
        <w:t>        </w:t>
      </w:r>
      <w:r w:rsidR="001F1010" w:rsidRPr="00D86EA4">
        <w:t xml:space="preserve"> </w:t>
      </w:r>
    </w:p>
    <w:p w14:paraId="06C34A3E" w14:textId="77777777" w:rsidR="00424632" w:rsidRDefault="001F1010" w:rsidP="00376716">
      <w:pPr>
        <w:spacing w:line="276" w:lineRule="auto"/>
        <w:ind w:firstLine="426"/>
        <w:jc w:val="both"/>
        <w:divId w:val="1904366202"/>
      </w:pPr>
      <w:r w:rsidRPr="00D86EA4">
        <w:t xml:space="preserve">Для бесперебойной работы систем теплоснабжения Администрацией района по программе «Обеспечение населения Поспелихинского района Алтайского края жилищно-коммунальными услугами» на 2020 – 2024 годы было приобретено три дымососа, один циркулярный насос и два </w:t>
      </w:r>
      <w:proofErr w:type="spellStart"/>
      <w:r w:rsidRPr="00D86EA4">
        <w:t>повысительных</w:t>
      </w:r>
      <w:proofErr w:type="spellEnd"/>
      <w:r w:rsidRPr="00D86EA4">
        <w:t xml:space="preserve"> насоса на сумму 333,7 тыс. рублей.</w:t>
      </w:r>
      <w:r w:rsidR="00424632">
        <w:rPr>
          <w:lang w:val="en-US"/>
        </w:rPr>
        <w:t>     </w:t>
      </w:r>
      <w:r w:rsidRPr="00D86EA4">
        <w:t xml:space="preserve">Для школьной котельной в с. </w:t>
      </w:r>
      <w:proofErr w:type="spellStart"/>
      <w:r w:rsidRPr="00D86EA4">
        <w:t>Клепечиха</w:t>
      </w:r>
      <w:proofErr w:type="spellEnd"/>
      <w:r w:rsidRPr="00D86EA4">
        <w:t xml:space="preserve"> приобретен твердотопливный водогрейный котел на сумму 399,85 тыс. рублей.</w:t>
      </w:r>
      <w:r>
        <w:rPr>
          <w:lang w:val="en-US"/>
        </w:rPr>
        <w:t>       </w:t>
      </w:r>
      <w:r w:rsidRPr="00D86EA4">
        <w:t xml:space="preserve"> Твердотопливный водогрейный котел на сумму 240,26 тыс. рублей приобретен для котельной Дома культуры в п. Факел Социализма.</w:t>
      </w:r>
      <w:r>
        <w:rPr>
          <w:lang w:val="en-US"/>
        </w:rPr>
        <w:t>    </w:t>
      </w:r>
    </w:p>
    <w:p w14:paraId="277CA59B" w14:textId="77777777" w:rsidR="0013603C" w:rsidRDefault="00424632" w:rsidP="00376716">
      <w:pPr>
        <w:spacing w:line="276" w:lineRule="auto"/>
        <w:ind w:firstLine="426"/>
        <w:jc w:val="both"/>
        <w:divId w:val="1904366202"/>
      </w:pPr>
      <w:r w:rsidRPr="00424632">
        <w:rPr>
          <w:b/>
        </w:rPr>
        <w:t>Водоснабжение.</w:t>
      </w:r>
      <w:r>
        <w:t xml:space="preserve"> </w:t>
      </w:r>
      <w:r w:rsidR="001F1010">
        <w:rPr>
          <w:lang w:val="en-US"/>
        </w:rPr>
        <w:t>    </w:t>
      </w:r>
      <w:r w:rsidR="001F1010" w:rsidRPr="00D86EA4">
        <w:t xml:space="preserve"> Услуги водоснабжения в районе оказывают: ООО «Управление водопроводов» и МКП «</w:t>
      </w:r>
      <w:proofErr w:type="spellStart"/>
      <w:r w:rsidR="001F1010" w:rsidRPr="00D86EA4">
        <w:t>ЖилКомСервис</w:t>
      </w:r>
      <w:proofErr w:type="spellEnd"/>
      <w:r w:rsidR="001F1010" w:rsidRPr="00D86EA4">
        <w:t>».</w:t>
      </w:r>
      <w:r w:rsidR="001F1010">
        <w:rPr>
          <w:lang w:val="en-US"/>
        </w:rPr>
        <w:t>        </w:t>
      </w:r>
      <w:r w:rsidR="001F1010" w:rsidRPr="00D86EA4">
        <w:t xml:space="preserve"> ООО «Управление водопроводов» за счет собственных средств выполнена замена водопроводных сетей: </w:t>
      </w:r>
      <w:proofErr w:type="gramStart"/>
      <w:r w:rsidR="001F1010" w:rsidRPr="00D86EA4">
        <w:t>с</w:t>
      </w:r>
      <w:proofErr w:type="gramEnd"/>
      <w:r w:rsidR="001F1010" w:rsidRPr="00D86EA4">
        <w:t xml:space="preserve">. </w:t>
      </w:r>
      <w:proofErr w:type="gramStart"/>
      <w:r w:rsidR="001F1010" w:rsidRPr="00D86EA4">
        <w:t>Поспелиха</w:t>
      </w:r>
      <w:proofErr w:type="gramEnd"/>
      <w:r w:rsidR="001F1010" w:rsidRPr="00D86EA4">
        <w:t xml:space="preserve"> – 500 м., магистральный водопровод «</w:t>
      </w:r>
      <w:proofErr w:type="spellStart"/>
      <w:r w:rsidR="001F1010" w:rsidRPr="00D86EA4">
        <w:t>Клепечиха</w:t>
      </w:r>
      <w:proofErr w:type="spellEnd"/>
      <w:r w:rsidR="001F1010" w:rsidRPr="00D86EA4">
        <w:t>-Невский» - 1100 м. Устранено 158 аварий (47 – на разводящих сетях, 81 – на магистральных сетях). Проведены работы по замене запорной арматуры на головных сооружениях и насосной станции.</w:t>
      </w:r>
      <w:r w:rsidR="001F1010">
        <w:rPr>
          <w:lang w:val="en-US"/>
        </w:rPr>
        <w:t>        </w:t>
      </w:r>
      <w:r w:rsidR="001F1010" w:rsidRPr="00D86EA4">
        <w:t xml:space="preserve"> В 2023 г МКП «</w:t>
      </w:r>
      <w:proofErr w:type="spellStart"/>
      <w:r w:rsidR="001F1010" w:rsidRPr="00D86EA4">
        <w:t>ЖилКомСервис</w:t>
      </w:r>
      <w:proofErr w:type="spellEnd"/>
      <w:r w:rsidR="001F1010" w:rsidRPr="00D86EA4">
        <w:t>» было устранено 49 порывов на системах водоснабжения. Затрачено сре</w:t>
      </w:r>
      <w:proofErr w:type="gramStart"/>
      <w:r w:rsidR="001F1010" w:rsidRPr="00D86EA4">
        <w:t>дств пр</w:t>
      </w:r>
      <w:proofErr w:type="gramEnd"/>
      <w:r w:rsidR="001F1010" w:rsidRPr="00D86EA4">
        <w:t>едприятия на выполнение профилактических и аварийно-восстановительных работ более 477 тысяч рублей.</w:t>
      </w:r>
      <w:r w:rsidR="001F1010">
        <w:rPr>
          <w:lang w:val="en-US"/>
        </w:rPr>
        <w:t> </w:t>
      </w:r>
      <w:r w:rsidR="001F1010" w:rsidRPr="00D86EA4">
        <w:t xml:space="preserve"> </w:t>
      </w:r>
      <w:r w:rsidR="001F1010">
        <w:rPr>
          <w:lang w:val="en-US"/>
        </w:rPr>
        <w:t> </w:t>
      </w:r>
      <w:r w:rsidR="001F1010" w:rsidRPr="00D86EA4">
        <w:t xml:space="preserve"> </w:t>
      </w:r>
      <w:r w:rsidR="001F1010">
        <w:rPr>
          <w:lang w:val="en-US"/>
        </w:rPr>
        <w:t> </w:t>
      </w:r>
      <w:r w:rsidR="001F1010" w:rsidRPr="00D86EA4">
        <w:t xml:space="preserve"> </w:t>
      </w:r>
      <w:r w:rsidR="001F1010">
        <w:rPr>
          <w:lang w:val="en-US"/>
        </w:rPr>
        <w:t> </w:t>
      </w:r>
    </w:p>
    <w:p w14:paraId="0CE51E40" w14:textId="77777777" w:rsidR="006013D0" w:rsidRDefault="001F1010" w:rsidP="00376716">
      <w:pPr>
        <w:spacing w:line="276" w:lineRule="auto"/>
        <w:ind w:firstLine="426"/>
        <w:jc w:val="both"/>
        <w:divId w:val="1904366202"/>
      </w:pPr>
      <w:r w:rsidRPr="0013603C">
        <w:rPr>
          <w:b/>
        </w:rPr>
        <w:t>Дороги.</w:t>
      </w:r>
      <w:r w:rsidR="0013603C">
        <w:t xml:space="preserve">  </w:t>
      </w:r>
      <w:r w:rsidRPr="00D86EA4">
        <w:t>Качество дорог, их ремонт и содержание, к сожалению, являются традиционным поводом для критики.</w:t>
      </w:r>
      <w:r>
        <w:rPr>
          <w:lang w:val="en-US"/>
        </w:rPr>
        <w:t>          </w:t>
      </w:r>
      <w:r w:rsidRPr="00D86EA4">
        <w:t xml:space="preserve"> Содержание и ремонт дорог местного значения производился за счет средств муниципального дорожного фонда Администрации района, сре</w:t>
      </w:r>
      <w:proofErr w:type="gramStart"/>
      <w:r w:rsidRPr="00D86EA4">
        <w:t>дств кр</w:t>
      </w:r>
      <w:proofErr w:type="gramEnd"/>
      <w:r w:rsidRPr="00D86EA4">
        <w:t>аевой субсидии и собственных средств районного бюджета.</w:t>
      </w:r>
      <w:r>
        <w:rPr>
          <w:lang w:val="en-US"/>
        </w:rPr>
        <w:t>        </w:t>
      </w:r>
      <w:r w:rsidRPr="00D86EA4">
        <w:t xml:space="preserve"> </w:t>
      </w:r>
    </w:p>
    <w:p w14:paraId="59550537" w14:textId="4CC62E67" w:rsidR="006013D0" w:rsidRDefault="001F1010" w:rsidP="00376716">
      <w:pPr>
        <w:spacing w:line="276" w:lineRule="auto"/>
        <w:ind w:firstLine="426"/>
        <w:jc w:val="both"/>
        <w:divId w:val="1904366202"/>
      </w:pPr>
      <w:r w:rsidRPr="00D86EA4">
        <w:t xml:space="preserve">На летнее и зимнее содержание дорог местного значения затрачено 5 млн. 149 тысяч </w:t>
      </w:r>
      <w:proofErr w:type="spellStart"/>
      <w:r w:rsidRPr="00D86EA4">
        <w:t>рублей</w:t>
      </w:r>
      <w:proofErr w:type="gramStart"/>
      <w:r w:rsidRPr="00D86EA4">
        <w:t>.Р</w:t>
      </w:r>
      <w:proofErr w:type="gramEnd"/>
      <w:r w:rsidRPr="00D86EA4">
        <w:t>емонт</w:t>
      </w:r>
      <w:proofErr w:type="spellEnd"/>
      <w:r w:rsidRPr="00D86EA4">
        <w:t xml:space="preserve"> улично-дорожной сети населенных пунктов Поспелихинского района проведен на сумму более 11 млн рублей, в селе Красноярское это часть улицы Советской, в Поспелихе часть улиц Целинная, переулка Мамонтовский, улицы 8 марта, Алтайская.</w:t>
      </w:r>
    </w:p>
    <w:p w14:paraId="39B6CF2C" w14:textId="77777777" w:rsidR="006013D0" w:rsidRDefault="001F1010" w:rsidP="00376716">
      <w:pPr>
        <w:spacing w:line="276" w:lineRule="auto"/>
        <w:ind w:firstLine="426"/>
        <w:jc w:val="both"/>
        <w:divId w:val="1904366202"/>
      </w:pPr>
      <w:r w:rsidRPr="00D86EA4">
        <w:lastRenderedPageBreak/>
        <w:t>В настоящее время прошла согласование проектно-сметная документация на ремонт улиц в центре Поспелиха (Гончарова, Леонова, Ленинская, Советская) и рассчитываем провести ремонтные работы в начале лета.</w:t>
      </w:r>
    </w:p>
    <w:p w14:paraId="22274C61" w14:textId="3536A859" w:rsidR="0074511A" w:rsidRPr="00D86EA4" w:rsidRDefault="001F1010" w:rsidP="00376716">
      <w:pPr>
        <w:spacing w:line="276" w:lineRule="auto"/>
        <w:ind w:firstLine="426"/>
        <w:jc w:val="both"/>
        <w:divId w:val="1904366202"/>
      </w:pPr>
      <w:r w:rsidRPr="00D86EA4">
        <w:t>В целях повышения качества содержания улично-дорожной сети и предоставления жилищно-коммунальных услуг в сельских поселениях Правительством Алтайского края в 2023 году передана в собственность Поспелихинского района следующая техника:- специальная машина Автосамосвал – Самосвал МАЗ-65012В, безвозмездно передана в МКП «</w:t>
      </w:r>
      <w:proofErr w:type="spellStart"/>
      <w:r w:rsidRPr="00D86EA4">
        <w:t>ЖилКомСервис</w:t>
      </w:r>
      <w:proofErr w:type="spellEnd"/>
      <w:r w:rsidRPr="00D86EA4">
        <w:t>»;- погрузчик АМКОДОР 352, который безвозмездно передан в МУП «Благоустройство».</w:t>
      </w:r>
      <w:r>
        <w:rPr>
          <w:lang w:val="en-US"/>
        </w:rPr>
        <w:t>        </w:t>
      </w:r>
    </w:p>
    <w:p w14:paraId="58A9E30E" w14:textId="77777777" w:rsidR="0074511A" w:rsidRDefault="0074511A" w:rsidP="008E0719">
      <w:pPr>
        <w:spacing w:before="240" w:after="240" w:line="276" w:lineRule="auto"/>
        <w:jc w:val="center"/>
        <w:divId w:val="1972859180"/>
      </w:pPr>
      <w:r>
        <w:rPr>
          <w:rStyle w:val="a3"/>
          <w:sz w:val="28"/>
          <w:szCs w:val="28"/>
        </w:rPr>
        <w:t xml:space="preserve">Социальная сфера </w:t>
      </w:r>
    </w:p>
    <w:p w14:paraId="32F79000" w14:textId="453431F5" w:rsidR="00C95406" w:rsidRDefault="001F1010" w:rsidP="00776E85">
      <w:pPr>
        <w:spacing w:line="276" w:lineRule="auto"/>
        <w:ind w:firstLine="426"/>
        <w:jc w:val="both"/>
        <w:divId w:val="1972859180"/>
      </w:pPr>
      <w:r w:rsidRPr="00C95406">
        <w:rPr>
          <w:b/>
        </w:rPr>
        <w:t>Образование.</w:t>
      </w:r>
      <w:r w:rsidRPr="00D86EA4">
        <w:t xml:space="preserve"> В 2023 году, как и прежде, предметом особой заботы была поддержка системы дошкольного и общего образования в районе, обеспечение качественных условий для обучения, воспитания и всестороннего развития детей, независимо от места их проживания и состояния их здоровья.</w:t>
      </w:r>
      <w:r>
        <w:rPr>
          <w:lang w:val="en-US"/>
        </w:rPr>
        <w:t> </w:t>
      </w:r>
      <w:r w:rsidRPr="00D86EA4">
        <w:t>Дошкольные учреждения района в 2023 году посещает 703 ребёнка. Запросы родителей на услуги дошкольного образования детей в возрасте от 1,6 до 7 лет удовлетворены на 100%.</w:t>
      </w:r>
      <w:r>
        <w:rPr>
          <w:lang w:val="en-US"/>
        </w:rPr>
        <w:t>          </w:t>
      </w:r>
      <w:r w:rsidRPr="00D86EA4">
        <w:t xml:space="preserve"> В школах района обучается 2795 человек, обучение организовано в первую смену (за исключением Мамонтовской школы, обучение в которой организовано во вторую смену для 99 школьников).</w:t>
      </w:r>
      <w:r>
        <w:rPr>
          <w:lang w:val="en-US"/>
        </w:rPr>
        <w:t>  </w:t>
      </w:r>
      <w:r w:rsidRPr="00D86EA4">
        <w:t xml:space="preserve"> В текущем учебном году все общеобразовательные организации перешли на </w:t>
      </w:r>
      <w:proofErr w:type="gramStart"/>
      <w:r w:rsidRPr="00D86EA4">
        <w:t>обучение</w:t>
      </w:r>
      <w:proofErr w:type="gramEnd"/>
      <w:r w:rsidRPr="00D86EA4">
        <w:t xml:space="preserve"> по обновленным федеральным государственным стандартам начального общего, основного общего и среднего общего образования.</w:t>
      </w:r>
      <w:r>
        <w:rPr>
          <w:lang w:val="en-US"/>
        </w:rPr>
        <w:t>        </w:t>
      </w:r>
    </w:p>
    <w:p w14:paraId="11B80387" w14:textId="01B1F5AA" w:rsidR="00C95406" w:rsidRDefault="001F1010" w:rsidP="00776E85">
      <w:pPr>
        <w:spacing w:line="276" w:lineRule="auto"/>
        <w:ind w:firstLine="426"/>
        <w:jc w:val="both"/>
        <w:divId w:val="1972859180"/>
      </w:pPr>
      <w:r>
        <w:rPr>
          <w:lang w:val="en-US"/>
        </w:rPr>
        <w:t> </w:t>
      </w:r>
      <w:r w:rsidRPr="00D86EA4">
        <w:t xml:space="preserve"> С 1 сентября 2023 во все школы внедрен </w:t>
      </w:r>
      <w:proofErr w:type="spellStart"/>
      <w:r w:rsidRPr="00D86EA4">
        <w:t>Профминимум</w:t>
      </w:r>
      <w:proofErr w:type="spellEnd"/>
      <w:r w:rsidRPr="00D86EA4">
        <w:t xml:space="preserve"> — единый универсальный набор </w:t>
      </w:r>
      <w:proofErr w:type="spellStart"/>
      <w:r w:rsidRPr="00D86EA4">
        <w:t>профориентационных</w:t>
      </w:r>
      <w:proofErr w:type="spellEnd"/>
      <w:r w:rsidRPr="00D86EA4">
        <w:t xml:space="preserve"> практик и инструментов для проведения мероприятий по профессиональной ориентации обучающихся. В каждом юридическом лице реализуется федеральный проект «Билет в будущее».</w:t>
      </w:r>
      <w:r>
        <w:rPr>
          <w:lang w:val="en-US"/>
        </w:rPr>
        <w:t> </w:t>
      </w:r>
      <w:r w:rsidR="00776E85">
        <w:t>В</w:t>
      </w:r>
      <w:r w:rsidRPr="00D86EA4">
        <w:t xml:space="preserve"> 2023 году все 83 выпускника получили аттестаты о среднем общем образовании. 12 из них получили аттестаты с отличием.</w:t>
      </w:r>
      <w:r>
        <w:rPr>
          <w:lang w:val="en-US"/>
        </w:rPr>
        <w:t>        </w:t>
      </w:r>
      <w:r w:rsidRPr="00D86EA4">
        <w:t xml:space="preserve"> </w:t>
      </w:r>
      <w:r>
        <w:rPr>
          <w:lang w:val="en-US"/>
        </w:rPr>
        <w:t>        </w:t>
      </w:r>
      <w:r w:rsidRPr="00D86EA4">
        <w:t xml:space="preserve"> </w:t>
      </w:r>
      <w:r>
        <w:rPr>
          <w:lang w:val="en-US"/>
        </w:rPr>
        <w:t> </w:t>
      </w:r>
    </w:p>
    <w:p w14:paraId="20243069" w14:textId="77777777" w:rsidR="00C95406" w:rsidRDefault="001F1010" w:rsidP="00C95406">
      <w:pPr>
        <w:spacing w:line="276" w:lineRule="auto"/>
        <w:ind w:firstLine="426"/>
        <w:jc w:val="both"/>
        <w:divId w:val="1972859180"/>
      </w:pPr>
      <w:r w:rsidRPr="00D86EA4">
        <w:t>Одним из приоритетных направлений развития образования является привлечению молодых специалистов и их закреплению на местах трудоустройства.</w:t>
      </w:r>
      <w:r>
        <w:rPr>
          <w:lang w:val="en-US"/>
        </w:rPr>
        <w:t>         </w:t>
      </w:r>
      <w:r w:rsidRPr="00D86EA4">
        <w:t xml:space="preserve"> В школы района прибыли 4 молодых педагога, 2 учителя начальных классов приступили к работе в </w:t>
      </w:r>
      <w:proofErr w:type="spellStart"/>
      <w:r w:rsidRPr="00D86EA4">
        <w:t>Озимовской</w:t>
      </w:r>
      <w:proofErr w:type="spellEnd"/>
      <w:r w:rsidRPr="00D86EA4">
        <w:t xml:space="preserve"> и Николаевской школах, учитель немецкого языка в Хлеборобской школе, учитель русского языка в </w:t>
      </w:r>
      <w:proofErr w:type="spellStart"/>
      <w:r w:rsidRPr="00D86EA4">
        <w:t>Калмыцкомысовской</w:t>
      </w:r>
      <w:proofErr w:type="spellEnd"/>
      <w:r w:rsidRPr="00D86EA4">
        <w:t xml:space="preserve"> школе. По программе «Земский учитель» в район прибыли 2 педагога, это выпускники школ района. Всего по программе «Земский учитель» работают в нашем районе 9 человек. Это один из лучших результатов в регионе.</w:t>
      </w:r>
      <w:r w:rsidR="00C95406">
        <w:rPr>
          <w:lang w:val="en-US"/>
        </w:rPr>
        <w:t>     </w:t>
      </w:r>
      <w:r w:rsidRPr="00D86EA4">
        <w:t>Средний возраст педагогов района 48 лет. Укомплектованность школ педагогическими кадрами составила 100%.</w:t>
      </w:r>
      <w:r>
        <w:rPr>
          <w:lang w:val="en-US"/>
        </w:rPr>
        <w:t>    </w:t>
      </w:r>
      <w:r w:rsidRPr="00D86EA4">
        <w:t xml:space="preserve">Договор о целевом обучении был заключён с 2 выпускниками школ района. Через 5 лет они обязаны вернуться в </w:t>
      </w:r>
      <w:proofErr w:type="spellStart"/>
      <w:r w:rsidRPr="00D86EA4">
        <w:t>район</w:t>
      </w:r>
      <w:proofErr w:type="gramStart"/>
      <w:r w:rsidRPr="00D86EA4">
        <w:t>.О</w:t>
      </w:r>
      <w:proofErr w:type="gramEnd"/>
      <w:r w:rsidRPr="00D86EA4">
        <w:t>дной</w:t>
      </w:r>
      <w:proofErr w:type="spellEnd"/>
      <w:r w:rsidRPr="00D86EA4">
        <w:t xml:space="preserve"> из приоритетных задач на 2024 год - увеличение доли молодых специалистов до 35 лет до 25%.</w:t>
      </w:r>
      <w:r>
        <w:rPr>
          <w:lang w:val="en-US"/>
        </w:rPr>
        <w:t>        </w:t>
      </w:r>
      <w:r w:rsidRPr="00D86EA4">
        <w:t xml:space="preserve"> </w:t>
      </w:r>
      <w:r>
        <w:rPr>
          <w:lang w:val="en-US"/>
        </w:rPr>
        <w:t>        </w:t>
      </w:r>
    </w:p>
    <w:p w14:paraId="6E052B04" w14:textId="77777777" w:rsidR="00CC0203" w:rsidRDefault="001F1010" w:rsidP="00C95406">
      <w:pPr>
        <w:spacing w:line="276" w:lineRule="auto"/>
        <w:ind w:firstLine="426"/>
        <w:jc w:val="both"/>
        <w:divId w:val="1972859180"/>
      </w:pPr>
      <w:r>
        <w:rPr>
          <w:lang w:val="en-US"/>
        </w:rPr>
        <w:t> </w:t>
      </w:r>
      <w:r w:rsidRPr="00D86EA4">
        <w:t xml:space="preserve"> В целях повышения безопасности школьных перевозок транспортные средства оснащены системой спутниковой навигации ГЛОНАСС, </w:t>
      </w:r>
      <w:proofErr w:type="spellStart"/>
      <w:r w:rsidRPr="00D86EA4">
        <w:t>тахографами</w:t>
      </w:r>
      <w:proofErr w:type="spellEnd"/>
      <w:r w:rsidRPr="00D86EA4">
        <w:t>, проблесковыми маячками, имеются лицензии. В 2023 году автобусный парк обновился: Мамонтовская и Николаевская школы получили новые автобусы российского производства марок «ГАЗ» и «УАЗ».</w:t>
      </w:r>
      <w:r>
        <w:rPr>
          <w:lang w:val="en-US"/>
        </w:rPr>
        <w:t>        </w:t>
      </w:r>
      <w:r w:rsidRPr="00D86EA4">
        <w:t xml:space="preserve"> </w:t>
      </w:r>
    </w:p>
    <w:p w14:paraId="3B9A6DB5" w14:textId="77777777" w:rsidR="00CC0203" w:rsidRDefault="001F1010" w:rsidP="00C95406">
      <w:pPr>
        <w:spacing w:line="276" w:lineRule="auto"/>
        <w:ind w:firstLine="426"/>
        <w:jc w:val="both"/>
        <w:divId w:val="1972859180"/>
      </w:pPr>
      <w:r>
        <w:rPr>
          <w:lang w:val="en-US"/>
        </w:rPr>
        <w:lastRenderedPageBreak/>
        <w:t> </w:t>
      </w:r>
      <w:r w:rsidRPr="00D86EA4">
        <w:t>100% учащихся школ района охвачено горячим питанием, которое осуществляется за счет средств федерального, краевого, местного бюджетов и родительской доли.</w:t>
      </w:r>
      <w:r>
        <w:rPr>
          <w:lang w:val="en-US"/>
        </w:rPr>
        <w:t>     </w:t>
      </w:r>
      <w:r w:rsidRPr="00D86EA4">
        <w:t xml:space="preserve"> 154 учащихся с ограниченными возможностями здоровья получают горячие завтраки и обеды за счет сре</w:t>
      </w:r>
      <w:proofErr w:type="gramStart"/>
      <w:r w:rsidRPr="00D86EA4">
        <w:t>дств кр</w:t>
      </w:r>
      <w:proofErr w:type="gramEnd"/>
      <w:r w:rsidRPr="00D86EA4">
        <w:t>аевого бюджета, 80 обучающихся, получающие образование на дому, обеспечиваются продуктовыми наборами. Из средств районного бюджета выделяются средства для организации питания 108 детей из малообеспеченных семей, 24 детей, находящихся на иждивении военнослужащих.</w:t>
      </w:r>
      <w:r>
        <w:rPr>
          <w:lang w:val="en-US"/>
        </w:rPr>
        <w:t>        </w:t>
      </w:r>
      <w:r w:rsidRPr="00D86EA4">
        <w:t xml:space="preserve"> </w:t>
      </w:r>
    </w:p>
    <w:p w14:paraId="7E8D69A4" w14:textId="2B370BA8" w:rsidR="00CC0203" w:rsidRDefault="001F1010" w:rsidP="009F4BEC">
      <w:pPr>
        <w:spacing w:line="276" w:lineRule="auto"/>
        <w:ind w:firstLine="426"/>
        <w:jc w:val="both"/>
        <w:divId w:val="1972859180"/>
      </w:pPr>
      <w:r w:rsidRPr="00D86EA4">
        <w:t>Одним из приоритетных направлений</w:t>
      </w:r>
      <w:proofErr w:type="gramStart"/>
      <w:r w:rsidRPr="00D86EA4">
        <w:t xml:space="preserve"> </w:t>
      </w:r>
      <w:r w:rsidR="009F4BEC">
        <w:t>,</w:t>
      </w:r>
      <w:proofErr w:type="gramEnd"/>
      <w:r w:rsidR="009F4BEC">
        <w:t xml:space="preserve">это </w:t>
      </w:r>
      <w:r w:rsidRPr="00D86EA4">
        <w:t>организация летнего отдыха детей.</w:t>
      </w:r>
      <w:r>
        <w:rPr>
          <w:lang w:val="en-US"/>
        </w:rPr>
        <w:t>  </w:t>
      </w:r>
      <w:r w:rsidRPr="00D86EA4">
        <w:t xml:space="preserve"> Летом 2023 года на базе двух школ района была организована работа пришкольных лагерей. В 13 учреждениях в июне были реализованы летние краткосрочные программы, которыми охватили 280 ребят. В июне юноши 10 классов 5 дней жили в условиях военно-полевых сборов. Благодаря слаженной работе всего педагогического сообщества района, летней занятостью удалось охватить более 2000 ребят нашего района.</w:t>
      </w:r>
      <w:r>
        <w:rPr>
          <w:lang w:val="en-US"/>
        </w:rPr>
        <w:t>               </w:t>
      </w:r>
      <w:r w:rsidRPr="00D86EA4">
        <w:t xml:space="preserve"> </w:t>
      </w:r>
    </w:p>
    <w:p w14:paraId="2491B507" w14:textId="77777777" w:rsidR="00CC0203" w:rsidRDefault="001F1010" w:rsidP="00CC0203">
      <w:pPr>
        <w:spacing w:line="276" w:lineRule="auto"/>
        <w:ind w:firstLine="426"/>
        <w:jc w:val="both"/>
        <w:divId w:val="1972859180"/>
      </w:pPr>
      <w:r>
        <w:rPr>
          <w:lang w:val="en-US"/>
        </w:rPr>
        <w:t> </w:t>
      </w:r>
      <w:r w:rsidRPr="00D86EA4">
        <w:t>168 ребят нашего района приняли участие в краевых профильных сменах, таких как КПЛ "</w:t>
      </w:r>
      <w:r>
        <w:rPr>
          <w:lang w:val="en-US"/>
        </w:rPr>
        <w:t>IT</w:t>
      </w:r>
      <w:r w:rsidRPr="00D86EA4">
        <w:t xml:space="preserve"> технологии", </w:t>
      </w:r>
      <w:proofErr w:type="spellStart"/>
      <w:r w:rsidRPr="00D86EA4">
        <w:t>Детсктво</w:t>
      </w:r>
      <w:proofErr w:type="gramStart"/>
      <w:r w:rsidRPr="00D86EA4">
        <w:t>.З</w:t>
      </w:r>
      <w:proofErr w:type="gramEnd"/>
      <w:r w:rsidRPr="00D86EA4">
        <w:t>доровье.Талант</w:t>
      </w:r>
      <w:proofErr w:type="spellEnd"/>
      <w:r w:rsidRPr="00D86EA4">
        <w:t xml:space="preserve">., Краевой Фестиваль РДШ, Юнармейская сена Наследники веков, Безопасное колесо, </w:t>
      </w:r>
      <w:proofErr w:type="spellStart"/>
      <w:r w:rsidRPr="00D86EA4">
        <w:t>Журналисткий</w:t>
      </w:r>
      <w:proofErr w:type="spellEnd"/>
      <w:r w:rsidRPr="00D86EA4">
        <w:t xml:space="preserve"> пленер. Ребята привезли множество наград и ярких впечатлений.</w:t>
      </w:r>
      <w:r>
        <w:rPr>
          <w:lang w:val="en-US"/>
        </w:rPr>
        <w:t>        </w:t>
      </w:r>
      <w:r w:rsidRPr="00D86EA4">
        <w:t xml:space="preserve"> </w:t>
      </w:r>
      <w:r>
        <w:rPr>
          <w:lang w:val="en-US"/>
        </w:rPr>
        <w:t>        </w:t>
      </w:r>
      <w:r w:rsidRPr="00D86EA4">
        <w:t xml:space="preserve"> </w:t>
      </w:r>
      <w:r>
        <w:rPr>
          <w:lang w:val="en-US"/>
        </w:rPr>
        <w:t>        </w:t>
      </w:r>
      <w:r w:rsidRPr="00D86EA4">
        <w:t xml:space="preserve"> </w:t>
      </w:r>
    </w:p>
    <w:p w14:paraId="2E50CD0C" w14:textId="77777777" w:rsidR="00CC0203" w:rsidRDefault="001F1010" w:rsidP="00CC0203">
      <w:pPr>
        <w:spacing w:line="276" w:lineRule="auto"/>
        <w:ind w:firstLine="426"/>
        <w:jc w:val="both"/>
        <w:divId w:val="1972859180"/>
      </w:pPr>
      <w:r w:rsidRPr="00D86EA4">
        <w:t>В целях достижения показателей и результатов федерального проекта "Успех каждого ребенка", входящего в состав национального проекта "Образование», на обновление материально-технической базы для организации занятий физической культурой и спортом, в школе № 3 проведен капитальный ремонт спортивного зала, приобретено необходимое оборудование на общую сумму 3 млн.755 тыс. рублей.</w:t>
      </w:r>
      <w:r>
        <w:rPr>
          <w:lang w:val="en-US"/>
        </w:rPr>
        <w:t>         </w:t>
      </w:r>
    </w:p>
    <w:p w14:paraId="2E936F14" w14:textId="46FEEC9E" w:rsidR="00DC6CCF" w:rsidRDefault="00CC0203" w:rsidP="00CC0203">
      <w:pPr>
        <w:spacing w:line="276" w:lineRule="auto"/>
        <w:ind w:firstLine="426"/>
        <w:jc w:val="both"/>
        <w:divId w:val="1972859180"/>
      </w:pPr>
      <w:r w:rsidRPr="00CC0203">
        <w:rPr>
          <w:b/>
        </w:rPr>
        <w:t>Молодежная политика</w:t>
      </w:r>
      <w:r>
        <w:t xml:space="preserve">. </w:t>
      </w:r>
      <w:r w:rsidR="001F1010" w:rsidRPr="00D86EA4">
        <w:t xml:space="preserve">На территории района функционирует 21 добровольческое (волонтерское) объединение на базе образовательных учреждений, насчитывающих более 600 участников. Волонтеры принимают самое активное участие в формировании гуманитарной помощи для бойцов, принимающих участие в СВО, вместе </w:t>
      </w:r>
      <w:proofErr w:type="gramStart"/>
      <w:r w:rsidR="001F1010" w:rsidRPr="00D86EA4">
        <w:t>со</w:t>
      </w:r>
      <w:proofErr w:type="gramEnd"/>
      <w:r w:rsidR="001F1010" w:rsidRPr="00D86EA4">
        <w:t xml:space="preserve"> взрослыми плетут маскировочные сети. 1 декабря в г. Барнаул состоятся Х</w:t>
      </w:r>
      <w:r w:rsidR="001F1010">
        <w:rPr>
          <w:lang w:val="en-US"/>
        </w:rPr>
        <w:t>III</w:t>
      </w:r>
      <w:r w:rsidR="001F1010" w:rsidRPr="00D86EA4">
        <w:t xml:space="preserve"> Слет добровольческих объединений Алтайского края, в котором в номинации "Лучший школьный волонтерский отряд" принял участие добровольческий отряд МКОУ «Поспелихинская СОШ №2» «Пламя». Ребята посетили интерактивные и образовательные площадки по ключевым направлениям развития волонтерских общественных инициатив Алтайского края.</w:t>
      </w:r>
      <w:r w:rsidR="009F4BEC">
        <w:t xml:space="preserve"> </w:t>
      </w:r>
      <w:r w:rsidR="001F1010" w:rsidRPr="00D86EA4">
        <w:t xml:space="preserve">С 14 сентября 2023 года в инновационном режиме работает коллектив Дома </w:t>
      </w:r>
      <w:proofErr w:type="spellStart"/>
      <w:r w:rsidR="001F1010" w:rsidRPr="00D86EA4">
        <w:t>Юнармия</w:t>
      </w:r>
      <w:proofErr w:type="spellEnd"/>
      <w:r w:rsidR="001F1010" w:rsidRPr="00D86EA4">
        <w:t xml:space="preserve"> на базе Поспелихинского Центра детского творчества. На сегодняшний день юнармейское движение охватывает около 500 ребят из разных школ района.</w:t>
      </w:r>
      <w:r>
        <w:t xml:space="preserve"> </w:t>
      </w:r>
      <w:r w:rsidR="001F1010" w:rsidRPr="00D86EA4">
        <w:t xml:space="preserve">Активно работает в районе движение детей и молодежи «Движение Первых». Первичные отделения открыты во всех школах района. Участники Движения первых совместно с наставниками активно принимают участие во всех проводимых мероприятиях Движения: Всероссийский проект – торжественная церемония вручения паспортов «Мы – граждане России!», Всероссийский спортивный фестиваль «Семейная команда», участие в профильной смене «Сибирский Артек» на базе лагеря Юность, краевой форум детско-юношеских инициатив «Лидеры изменений Алтая», форум участников Движения Первых «Будущее за нами! Тебе решать!» в г. Рубцовск. По итогам работы за 2023 год были номинированы на премию Первых отряд Первых </w:t>
      </w:r>
      <w:proofErr w:type="spellStart"/>
      <w:r w:rsidR="001F1010" w:rsidRPr="00D86EA4">
        <w:t>Озимовской</w:t>
      </w:r>
      <w:proofErr w:type="spellEnd"/>
      <w:r w:rsidR="001F1010" w:rsidRPr="00D86EA4">
        <w:t xml:space="preserve"> школы и отряд ТОП «Пламя» Поспелихинской школы №2.</w:t>
      </w:r>
      <w:r w:rsidR="001F1010">
        <w:rPr>
          <w:lang w:val="en-US"/>
        </w:rPr>
        <w:t> </w:t>
      </w:r>
      <w:proofErr w:type="gramStart"/>
      <w:r w:rsidR="001F1010" w:rsidRPr="00D86EA4">
        <w:t>М</w:t>
      </w:r>
      <w:r w:rsidR="00DC6CCF">
        <w:t xml:space="preserve"> </w:t>
      </w:r>
      <w:proofErr w:type="spellStart"/>
      <w:r w:rsidR="001F1010" w:rsidRPr="00D86EA4">
        <w:t>олодежь</w:t>
      </w:r>
      <w:proofErr w:type="spellEnd"/>
      <w:proofErr w:type="gramEnd"/>
      <w:r w:rsidR="001F1010" w:rsidRPr="00D86EA4">
        <w:t xml:space="preserve"> района активно принимает участие в спортивных состязаниях, спортивных </w:t>
      </w:r>
      <w:r w:rsidR="001F1010" w:rsidRPr="00D86EA4">
        <w:lastRenderedPageBreak/>
        <w:t xml:space="preserve">праздниках, таких как «Дни здоровья», велопробеги, акции по профилактике наркомании, </w:t>
      </w:r>
      <w:proofErr w:type="spellStart"/>
      <w:r w:rsidR="001F1010" w:rsidRPr="00D86EA4">
        <w:t>табакокурения</w:t>
      </w:r>
      <w:proofErr w:type="spellEnd"/>
      <w:r w:rsidR="001F1010" w:rsidRPr="00D86EA4">
        <w:t xml:space="preserve">, веселые старты. Проведение таких мероприятий носит межведомственный характер. </w:t>
      </w:r>
    </w:p>
    <w:p w14:paraId="6B61954E" w14:textId="77777777" w:rsidR="00DC6CCF" w:rsidRDefault="00DC6CCF" w:rsidP="00CC0203">
      <w:pPr>
        <w:spacing w:line="276" w:lineRule="auto"/>
        <w:ind w:firstLine="426"/>
        <w:jc w:val="both"/>
        <w:divId w:val="1972859180"/>
      </w:pPr>
      <w:r w:rsidRPr="00DC6CCF">
        <w:rPr>
          <w:b/>
        </w:rPr>
        <w:t>Культура.</w:t>
      </w:r>
      <w:r>
        <w:t xml:space="preserve"> </w:t>
      </w:r>
      <w:r w:rsidR="001F1010" w:rsidRPr="00D86EA4">
        <w:t xml:space="preserve">В 2023 году Центральным Домом культуры совместно с ЦРБ, учреждениями образования и спорта была организована акция «10000 шагов к </w:t>
      </w:r>
      <w:proofErr w:type="spellStart"/>
      <w:r w:rsidR="001F1010" w:rsidRPr="00D86EA4">
        <w:t>жизни»</w:t>
      </w:r>
      <w:proofErr w:type="gramStart"/>
      <w:r w:rsidR="001F1010" w:rsidRPr="00D86EA4">
        <w:t>.В</w:t>
      </w:r>
      <w:proofErr w:type="spellEnd"/>
      <w:proofErr w:type="gramEnd"/>
      <w:r w:rsidR="001F1010" w:rsidRPr="00D86EA4">
        <w:t xml:space="preserve"> 2023 году была проведена новогодняя акция «Новый год в каждый дом». Дед Мороз и Снегурочка приезжали домой к семьям </w:t>
      </w:r>
      <w:proofErr w:type="gramStart"/>
      <w:r w:rsidR="001F1010" w:rsidRPr="00D86EA4">
        <w:t>военнослужащих</w:t>
      </w:r>
      <w:proofErr w:type="gramEnd"/>
      <w:r w:rsidR="001F1010" w:rsidRPr="00D86EA4">
        <w:t xml:space="preserve"> и поздравляли детей, вручали сладкие подарки.</w:t>
      </w:r>
      <w:r w:rsidR="001F1010">
        <w:rPr>
          <w:lang w:val="en-US"/>
        </w:rPr>
        <w:t>  </w:t>
      </w:r>
      <w:r w:rsidR="001F1010" w:rsidRPr="00D86EA4">
        <w:t>Культура.</w:t>
      </w:r>
    </w:p>
    <w:p w14:paraId="536738E9" w14:textId="3CC84CFB" w:rsidR="00DC6CCF" w:rsidRDefault="001F1010" w:rsidP="009F4BEC">
      <w:pPr>
        <w:spacing w:line="276" w:lineRule="auto"/>
        <w:ind w:firstLine="426"/>
        <w:jc w:val="both"/>
        <w:divId w:val="1972859180"/>
      </w:pPr>
      <w:r w:rsidRPr="00D86EA4">
        <w:t xml:space="preserve">В 2023 году учреждениями культуры были исполнены все основные показатели деятельности в соответствии Национального проекта культура, Национальных целей, </w:t>
      </w:r>
      <w:proofErr w:type="spellStart"/>
      <w:r w:rsidRPr="00D86EA4">
        <w:t>ГосКаталогу</w:t>
      </w:r>
      <w:proofErr w:type="spellEnd"/>
      <w:r w:rsidRPr="00D86EA4">
        <w:t>.</w:t>
      </w:r>
      <w:r>
        <w:rPr>
          <w:lang w:val="en-US"/>
        </w:rPr>
        <w:t> </w:t>
      </w:r>
      <w:r w:rsidRPr="00D86EA4">
        <w:t xml:space="preserve"> </w:t>
      </w:r>
      <w:r>
        <w:rPr>
          <w:lang w:val="en-US"/>
        </w:rPr>
        <w:t> </w:t>
      </w:r>
      <w:r w:rsidRPr="00D86EA4">
        <w:t xml:space="preserve">Всего в 2023 году поступило 1120 экземпляров книг на сумму </w:t>
      </w:r>
      <w:r>
        <w:rPr>
          <w:lang w:val="en-US"/>
        </w:rPr>
        <w:t> </w:t>
      </w:r>
      <w:r w:rsidRPr="00D86EA4">
        <w:t>352,6 тыс. рублей.</w:t>
      </w:r>
      <w:r>
        <w:rPr>
          <w:lang w:val="en-US"/>
        </w:rPr>
        <w:t> </w:t>
      </w:r>
      <w:r w:rsidRPr="00D86EA4">
        <w:t xml:space="preserve"> </w:t>
      </w:r>
      <w:proofErr w:type="gramStart"/>
      <w:r w:rsidRPr="00D86EA4">
        <w:t>На протяжении 2023 года учреждения культуры района явились участниками 147 конкурсов, фестивалей, акций различных уровней, участниками которых стали 8607 человек.2 коллектива, имеющие звание народный самодеятельный коллектив Алтайского края, а именно ансамбль «Русская песня» Центрального Дома культуры и театр «</w:t>
      </w:r>
      <w:proofErr w:type="spellStart"/>
      <w:r w:rsidRPr="00D86EA4">
        <w:t>НаБис</w:t>
      </w:r>
      <w:proofErr w:type="spellEnd"/>
      <w:r w:rsidRPr="00D86EA4">
        <w:t>» Красноярского сельского Дома культуры подтвердили свои звания на краевых конкурсах.</w:t>
      </w:r>
      <w:r>
        <w:rPr>
          <w:lang w:val="en-US"/>
        </w:rPr>
        <w:t>        </w:t>
      </w:r>
      <w:r w:rsidRPr="00D86EA4">
        <w:t xml:space="preserve"> </w:t>
      </w:r>
      <w:proofErr w:type="gramEnd"/>
    </w:p>
    <w:p w14:paraId="09EEFE7E" w14:textId="77777777" w:rsidR="00DC6CCF" w:rsidRDefault="001F1010" w:rsidP="00CC0203">
      <w:pPr>
        <w:spacing w:line="276" w:lineRule="auto"/>
        <w:ind w:firstLine="426"/>
        <w:jc w:val="both"/>
        <w:divId w:val="1972859180"/>
      </w:pPr>
      <w:r w:rsidRPr="00D86EA4">
        <w:t>Одним из ярких событий стало участие в краевой акции «Вышитая карта Алтайского края».</w:t>
      </w:r>
      <w:r>
        <w:rPr>
          <w:lang w:val="en-US"/>
        </w:rPr>
        <w:t> </w:t>
      </w:r>
      <w:r w:rsidRPr="00D86EA4">
        <w:t xml:space="preserve"> </w:t>
      </w:r>
      <w:r>
        <w:rPr>
          <w:lang w:val="en-US"/>
        </w:rPr>
        <w:t> </w:t>
      </w:r>
      <w:r w:rsidRPr="00D86EA4">
        <w:t xml:space="preserve">Отдел по библиотечной деятельности «Поспелихинская центральная модельная библиотека» по итогам краевого конкурса на оказание государственной поддержки лучшим сельским учреждениям культуры стала победителем и получила денежную поддержку в размере 101,0 тыс. </w:t>
      </w:r>
      <w:r>
        <w:rPr>
          <w:lang w:val="en-US"/>
        </w:rPr>
        <w:t> </w:t>
      </w:r>
      <w:r w:rsidRPr="00D86EA4">
        <w:t>руб. на приобретение мультимедийного оборудования.</w:t>
      </w:r>
      <w:r>
        <w:rPr>
          <w:lang w:val="en-US"/>
        </w:rPr>
        <w:t>        </w:t>
      </w:r>
      <w:r w:rsidRPr="00D86EA4">
        <w:t xml:space="preserve"> </w:t>
      </w:r>
    </w:p>
    <w:p w14:paraId="647D2792" w14:textId="5A1E783E" w:rsidR="00DC6CCF" w:rsidRDefault="001F1010" w:rsidP="009F4BEC">
      <w:pPr>
        <w:spacing w:line="276" w:lineRule="auto"/>
        <w:ind w:firstLine="426"/>
        <w:jc w:val="both"/>
        <w:divId w:val="1972859180"/>
      </w:pPr>
      <w:r w:rsidRPr="00D86EA4">
        <w:t>Отдел по библиотечной деятельности «Поспелихинская центральная модельная библиотека» одержала победу в конкурсе социально значимых проектов на предоставление грантов Губернатора Алтайского края в сфере молодежной политики «Сегодня определяет завтра». Гранд был отработан, финансовые средства в размере 40000 рублей были освоены.</w:t>
      </w:r>
      <w:r>
        <w:rPr>
          <w:lang w:val="en-US"/>
        </w:rPr>
        <w:t> </w:t>
      </w:r>
      <w:r w:rsidR="009F4BEC">
        <w:t xml:space="preserve"> </w:t>
      </w:r>
      <w:r w:rsidRPr="00D86EA4">
        <w:t>Специалистов культуры района на постоянной основе приглашают для выступлений на краевых семинарах с различными темами. 2023 года не стал исключением для отдела по библиотечной деятельности «Поспелихинская детская модельная библиотека».</w:t>
      </w:r>
      <w:r w:rsidR="009F4BEC">
        <w:t xml:space="preserve"> </w:t>
      </w:r>
      <w:r w:rsidRPr="00D86EA4">
        <w:t xml:space="preserve">Учреждениями культуры в </w:t>
      </w:r>
      <w:r>
        <w:rPr>
          <w:lang w:val="en-US"/>
        </w:rPr>
        <w:t> </w:t>
      </w:r>
      <w:r w:rsidRPr="00D86EA4">
        <w:t xml:space="preserve">разных жанрах в 2023 году проведено 14 фестивалей и конкурсов районного масштаба, 2589 мероприятий. Среди них особенно значимые благотворительные мероприятия в поддержку СВО, вечер памяти павших воинов ВОВ 8 мая и День Великой Победы 9 мая. </w:t>
      </w:r>
      <w:r>
        <w:rPr>
          <w:lang w:val="en-US"/>
        </w:rPr>
        <w:t>         </w:t>
      </w:r>
    </w:p>
    <w:p w14:paraId="78ED424C" w14:textId="5DF7C594" w:rsidR="00DC6CCF" w:rsidRDefault="001F1010" w:rsidP="00CC0203">
      <w:pPr>
        <w:spacing w:line="276" w:lineRule="auto"/>
        <w:ind w:firstLine="426"/>
        <w:jc w:val="both"/>
        <w:divId w:val="1972859180"/>
      </w:pPr>
      <w:r w:rsidRPr="00D86EA4">
        <w:t xml:space="preserve"> Одним из основных показателей эффективности работы МБУДО «Поспелихинская ДШИ» является положительная динамика по сохранности контингента ДШИ с первого по выпускной класс.</w:t>
      </w:r>
      <w:r w:rsidR="00DC6CCF">
        <w:t xml:space="preserve"> </w:t>
      </w:r>
      <w:r w:rsidRPr="00D86EA4">
        <w:t>В школе обучаются 237 учащихся из них по предпрофессиональным программам 159 учащийся это 67,1% от общего числа обучающихся.</w:t>
      </w:r>
      <w:r w:rsidR="009F4BEC">
        <w:t xml:space="preserve"> </w:t>
      </w:r>
      <w:r w:rsidRPr="00D86EA4">
        <w:t xml:space="preserve">В 2023 году 230 учащихся МБУДО «Поспелихинская ДШИ» приняли участие 73 конкурсах, фестивалях и провели 89 мероприятий. Среди значимых - </w:t>
      </w:r>
      <w:r>
        <w:rPr>
          <w:lang w:val="en-US"/>
        </w:rPr>
        <w:t>VII</w:t>
      </w:r>
      <w:r w:rsidRPr="00D86EA4">
        <w:t xml:space="preserve"> Благотворительный конкурс-фестиваль для дошкольников и младших школьников «Вероника». Было заявлено 189 работ по разным номинациям, это 263 участника.</w:t>
      </w:r>
      <w:r>
        <w:rPr>
          <w:lang w:val="en-US"/>
        </w:rPr>
        <w:t> </w:t>
      </w:r>
    </w:p>
    <w:p w14:paraId="194DF33E" w14:textId="77777777" w:rsidR="002F1B6B" w:rsidRDefault="001F1010" w:rsidP="00CC0203">
      <w:pPr>
        <w:spacing w:line="276" w:lineRule="auto"/>
        <w:ind w:firstLine="426"/>
        <w:jc w:val="both"/>
        <w:divId w:val="1972859180"/>
      </w:pPr>
      <w:r w:rsidRPr="00DC6CCF">
        <w:rPr>
          <w:b/>
        </w:rPr>
        <w:t>Спорт</w:t>
      </w:r>
      <w:r w:rsidR="00DC6CCF" w:rsidRPr="00DC6CCF">
        <w:rPr>
          <w:b/>
        </w:rPr>
        <w:t>.</w:t>
      </w:r>
      <w:r w:rsidR="00DC6CCF">
        <w:t xml:space="preserve"> </w:t>
      </w:r>
      <w:r w:rsidRPr="00D86EA4">
        <w:t>Развитию физической культуры и спорта в районе способствуют спортивно-массовые мероприятия: зимние и летние олимпиады, спартакиада школьников, олимпиада пожилых людей, чемпионаты, кубковые встречи и другие соревнования.</w:t>
      </w:r>
      <w:r>
        <w:rPr>
          <w:lang w:val="en-US"/>
        </w:rPr>
        <w:t> </w:t>
      </w:r>
      <w:r w:rsidRPr="00D86EA4">
        <w:t xml:space="preserve">Спортивно-массовая работа формируется с учетом интересов и </w:t>
      </w:r>
      <w:r w:rsidRPr="00D86EA4">
        <w:lastRenderedPageBreak/>
        <w:t xml:space="preserve">максимального охвата всех групп населения района, в том числе лиц пожилого возраста, ветеранов и людей с ограниченными возможностями. На высшую ступень пьедестала двенадцатой Спартакиады ветеранов поднялись ветераны п. Поспелихинский, Красноярского и </w:t>
      </w:r>
      <w:proofErr w:type="spellStart"/>
      <w:r w:rsidRPr="00D86EA4">
        <w:t>Красноалтайского</w:t>
      </w:r>
      <w:proofErr w:type="spellEnd"/>
      <w:r w:rsidRPr="00D86EA4">
        <w:t xml:space="preserve"> сельсоветов.</w:t>
      </w:r>
      <w:r>
        <w:rPr>
          <w:lang w:val="en-US"/>
        </w:rPr>
        <w:t>  </w:t>
      </w:r>
    </w:p>
    <w:p w14:paraId="6F3EACD0" w14:textId="77777777" w:rsidR="002F1B6B" w:rsidRDefault="001F1010" w:rsidP="00CC0203">
      <w:pPr>
        <w:spacing w:line="276" w:lineRule="auto"/>
        <w:ind w:firstLine="426"/>
        <w:jc w:val="both"/>
        <w:divId w:val="1972859180"/>
      </w:pPr>
      <w:r w:rsidRPr="00D86EA4">
        <w:t xml:space="preserve">На 36 зимней районной олимпиаде «Снежные узоры», победителями стала команда с. </w:t>
      </w:r>
      <w:proofErr w:type="spellStart"/>
      <w:r w:rsidRPr="00D86EA4">
        <w:t>Клепечиха</w:t>
      </w:r>
      <w:proofErr w:type="spellEnd"/>
      <w:r w:rsidRPr="00D86EA4">
        <w:t xml:space="preserve">, 2 место заняла команда п. Поспелихинский, а на третью ступень пьедестала поднялась команда с. Калмыцкие </w:t>
      </w:r>
      <w:proofErr w:type="spellStart"/>
      <w:r w:rsidRPr="00D86EA4">
        <w:t>Мысы</w:t>
      </w:r>
      <w:proofErr w:type="gramStart"/>
      <w:r w:rsidRPr="00D86EA4">
        <w:t>.Н</w:t>
      </w:r>
      <w:proofErr w:type="gramEnd"/>
      <w:r w:rsidRPr="00D86EA4">
        <w:t>а</w:t>
      </w:r>
      <w:proofErr w:type="spellEnd"/>
      <w:r w:rsidRPr="00D86EA4">
        <w:t xml:space="preserve"> пьедестал 42-летней районной олимпиады поднялись команды спортивной школы, с. Николаевка, п. </w:t>
      </w:r>
      <w:proofErr w:type="spellStart"/>
      <w:r w:rsidRPr="00D86EA4">
        <w:t>Поспелихинский.В</w:t>
      </w:r>
      <w:proofErr w:type="spellEnd"/>
      <w:r w:rsidRPr="00D86EA4">
        <w:t xml:space="preserve"> районе также проведена Спартакиада среди школьников по 11 видам спорта. 1 место в своих подгруппах заняли ПСОШ № 4, </w:t>
      </w:r>
      <w:proofErr w:type="spellStart"/>
      <w:r w:rsidRPr="00D86EA4">
        <w:t>Клепечихинская</w:t>
      </w:r>
      <w:proofErr w:type="spellEnd"/>
      <w:r w:rsidRPr="00D86EA4">
        <w:t xml:space="preserve"> СОШ, Котляровская СОШ.13 коллективов приняли участие в 21 Спартакиаде среди коллективов физкультуры района. Победителем стал коллектив п. Поспелихинский, 2 место у спортсменов спортивной школы, 3 место у команды с. </w:t>
      </w:r>
      <w:proofErr w:type="spellStart"/>
      <w:r w:rsidRPr="00D86EA4">
        <w:t>Николаевка</w:t>
      </w:r>
      <w:proofErr w:type="gramStart"/>
      <w:r w:rsidRPr="00D86EA4">
        <w:t>.И</w:t>
      </w:r>
      <w:proofErr w:type="gramEnd"/>
      <w:r w:rsidRPr="00D86EA4">
        <w:t>тогом</w:t>
      </w:r>
      <w:proofErr w:type="spellEnd"/>
      <w:r w:rsidRPr="00D86EA4">
        <w:t xml:space="preserve"> работы тренеров и спортсменов района становится участие в олимпиаде сельских спортсменов Алтайского края.</w:t>
      </w:r>
      <w:r>
        <w:rPr>
          <w:lang w:val="en-US"/>
        </w:rPr>
        <w:t> </w:t>
      </w:r>
      <w:r w:rsidRPr="00D86EA4">
        <w:t xml:space="preserve"> В 36 зимней олимпиаде сельских спортсменов Алтайского края команда района заняла 13 место в общекомандном зачете.</w:t>
      </w:r>
      <w:r>
        <w:rPr>
          <w:lang w:val="en-US"/>
        </w:rPr>
        <w:t> </w:t>
      </w:r>
      <w:r w:rsidRPr="00D86EA4">
        <w:t xml:space="preserve"> </w:t>
      </w:r>
    </w:p>
    <w:p w14:paraId="13CF0132" w14:textId="77777777" w:rsidR="002F1B6B" w:rsidRDefault="001F1010" w:rsidP="00CC0203">
      <w:pPr>
        <w:spacing w:line="276" w:lineRule="auto"/>
        <w:ind w:firstLine="426"/>
        <w:jc w:val="both"/>
        <w:divId w:val="1972859180"/>
      </w:pPr>
      <w:r w:rsidRPr="00D86EA4">
        <w:t>В 43 летней олимпиаде сельских спортсменов Алтайского края заняли 5 место в общекомандном зачете. Отличились сборные команды по баскетболу среди женских команд, ставшие чемпионами олимпиады (тренер Малахова Елена Геннадьевна), и пляжному волейболу среди женских команд, занявшие 2 место.</w:t>
      </w:r>
      <w:r w:rsidR="002F1B6B">
        <w:t xml:space="preserve"> </w:t>
      </w:r>
      <w:r w:rsidRPr="00D86EA4">
        <w:t>Две команды воспитанников спортивной школы отделения баскетбола (тренер Малахова Елена Геннадьевна) заняли 3 место в школьной баскетбольной лиге г. Барнаула.</w:t>
      </w:r>
      <w:r w:rsidR="002F1B6B">
        <w:t xml:space="preserve"> </w:t>
      </w:r>
      <w:r w:rsidRPr="00D86EA4">
        <w:t xml:space="preserve">Воспитанники Пащенко Василия Кирилловича в составе сборной района на краевых отборочных соревнованиях в с. </w:t>
      </w:r>
      <w:proofErr w:type="spellStart"/>
      <w:r w:rsidRPr="00D86EA4">
        <w:t>Усть</w:t>
      </w:r>
      <w:proofErr w:type="spellEnd"/>
      <w:r w:rsidRPr="00D86EA4">
        <w:t>-Пристань заняли 2 место. Федотов Дмитрий и Медведева Марина принимали участие в краевом летнем фестивале ГТО, где в личном зачете заняли первое место и вошли в состав сборной Алтайского края и принимали участие во Всероссийском летнем фестивале ГТО в международном детском центре (лагерь) «Артек» республике Крым.</w:t>
      </w:r>
      <w:r>
        <w:rPr>
          <w:lang w:val="en-US"/>
        </w:rPr>
        <w:t>        </w:t>
      </w:r>
    </w:p>
    <w:p w14:paraId="0DACE479" w14:textId="6EA5EE39" w:rsidR="0074511A" w:rsidRPr="00D86EA4" w:rsidRDefault="001F1010" w:rsidP="002F1B6B">
      <w:pPr>
        <w:spacing w:line="276" w:lineRule="auto"/>
        <w:ind w:firstLine="426"/>
        <w:jc w:val="both"/>
        <w:divId w:val="1972859180"/>
      </w:pPr>
      <w:r w:rsidRPr="00D86EA4">
        <w:t xml:space="preserve"> Воспитанники тренера по джиу-джитсу </w:t>
      </w:r>
      <w:proofErr w:type="spellStart"/>
      <w:r w:rsidRPr="00D86EA4">
        <w:t>Жигульского</w:t>
      </w:r>
      <w:proofErr w:type="spellEnd"/>
      <w:r w:rsidRPr="00D86EA4">
        <w:t xml:space="preserve"> Романа Александровича принимали участие в соревнованиях в Чемпионате России в г. Санкт-Петербург, где Полетаев Владимир занял 3 место, выполнил норматив Мастера спорта России, ему присвоено звание Мастер спорта России по </w:t>
      </w:r>
      <w:proofErr w:type="gramStart"/>
      <w:r w:rsidRPr="00D86EA4">
        <w:t>джиу- джитсу</w:t>
      </w:r>
      <w:proofErr w:type="gramEnd"/>
      <w:r w:rsidRPr="00D86EA4">
        <w:t xml:space="preserve">. В Первенстве России </w:t>
      </w:r>
      <w:proofErr w:type="spellStart"/>
      <w:r w:rsidRPr="00D86EA4">
        <w:t>Качурина</w:t>
      </w:r>
      <w:proofErr w:type="spellEnd"/>
      <w:r w:rsidRPr="00D86EA4">
        <w:t xml:space="preserve"> Анастасия заняла 3 место. Во всероссийских соревнованиях призерами стали: Иванова Ксенья, </w:t>
      </w:r>
      <w:proofErr w:type="spellStart"/>
      <w:r w:rsidRPr="00D86EA4">
        <w:t>Шакалинис</w:t>
      </w:r>
      <w:proofErr w:type="spellEnd"/>
      <w:r w:rsidRPr="00D86EA4">
        <w:t xml:space="preserve"> Данил, Исабаев Иван, Иванов Семен, Черников Дмитрий, Тарасов Егор, Лаптева Елизавета, </w:t>
      </w:r>
      <w:proofErr w:type="spellStart"/>
      <w:r w:rsidRPr="00D86EA4">
        <w:t>Качурина</w:t>
      </w:r>
      <w:proofErr w:type="spellEnd"/>
      <w:r w:rsidRPr="00D86EA4">
        <w:t xml:space="preserve">, </w:t>
      </w:r>
      <w:proofErr w:type="spellStart"/>
      <w:r w:rsidRPr="00D86EA4">
        <w:t>Бурдакина</w:t>
      </w:r>
      <w:proofErr w:type="spellEnd"/>
      <w:r w:rsidRPr="00D86EA4">
        <w:t xml:space="preserve"> </w:t>
      </w:r>
      <w:proofErr w:type="spellStart"/>
      <w:r w:rsidRPr="00D86EA4">
        <w:t>Полина</w:t>
      </w:r>
      <w:proofErr w:type="gramStart"/>
      <w:r w:rsidRPr="00D86EA4">
        <w:t>.В</w:t>
      </w:r>
      <w:proofErr w:type="spellEnd"/>
      <w:proofErr w:type="gramEnd"/>
      <w:r w:rsidRPr="00D86EA4">
        <w:t xml:space="preserve"> командном зачете среди спортивных школ Алтайского края по джиу-джитсу в 2023 году спортивная школа заняла 1 место.</w:t>
      </w:r>
      <w:r w:rsidR="009F4BEC">
        <w:t xml:space="preserve"> </w:t>
      </w:r>
      <w:r w:rsidRPr="00D86EA4">
        <w:t>Воспитанники тренера Попова Владимира Семеновича принимали участие в краевом соревновании «Лига союз», команда юношей 2009 г.р. заняла второе место.</w:t>
      </w:r>
    </w:p>
    <w:p w14:paraId="3CC5AB28" w14:textId="43FA268E" w:rsidR="0074511A" w:rsidRDefault="0074511A">
      <w:pPr>
        <w:spacing w:after="240" w:line="276" w:lineRule="auto"/>
        <w:divId w:val="1537622445"/>
      </w:pPr>
    </w:p>
    <w:tbl>
      <w:tblPr>
        <w:tblW w:w="0" w:type="auto"/>
        <w:jc w:val="right"/>
        <w:tblCellSpacing w:w="15" w:type="dxa"/>
        <w:tblInd w:w="-1532" w:type="dxa"/>
        <w:tblCellMar>
          <w:top w:w="15" w:type="dxa"/>
          <w:left w:w="15" w:type="dxa"/>
          <w:bottom w:w="15" w:type="dxa"/>
          <w:right w:w="15" w:type="dxa"/>
        </w:tblCellMar>
        <w:tblLook w:val="04A0" w:firstRow="1" w:lastRow="0" w:firstColumn="1" w:lastColumn="0" w:noHBand="0" w:noVBand="1"/>
      </w:tblPr>
      <w:tblGrid>
        <w:gridCol w:w="3164"/>
        <w:gridCol w:w="1843"/>
        <w:gridCol w:w="4438"/>
      </w:tblGrid>
      <w:tr w:rsidR="002F1B6B" w:rsidRPr="004674FE" w14:paraId="2AB2A4E2" w14:textId="77777777" w:rsidTr="002F1B6B">
        <w:trPr>
          <w:divId w:val="1191646061"/>
          <w:tblCellSpacing w:w="15" w:type="dxa"/>
          <w:jc w:val="right"/>
        </w:trPr>
        <w:tc>
          <w:tcPr>
            <w:tcW w:w="3119" w:type="dxa"/>
            <w:vAlign w:val="center"/>
            <w:hideMark/>
          </w:tcPr>
          <w:p w14:paraId="49524302" w14:textId="77777777" w:rsidR="002F1B6B" w:rsidRPr="004674FE" w:rsidRDefault="002F1B6B" w:rsidP="002F1B6B">
            <w:pPr>
              <w:spacing w:line="276" w:lineRule="auto"/>
            </w:pPr>
            <w:r w:rsidRPr="004674FE">
              <w:t xml:space="preserve">Заместитель главы </w:t>
            </w:r>
          </w:p>
          <w:p w14:paraId="2C057C13" w14:textId="77777777" w:rsidR="002F1B6B" w:rsidRPr="004674FE" w:rsidRDefault="002F1B6B" w:rsidP="002F1B6B">
            <w:pPr>
              <w:spacing w:line="276" w:lineRule="auto"/>
            </w:pPr>
            <w:r w:rsidRPr="004674FE">
              <w:t xml:space="preserve">Администрации района </w:t>
            </w:r>
          </w:p>
          <w:p w14:paraId="0643F607" w14:textId="6975AE68" w:rsidR="0074511A" w:rsidRPr="004674FE" w:rsidRDefault="002F1B6B" w:rsidP="002F1B6B">
            <w:pPr>
              <w:spacing w:line="276" w:lineRule="auto"/>
            </w:pPr>
            <w:r w:rsidRPr="004674FE">
              <w:t xml:space="preserve">по социальным вопросам </w:t>
            </w:r>
          </w:p>
        </w:tc>
        <w:tc>
          <w:tcPr>
            <w:tcW w:w="1813" w:type="dxa"/>
            <w:vAlign w:val="bottom"/>
            <w:hideMark/>
          </w:tcPr>
          <w:p w14:paraId="78420B82" w14:textId="77777777" w:rsidR="0074511A" w:rsidRPr="004674FE" w:rsidRDefault="0074511A" w:rsidP="002F1B6B">
            <w:pPr>
              <w:jc w:val="center"/>
            </w:pPr>
            <w:r w:rsidRPr="004674FE">
              <w:t>__________</w:t>
            </w:r>
          </w:p>
        </w:tc>
        <w:tc>
          <w:tcPr>
            <w:tcW w:w="4393" w:type="dxa"/>
            <w:vAlign w:val="bottom"/>
            <w:hideMark/>
          </w:tcPr>
          <w:p w14:paraId="18C0776F" w14:textId="1313156E" w:rsidR="0074511A" w:rsidRPr="004674FE" w:rsidRDefault="002F1B6B" w:rsidP="002F1B6B">
            <w:pPr>
              <w:spacing w:line="276" w:lineRule="auto"/>
              <w:jc w:val="right"/>
            </w:pPr>
            <w:r w:rsidRPr="004674FE">
              <w:t>Гаращенко Светлана Алексеевна</w:t>
            </w:r>
          </w:p>
        </w:tc>
      </w:tr>
      <w:tr w:rsidR="002F1B6B" w:rsidRPr="004674FE" w14:paraId="7CE077F3" w14:textId="77777777" w:rsidTr="002F1B6B">
        <w:trPr>
          <w:divId w:val="1191646061"/>
          <w:tblCellSpacing w:w="15" w:type="dxa"/>
          <w:jc w:val="right"/>
        </w:trPr>
        <w:tc>
          <w:tcPr>
            <w:tcW w:w="3119" w:type="dxa"/>
            <w:vAlign w:val="center"/>
            <w:hideMark/>
          </w:tcPr>
          <w:p w14:paraId="226C377D" w14:textId="77777777" w:rsidR="0074511A" w:rsidRPr="004674FE" w:rsidRDefault="0074511A">
            <w:r w:rsidRPr="004674FE">
              <w:t> </w:t>
            </w:r>
            <w:bookmarkStart w:id="0" w:name="_GoBack"/>
            <w:bookmarkEnd w:id="0"/>
          </w:p>
        </w:tc>
        <w:tc>
          <w:tcPr>
            <w:tcW w:w="1813" w:type="dxa"/>
            <w:hideMark/>
          </w:tcPr>
          <w:p w14:paraId="2C997188" w14:textId="77777777" w:rsidR="0074511A" w:rsidRPr="004674FE" w:rsidRDefault="0074511A" w:rsidP="002F1B6B">
            <w:pPr>
              <w:jc w:val="center"/>
            </w:pPr>
            <w:r w:rsidRPr="004674FE">
              <w:t>(подпись)</w:t>
            </w:r>
          </w:p>
        </w:tc>
        <w:tc>
          <w:tcPr>
            <w:tcW w:w="4393" w:type="dxa"/>
            <w:vAlign w:val="center"/>
            <w:hideMark/>
          </w:tcPr>
          <w:p w14:paraId="15A52DF3" w14:textId="77777777" w:rsidR="0074511A" w:rsidRPr="004674FE" w:rsidRDefault="0074511A">
            <w:r w:rsidRPr="004674FE">
              <w:t> </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95"/>
        <w:gridCol w:w="81"/>
      </w:tblGrid>
      <w:tr w:rsidR="0074511A" w14:paraId="4534185B" w14:textId="77777777" w:rsidTr="004674FE">
        <w:trPr>
          <w:divId w:val="1537622445"/>
          <w:tblCellSpacing w:w="15" w:type="dxa"/>
        </w:trPr>
        <w:tc>
          <w:tcPr>
            <w:tcW w:w="5550" w:type="dxa"/>
            <w:vAlign w:val="center"/>
          </w:tcPr>
          <w:p w14:paraId="4A6699B7" w14:textId="79D33198" w:rsidR="0074511A" w:rsidRDefault="0074511A"/>
        </w:tc>
        <w:tc>
          <w:tcPr>
            <w:tcW w:w="0" w:type="auto"/>
            <w:vAlign w:val="center"/>
          </w:tcPr>
          <w:p w14:paraId="5D23E5CF" w14:textId="77777777" w:rsidR="0074511A" w:rsidRDefault="0074511A"/>
        </w:tc>
      </w:tr>
    </w:tbl>
    <w:p w14:paraId="7A9732F2" w14:textId="77777777" w:rsidR="0074511A" w:rsidRDefault="0074511A">
      <w:pPr>
        <w:divId w:val="1537622445"/>
      </w:pPr>
    </w:p>
    <w:sectPr w:rsidR="0074511A" w:rsidSect="00D4714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48AD4" w14:textId="77777777" w:rsidR="001D3193" w:rsidRDefault="001D3193" w:rsidP="00D47142">
      <w:r>
        <w:separator/>
      </w:r>
    </w:p>
  </w:endnote>
  <w:endnote w:type="continuationSeparator" w:id="0">
    <w:p w14:paraId="793E4B51" w14:textId="77777777" w:rsidR="001D3193" w:rsidRDefault="001D3193" w:rsidP="00D4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8DE3B" w14:textId="77777777" w:rsidR="00D47142" w:rsidRDefault="00D4714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34340" w14:textId="77777777" w:rsidR="00D47142" w:rsidRDefault="00D47142" w:rsidP="00D47142">
    <w:pPr>
      <w:pStyle w:val="a6"/>
      <w:jc w:val="right"/>
    </w:pPr>
    <w:r>
      <w:fldChar w:fldCharType="begin"/>
    </w:r>
    <w:r>
      <w:instrText xml:space="preserve"> PAGE  \* MERGEFORMAT </w:instrText>
    </w:r>
    <w:r>
      <w:fldChar w:fldCharType="separate"/>
    </w:r>
    <w:r w:rsidR="004674FE">
      <w:rPr>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E02DA" w14:textId="77777777" w:rsidR="00D47142" w:rsidRDefault="00D471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21689" w14:textId="77777777" w:rsidR="001D3193" w:rsidRDefault="001D3193" w:rsidP="00D47142">
      <w:r>
        <w:separator/>
      </w:r>
    </w:p>
  </w:footnote>
  <w:footnote w:type="continuationSeparator" w:id="0">
    <w:p w14:paraId="45BD51BD" w14:textId="77777777" w:rsidR="001D3193" w:rsidRDefault="001D3193" w:rsidP="00D47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01AD6" w14:textId="77777777" w:rsidR="00D47142" w:rsidRDefault="00D471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B4815" w14:textId="77777777" w:rsidR="00D47142" w:rsidRDefault="00D4714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63AB7" w14:textId="77777777" w:rsidR="00D47142" w:rsidRDefault="00D471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142"/>
    <w:rsid w:val="000B1ECC"/>
    <w:rsid w:val="000D3D3D"/>
    <w:rsid w:val="00123431"/>
    <w:rsid w:val="0013603C"/>
    <w:rsid w:val="0015389F"/>
    <w:rsid w:val="001D3193"/>
    <w:rsid w:val="001F1010"/>
    <w:rsid w:val="002609DC"/>
    <w:rsid w:val="002F1B6B"/>
    <w:rsid w:val="00376716"/>
    <w:rsid w:val="00424632"/>
    <w:rsid w:val="004674FE"/>
    <w:rsid w:val="00467A05"/>
    <w:rsid w:val="005A1D93"/>
    <w:rsid w:val="006013D0"/>
    <w:rsid w:val="00705BA6"/>
    <w:rsid w:val="0074511A"/>
    <w:rsid w:val="00776E85"/>
    <w:rsid w:val="008E0719"/>
    <w:rsid w:val="00954C8F"/>
    <w:rsid w:val="009F4BEC"/>
    <w:rsid w:val="00C95406"/>
    <w:rsid w:val="00C97D56"/>
    <w:rsid w:val="00CC0203"/>
    <w:rsid w:val="00D47142"/>
    <w:rsid w:val="00D86EA4"/>
    <w:rsid w:val="00DC6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7D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11</Pages>
  <Words>4590</Words>
  <Characters>26163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30692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webadmin</dc:creator>
  <cp:lastModifiedBy>Nach_otd_po_econom</cp:lastModifiedBy>
  <cp:revision>14</cp:revision>
  <dcterms:created xsi:type="dcterms:W3CDTF">2024-04-24T01:10:00Z</dcterms:created>
  <dcterms:modified xsi:type="dcterms:W3CDTF">2024-04-24T01:31:00Z</dcterms:modified>
</cp:coreProperties>
</file>