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54" w:rsidRPr="00474B54" w:rsidRDefault="00474B54" w:rsidP="0047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 грантов в приоритетных сферах экономики осуществляется по следующим направлениям:</w:t>
      </w:r>
      <w:r w:rsidRPr="00474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«Развитие придорожного сервиса»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«Строительство и производство стройматериалов»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«Переработка сельскохозяйственной продукции»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«Сельскохозяйственная кооперация»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«Переработка дикоросов»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«Индустрия детских товаров»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«Ремесленное мастерство»</w:t>
      </w:r>
    </w:p>
    <w:p w:rsidR="00474B54" w:rsidRPr="00474B54" w:rsidRDefault="00474B54" w:rsidP="00474B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54">
        <w:rPr>
          <w:rFonts w:ascii="Times New Roman" w:eastAsia="Times New Roman" w:hAnsi="Times New Roman" w:cs="Times New Roman"/>
          <w:sz w:val="24"/>
          <w:szCs w:val="24"/>
        </w:rPr>
        <w:t>«Мобильная торговля на селе»</w:t>
      </w:r>
    </w:p>
    <w:p w:rsidR="0028751A" w:rsidRDefault="0028751A"/>
    <w:sectPr w:rsidR="00287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6386B"/>
    <w:multiLevelType w:val="multilevel"/>
    <w:tmpl w:val="547A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74B54"/>
    <w:rsid w:val="0028751A"/>
    <w:rsid w:val="0047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4B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2</cp:revision>
  <dcterms:created xsi:type="dcterms:W3CDTF">2019-05-17T09:41:00Z</dcterms:created>
  <dcterms:modified xsi:type="dcterms:W3CDTF">2019-05-17T09:42:00Z</dcterms:modified>
</cp:coreProperties>
</file>