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61" w:rsidRDefault="00B2518C" w:rsidP="00B2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 w:rsidR="0067571C" w:rsidRPr="001F1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вестиционн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  </w:t>
      </w:r>
      <w:r w:rsidR="0067571C" w:rsidRPr="001F1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</w:p>
    <w:p w:rsidR="00B2518C" w:rsidRDefault="0067571C" w:rsidP="00B2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="00B371F2" w:rsidRPr="001F1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4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Поспелихинский район </w:t>
      </w:r>
      <w:r w:rsidR="00B2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2022 год</w:t>
      </w:r>
    </w:p>
    <w:p w:rsidR="00B2518C" w:rsidRDefault="00B2518C" w:rsidP="00B2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4778" w:rsidRDefault="00E44778" w:rsidP="00B2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4778" w:rsidRDefault="00E44778" w:rsidP="00B2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4778" w:rsidRDefault="00E44778" w:rsidP="00B2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8B7" w:rsidRDefault="0090762F" w:rsidP="005B7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E8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90E81" w:rsidRPr="00D90E81">
        <w:rPr>
          <w:rFonts w:ascii="Times New Roman" w:hAnsi="Times New Roman" w:cs="Times New Roman"/>
          <w:sz w:val="26"/>
          <w:szCs w:val="26"/>
        </w:rPr>
        <w:t>За 202</w:t>
      </w:r>
      <w:r w:rsidR="003A1B46" w:rsidRPr="003A1B46">
        <w:rPr>
          <w:rFonts w:ascii="Times New Roman" w:hAnsi="Times New Roman" w:cs="Times New Roman"/>
          <w:sz w:val="26"/>
          <w:szCs w:val="26"/>
        </w:rPr>
        <w:t xml:space="preserve">2 </w:t>
      </w:r>
      <w:r w:rsidR="00D90E81" w:rsidRPr="00D90E81">
        <w:rPr>
          <w:rFonts w:ascii="Times New Roman" w:hAnsi="Times New Roman" w:cs="Times New Roman"/>
          <w:sz w:val="26"/>
          <w:szCs w:val="26"/>
        </w:rPr>
        <w:t xml:space="preserve"> год, объем инвестиций в основной капитал, за счет всех источников финансирования </w:t>
      </w:r>
      <w:r w:rsidR="003A1B46" w:rsidRPr="003A1B46">
        <w:rPr>
          <w:rFonts w:ascii="Times New Roman" w:hAnsi="Times New Roman" w:cs="Times New Roman"/>
          <w:sz w:val="26"/>
          <w:szCs w:val="26"/>
        </w:rPr>
        <w:t>82</w:t>
      </w:r>
      <w:r w:rsidR="003A1B46">
        <w:rPr>
          <w:rFonts w:ascii="Times New Roman" w:hAnsi="Times New Roman" w:cs="Times New Roman"/>
          <w:sz w:val="26"/>
          <w:szCs w:val="26"/>
        </w:rPr>
        <w:t>9,</w:t>
      </w:r>
      <w:r w:rsidR="003A1B46" w:rsidRPr="003A1B46">
        <w:rPr>
          <w:rFonts w:ascii="Times New Roman" w:hAnsi="Times New Roman" w:cs="Times New Roman"/>
          <w:sz w:val="26"/>
          <w:szCs w:val="26"/>
        </w:rPr>
        <w:t>28</w:t>
      </w:r>
      <w:r w:rsidR="003A1B4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F18B7">
        <w:rPr>
          <w:rFonts w:ascii="Times New Roman" w:hAnsi="Times New Roman" w:cs="Times New Roman"/>
          <w:sz w:val="26"/>
          <w:szCs w:val="26"/>
        </w:rPr>
        <w:t xml:space="preserve">, или 94,6% к </w:t>
      </w:r>
      <w:r w:rsidR="00D90E81" w:rsidRPr="00D90E81">
        <w:rPr>
          <w:rFonts w:ascii="Times New Roman" w:hAnsi="Times New Roman" w:cs="Times New Roman"/>
          <w:sz w:val="26"/>
          <w:szCs w:val="26"/>
        </w:rPr>
        <w:t xml:space="preserve"> аналогичн</w:t>
      </w:r>
      <w:r w:rsidR="002F18B7">
        <w:rPr>
          <w:rFonts w:ascii="Times New Roman" w:hAnsi="Times New Roman" w:cs="Times New Roman"/>
          <w:sz w:val="26"/>
          <w:szCs w:val="26"/>
        </w:rPr>
        <w:t xml:space="preserve">ому </w:t>
      </w:r>
      <w:r w:rsidR="00D90E81" w:rsidRPr="00D90E81">
        <w:rPr>
          <w:rFonts w:ascii="Times New Roman" w:hAnsi="Times New Roman" w:cs="Times New Roman"/>
          <w:sz w:val="26"/>
          <w:szCs w:val="26"/>
        </w:rPr>
        <w:t>период</w:t>
      </w:r>
      <w:r w:rsidR="002F18B7">
        <w:rPr>
          <w:rFonts w:ascii="Times New Roman" w:hAnsi="Times New Roman" w:cs="Times New Roman"/>
          <w:sz w:val="26"/>
          <w:szCs w:val="26"/>
        </w:rPr>
        <w:t xml:space="preserve">у 2021 </w:t>
      </w:r>
      <w:r w:rsidR="00D90E81" w:rsidRPr="00D90E81">
        <w:rPr>
          <w:rFonts w:ascii="Times New Roman" w:hAnsi="Times New Roman" w:cs="Times New Roman"/>
          <w:sz w:val="26"/>
          <w:szCs w:val="26"/>
        </w:rPr>
        <w:t>года</w:t>
      </w:r>
      <w:r w:rsidR="002F18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18B7" w:rsidRDefault="000F34C1" w:rsidP="005B727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Индекс физического объема – 81,5%.</w:t>
      </w:r>
    </w:p>
    <w:p w:rsidR="00D90E81" w:rsidRPr="00D90E81" w:rsidRDefault="002F18B7" w:rsidP="002F18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0535" w:rsidRDefault="00D90E81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90E8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34C1">
        <w:rPr>
          <w:rFonts w:ascii="Times New Roman" w:hAnsi="Times New Roman" w:cs="Times New Roman"/>
          <w:sz w:val="26"/>
          <w:szCs w:val="26"/>
        </w:rPr>
        <w:t xml:space="preserve">Собственные средства предприятий составила 684,55 млн. рублей, к уровню 2021 года увеличение составило </w:t>
      </w:r>
      <w:r w:rsidR="00790535">
        <w:rPr>
          <w:rFonts w:ascii="Times New Roman" w:hAnsi="Times New Roman" w:cs="Times New Roman"/>
          <w:sz w:val="26"/>
          <w:szCs w:val="26"/>
        </w:rPr>
        <w:t xml:space="preserve">118,1% или </w:t>
      </w:r>
      <w:r w:rsidR="000F34C1">
        <w:rPr>
          <w:rFonts w:ascii="Times New Roman" w:hAnsi="Times New Roman" w:cs="Times New Roman"/>
          <w:sz w:val="26"/>
          <w:szCs w:val="26"/>
        </w:rPr>
        <w:t>1</w:t>
      </w:r>
      <w:r w:rsidR="00790535">
        <w:rPr>
          <w:rFonts w:ascii="Times New Roman" w:hAnsi="Times New Roman" w:cs="Times New Roman"/>
          <w:sz w:val="26"/>
          <w:szCs w:val="26"/>
        </w:rPr>
        <w:t>04,85 млн</w:t>
      </w:r>
      <w:r w:rsidR="00413695">
        <w:rPr>
          <w:rFonts w:ascii="Times New Roman" w:hAnsi="Times New Roman" w:cs="Times New Roman"/>
          <w:sz w:val="26"/>
          <w:szCs w:val="26"/>
        </w:rPr>
        <w:t>.</w:t>
      </w:r>
      <w:r w:rsidR="00790535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0F34C1">
        <w:rPr>
          <w:rFonts w:ascii="Times New Roman" w:hAnsi="Times New Roman" w:cs="Times New Roman"/>
          <w:sz w:val="26"/>
          <w:szCs w:val="26"/>
        </w:rPr>
        <w:t>%</w:t>
      </w:r>
      <w:r w:rsidR="00790535">
        <w:rPr>
          <w:rFonts w:ascii="Times New Roman" w:hAnsi="Times New Roman" w:cs="Times New Roman"/>
          <w:sz w:val="26"/>
          <w:szCs w:val="26"/>
        </w:rPr>
        <w:t>.</w:t>
      </w:r>
      <w:r w:rsidR="000F34C1">
        <w:rPr>
          <w:rFonts w:ascii="Times New Roman" w:hAnsi="Times New Roman" w:cs="Times New Roman"/>
          <w:sz w:val="26"/>
          <w:szCs w:val="26"/>
        </w:rPr>
        <w:t xml:space="preserve">  </w:t>
      </w:r>
      <w:r w:rsidR="00790535">
        <w:rPr>
          <w:rFonts w:ascii="Times New Roman" w:hAnsi="Times New Roman" w:cs="Times New Roman"/>
          <w:sz w:val="26"/>
          <w:szCs w:val="26"/>
        </w:rPr>
        <w:t xml:space="preserve">В общем </w:t>
      </w:r>
      <w:r w:rsidR="000F34C1">
        <w:rPr>
          <w:rFonts w:ascii="Times New Roman" w:hAnsi="Times New Roman" w:cs="Times New Roman"/>
          <w:sz w:val="26"/>
          <w:szCs w:val="26"/>
        </w:rPr>
        <w:t>объеме инвестиций</w:t>
      </w:r>
      <w:r w:rsidR="00790535">
        <w:rPr>
          <w:rFonts w:ascii="Times New Roman" w:hAnsi="Times New Roman" w:cs="Times New Roman"/>
          <w:sz w:val="26"/>
          <w:szCs w:val="26"/>
        </w:rPr>
        <w:t xml:space="preserve"> на долю собственных сре</w:t>
      </w:r>
      <w:proofErr w:type="gramStart"/>
      <w:r w:rsidR="00790535">
        <w:rPr>
          <w:rFonts w:ascii="Times New Roman" w:hAnsi="Times New Roman" w:cs="Times New Roman"/>
          <w:sz w:val="26"/>
          <w:szCs w:val="26"/>
        </w:rPr>
        <w:t>дств</w:t>
      </w:r>
      <w:r w:rsidR="00413695">
        <w:rPr>
          <w:rFonts w:ascii="Times New Roman" w:hAnsi="Times New Roman" w:cs="Times New Roman"/>
          <w:sz w:val="26"/>
          <w:szCs w:val="26"/>
        </w:rPr>
        <w:t xml:space="preserve"> </w:t>
      </w:r>
      <w:r w:rsidR="00790535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="00790535">
        <w:rPr>
          <w:rFonts w:ascii="Times New Roman" w:hAnsi="Times New Roman" w:cs="Times New Roman"/>
          <w:sz w:val="26"/>
          <w:szCs w:val="26"/>
        </w:rPr>
        <w:t>иходится 82,5%</w:t>
      </w:r>
      <w:r w:rsidRPr="00D90E81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790535" w:rsidRDefault="00D90E81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90E8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0535">
        <w:rPr>
          <w:rFonts w:ascii="Times New Roman" w:hAnsi="Times New Roman" w:cs="Times New Roman"/>
          <w:sz w:val="26"/>
          <w:szCs w:val="26"/>
        </w:rPr>
        <w:t xml:space="preserve">Доля привлеченных средств в общем объеме инвестиций составила 17,5% или 144,73 млн. рублей. К уровню аналогичного периода 2021 года наблюдается снижение поступлений на 261,5 млн. рублей или 35,6%. </w:t>
      </w:r>
    </w:p>
    <w:p w:rsidR="00D90E81" w:rsidRDefault="00D21C9A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90E81" w:rsidRPr="00D90E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4778" w:rsidRDefault="00E44778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4C7A63D" wp14:editId="7472602A">
            <wp:extent cx="6349593" cy="3116276"/>
            <wp:effectExtent l="0" t="0" r="13335" b="273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4778" w:rsidRDefault="00E44778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44778" w:rsidRDefault="00E44778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FE4E62" w:rsidRDefault="00FE4E62" w:rsidP="00FE4E62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структуре привлеченных средств бюджетные средства составляют 76,36 млн. рублей,   к уровню 2021 года бюджетные средства снизились на 43,4%.</w:t>
      </w:r>
      <w:r w:rsidR="002558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0E81" w:rsidRPr="00D90E81" w:rsidRDefault="00D90E81" w:rsidP="00FE4E62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0E81" w:rsidRPr="00D90E81" w:rsidRDefault="00D90E81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90E81">
        <w:rPr>
          <w:rFonts w:ascii="Times New Roman" w:hAnsi="Times New Roman" w:cs="Times New Roman"/>
          <w:sz w:val="26"/>
          <w:szCs w:val="26"/>
        </w:rPr>
        <w:t xml:space="preserve">        В 202</w:t>
      </w:r>
      <w:r w:rsidR="00255879">
        <w:rPr>
          <w:rFonts w:ascii="Times New Roman" w:hAnsi="Times New Roman" w:cs="Times New Roman"/>
          <w:sz w:val="26"/>
          <w:szCs w:val="26"/>
        </w:rPr>
        <w:t>2</w:t>
      </w:r>
      <w:r w:rsidRPr="00D90E81">
        <w:rPr>
          <w:rFonts w:ascii="Times New Roman" w:hAnsi="Times New Roman" w:cs="Times New Roman"/>
          <w:sz w:val="26"/>
          <w:szCs w:val="26"/>
        </w:rPr>
        <w:t xml:space="preserve"> году на приобретение машин и оборудования было направлено </w:t>
      </w:r>
      <w:r w:rsidR="005B7271">
        <w:rPr>
          <w:rFonts w:ascii="Times New Roman" w:hAnsi="Times New Roman" w:cs="Times New Roman"/>
          <w:sz w:val="26"/>
          <w:szCs w:val="26"/>
        </w:rPr>
        <w:t xml:space="preserve">прочие машины и оборудование, включая хозяйственный инвентарь, и другие объекты – 443,85 млн. рублей, доля в общем объеме инвестиций составляет 53,5% . Инвестиции в здания (кроме жилых) и сооружения составили 101,32 млн. рублей, это 12,2%  </w:t>
      </w:r>
      <w:r w:rsidR="005B7271">
        <w:rPr>
          <w:rFonts w:ascii="Times New Roman" w:hAnsi="Times New Roman" w:cs="Times New Roman"/>
          <w:sz w:val="26"/>
          <w:szCs w:val="26"/>
        </w:rPr>
        <w:t>в общем объеме инвестиций</w:t>
      </w:r>
      <w:r w:rsidR="005B7271">
        <w:rPr>
          <w:rFonts w:ascii="Times New Roman" w:hAnsi="Times New Roman" w:cs="Times New Roman"/>
          <w:sz w:val="26"/>
          <w:szCs w:val="26"/>
        </w:rPr>
        <w:t xml:space="preserve">. На приобретение транспортных средств было направлено 86,87 млн. рублей, что  в общем объеме инвестиций составляет 10,5%. В сооружения </w:t>
      </w:r>
      <w:r w:rsidR="00041774">
        <w:rPr>
          <w:rFonts w:ascii="Times New Roman" w:hAnsi="Times New Roman" w:cs="Times New Roman"/>
          <w:sz w:val="26"/>
          <w:szCs w:val="26"/>
        </w:rPr>
        <w:t>вложено инвестиций 106,31 млн. рублей</w:t>
      </w:r>
      <w:proofErr w:type="gramStart"/>
      <w:r w:rsidR="0004177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41774">
        <w:rPr>
          <w:rFonts w:ascii="Times New Roman" w:hAnsi="Times New Roman" w:cs="Times New Roman"/>
          <w:sz w:val="26"/>
          <w:szCs w:val="26"/>
        </w:rPr>
        <w:t xml:space="preserve"> это </w:t>
      </w:r>
      <w:r w:rsidR="006D1DE8">
        <w:rPr>
          <w:rFonts w:ascii="Times New Roman" w:hAnsi="Times New Roman" w:cs="Times New Roman"/>
          <w:sz w:val="26"/>
          <w:szCs w:val="26"/>
        </w:rPr>
        <w:t xml:space="preserve">12,8% общего объема инвестиций.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5B92">
        <w:rPr>
          <w:rFonts w:ascii="Times New Roman" w:hAnsi="Times New Roman" w:cs="Times New Roman"/>
          <w:sz w:val="26"/>
          <w:szCs w:val="26"/>
        </w:rPr>
        <w:t xml:space="preserve">В информационное, компьютерное и телекоммуникационное оборудование- 1,73 млн. рублей. </w:t>
      </w:r>
      <w:r w:rsidRPr="00D90E81">
        <w:rPr>
          <w:rFonts w:ascii="Times New Roman" w:hAnsi="Times New Roman" w:cs="Times New Roman"/>
          <w:sz w:val="26"/>
          <w:szCs w:val="26"/>
        </w:rPr>
        <w:t>На прочие расходы за 202</w:t>
      </w:r>
      <w:r w:rsidR="006D1DE8">
        <w:rPr>
          <w:rFonts w:ascii="Times New Roman" w:hAnsi="Times New Roman" w:cs="Times New Roman"/>
          <w:sz w:val="26"/>
          <w:szCs w:val="26"/>
        </w:rPr>
        <w:t>2</w:t>
      </w:r>
      <w:r w:rsidRPr="00D90E81">
        <w:rPr>
          <w:rFonts w:ascii="Times New Roman" w:hAnsi="Times New Roman" w:cs="Times New Roman"/>
          <w:sz w:val="26"/>
          <w:szCs w:val="26"/>
        </w:rPr>
        <w:t xml:space="preserve"> год было выделено </w:t>
      </w:r>
      <w:r w:rsidR="006D1DE8">
        <w:rPr>
          <w:rFonts w:ascii="Times New Roman" w:hAnsi="Times New Roman" w:cs="Times New Roman"/>
          <w:sz w:val="26"/>
          <w:szCs w:val="26"/>
        </w:rPr>
        <w:t>89</w:t>
      </w:r>
      <w:r w:rsidR="00B22D9E">
        <w:rPr>
          <w:rFonts w:ascii="Times New Roman" w:hAnsi="Times New Roman" w:cs="Times New Roman"/>
          <w:sz w:val="26"/>
          <w:szCs w:val="26"/>
        </w:rPr>
        <w:t>,</w:t>
      </w:r>
      <w:r w:rsidR="006D1DE8">
        <w:rPr>
          <w:rFonts w:ascii="Times New Roman" w:hAnsi="Times New Roman" w:cs="Times New Roman"/>
          <w:sz w:val="26"/>
          <w:szCs w:val="26"/>
        </w:rPr>
        <w:t>04</w:t>
      </w:r>
      <w:r w:rsidRPr="00D90E81">
        <w:rPr>
          <w:rFonts w:ascii="Times New Roman" w:hAnsi="Times New Roman" w:cs="Times New Roman"/>
          <w:sz w:val="26"/>
          <w:szCs w:val="26"/>
        </w:rPr>
        <w:t xml:space="preserve"> млн. рублей</w:t>
      </w:r>
      <w:r w:rsidR="006D1DE8">
        <w:rPr>
          <w:rFonts w:ascii="Times New Roman" w:hAnsi="Times New Roman" w:cs="Times New Roman"/>
          <w:sz w:val="26"/>
          <w:szCs w:val="26"/>
        </w:rPr>
        <w:t>, это 10,7% от общего объема инвестиций.</w:t>
      </w:r>
    </w:p>
    <w:p w:rsidR="00D90E81" w:rsidRDefault="00D90E81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44778" w:rsidRDefault="00E44778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E9CA844" wp14:editId="32169DF5">
            <wp:extent cx="6152515" cy="3957955"/>
            <wp:effectExtent l="0" t="0" r="19685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E44778" w:rsidRDefault="00E44778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90E81" w:rsidRDefault="00D90E81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46A77">
        <w:rPr>
          <w:rFonts w:ascii="Times New Roman" w:hAnsi="Times New Roman" w:cs="Times New Roman"/>
          <w:sz w:val="26"/>
          <w:szCs w:val="26"/>
        </w:rPr>
        <w:t xml:space="preserve">  </w:t>
      </w:r>
      <w:r w:rsidR="00790D31">
        <w:rPr>
          <w:rFonts w:ascii="Times New Roman" w:hAnsi="Times New Roman" w:cs="Times New Roman"/>
          <w:sz w:val="26"/>
          <w:szCs w:val="26"/>
        </w:rPr>
        <w:t>В</w:t>
      </w:r>
      <w:r w:rsidRPr="00D90E81">
        <w:rPr>
          <w:rFonts w:ascii="Times New Roman" w:hAnsi="Times New Roman" w:cs="Times New Roman"/>
          <w:sz w:val="26"/>
          <w:szCs w:val="26"/>
        </w:rPr>
        <w:t xml:space="preserve"> 202</w:t>
      </w:r>
      <w:r w:rsidR="00790D31">
        <w:rPr>
          <w:rFonts w:ascii="Times New Roman" w:hAnsi="Times New Roman" w:cs="Times New Roman"/>
          <w:sz w:val="26"/>
          <w:szCs w:val="26"/>
        </w:rPr>
        <w:t>2</w:t>
      </w:r>
      <w:r w:rsidRPr="00D90E8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90D31">
        <w:rPr>
          <w:rFonts w:ascii="Times New Roman" w:hAnsi="Times New Roman" w:cs="Times New Roman"/>
          <w:sz w:val="26"/>
          <w:szCs w:val="26"/>
        </w:rPr>
        <w:t>введено 2538</w:t>
      </w:r>
      <w:r w:rsidRPr="00D90E81">
        <w:rPr>
          <w:rFonts w:ascii="Times New Roman" w:hAnsi="Times New Roman" w:cs="Times New Roman"/>
          <w:sz w:val="26"/>
          <w:szCs w:val="26"/>
        </w:rPr>
        <w:t xml:space="preserve"> кв. метров жилья,  в том числе построенного индивидуальными застройщиками – </w:t>
      </w:r>
      <w:r w:rsidR="00790D31">
        <w:rPr>
          <w:rFonts w:ascii="Times New Roman" w:hAnsi="Times New Roman" w:cs="Times New Roman"/>
          <w:sz w:val="26"/>
          <w:szCs w:val="26"/>
        </w:rPr>
        <w:t>2538</w:t>
      </w:r>
      <w:r w:rsidRPr="00D90E81">
        <w:rPr>
          <w:rFonts w:ascii="Times New Roman" w:hAnsi="Times New Roman" w:cs="Times New Roman"/>
          <w:sz w:val="26"/>
          <w:szCs w:val="26"/>
        </w:rPr>
        <w:t xml:space="preserve"> кв. метров жилья. (В </w:t>
      </w:r>
      <w:r w:rsidR="00790D31">
        <w:rPr>
          <w:rFonts w:ascii="Times New Roman" w:hAnsi="Times New Roman" w:cs="Times New Roman"/>
          <w:sz w:val="26"/>
          <w:szCs w:val="26"/>
        </w:rPr>
        <w:t xml:space="preserve">2021 году </w:t>
      </w:r>
      <w:r w:rsidRPr="00D90E81">
        <w:rPr>
          <w:rFonts w:ascii="Times New Roman" w:hAnsi="Times New Roman" w:cs="Times New Roman"/>
          <w:sz w:val="26"/>
          <w:szCs w:val="26"/>
        </w:rPr>
        <w:t xml:space="preserve"> введено </w:t>
      </w:r>
      <w:r w:rsidR="00790D31">
        <w:rPr>
          <w:rFonts w:ascii="Times New Roman" w:hAnsi="Times New Roman" w:cs="Times New Roman"/>
          <w:sz w:val="26"/>
          <w:szCs w:val="26"/>
        </w:rPr>
        <w:t>1249</w:t>
      </w:r>
      <w:r w:rsidRPr="00D90E81">
        <w:rPr>
          <w:rFonts w:ascii="Times New Roman" w:hAnsi="Times New Roman" w:cs="Times New Roman"/>
          <w:sz w:val="26"/>
          <w:szCs w:val="26"/>
        </w:rPr>
        <w:t xml:space="preserve"> кв. метров жилья)</w:t>
      </w:r>
      <w:r w:rsidR="00132687">
        <w:rPr>
          <w:rFonts w:ascii="Times New Roman" w:hAnsi="Times New Roman" w:cs="Times New Roman"/>
          <w:sz w:val="26"/>
          <w:szCs w:val="26"/>
        </w:rPr>
        <w:t>.</w:t>
      </w:r>
    </w:p>
    <w:p w:rsidR="002E5B92" w:rsidRPr="00D90E81" w:rsidRDefault="002E5B92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90E81" w:rsidRDefault="00B34EF0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46A7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По видам экономической деятельности  </w:t>
      </w:r>
      <w:r w:rsidR="001A48BA">
        <w:rPr>
          <w:rFonts w:ascii="Times New Roman" w:hAnsi="Times New Roman" w:cs="Times New Roman"/>
          <w:sz w:val="26"/>
          <w:szCs w:val="26"/>
        </w:rPr>
        <w:t xml:space="preserve">инвестиции  </w:t>
      </w:r>
      <w:r w:rsidR="002E5B92">
        <w:rPr>
          <w:rFonts w:ascii="Times New Roman" w:hAnsi="Times New Roman" w:cs="Times New Roman"/>
          <w:sz w:val="26"/>
          <w:szCs w:val="26"/>
        </w:rPr>
        <w:t xml:space="preserve">направлены: </w:t>
      </w:r>
      <w:r w:rsidR="001A48BA">
        <w:rPr>
          <w:rFonts w:ascii="Times New Roman" w:hAnsi="Times New Roman" w:cs="Times New Roman"/>
          <w:sz w:val="26"/>
          <w:szCs w:val="26"/>
        </w:rPr>
        <w:t xml:space="preserve">в сельское хозяйство </w:t>
      </w:r>
      <w:r w:rsidR="002E5B92">
        <w:rPr>
          <w:rFonts w:ascii="Times New Roman" w:hAnsi="Times New Roman" w:cs="Times New Roman"/>
          <w:sz w:val="26"/>
          <w:szCs w:val="26"/>
        </w:rPr>
        <w:t>-</w:t>
      </w:r>
      <w:r w:rsidR="001A48BA">
        <w:rPr>
          <w:rFonts w:ascii="Times New Roman" w:hAnsi="Times New Roman" w:cs="Times New Roman"/>
          <w:sz w:val="26"/>
          <w:szCs w:val="26"/>
        </w:rPr>
        <w:t xml:space="preserve"> 684,24 млн. рублей, </w:t>
      </w:r>
      <w:r w:rsidR="002E5B92">
        <w:rPr>
          <w:rFonts w:ascii="Times New Roman" w:hAnsi="Times New Roman" w:cs="Times New Roman"/>
          <w:sz w:val="26"/>
          <w:szCs w:val="26"/>
        </w:rPr>
        <w:t xml:space="preserve">в </w:t>
      </w:r>
      <w:r w:rsidR="001A48BA">
        <w:rPr>
          <w:rFonts w:ascii="Times New Roman" w:hAnsi="Times New Roman" w:cs="Times New Roman"/>
          <w:sz w:val="26"/>
          <w:szCs w:val="26"/>
        </w:rPr>
        <w:t xml:space="preserve">обрабатывающие производства </w:t>
      </w:r>
      <w:r w:rsidR="002E5B92">
        <w:rPr>
          <w:rFonts w:ascii="Times New Roman" w:hAnsi="Times New Roman" w:cs="Times New Roman"/>
          <w:sz w:val="26"/>
          <w:szCs w:val="26"/>
        </w:rPr>
        <w:t>-</w:t>
      </w:r>
      <w:r w:rsidR="001A48BA">
        <w:rPr>
          <w:rFonts w:ascii="Times New Roman" w:hAnsi="Times New Roman" w:cs="Times New Roman"/>
          <w:sz w:val="26"/>
          <w:szCs w:val="26"/>
        </w:rPr>
        <w:t xml:space="preserve"> 40,78 млн. рублей, в оптовую и розничную торговлю – 13,19 млн. рублей, в гос. Управление – 13,18 млн. рублей, в образование – 56,42 млн. рублей. </w:t>
      </w:r>
    </w:p>
    <w:p w:rsidR="002E5B92" w:rsidRDefault="002E5B92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2E5B92" w:rsidRPr="00D90E81" w:rsidRDefault="002E5B92" w:rsidP="00D90E8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sectPr w:rsidR="002E5B92" w:rsidRPr="00D90E81" w:rsidSect="00D90E81">
      <w:pgSz w:w="11906" w:h="16838"/>
      <w:pgMar w:top="907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AD"/>
    <w:rsid w:val="00020B43"/>
    <w:rsid w:val="00024C9E"/>
    <w:rsid w:val="00041774"/>
    <w:rsid w:val="000F34C1"/>
    <w:rsid w:val="000F77E2"/>
    <w:rsid w:val="00132687"/>
    <w:rsid w:val="001A48BA"/>
    <w:rsid w:val="001E137D"/>
    <w:rsid w:val="001F1E61"/>
    <w:rsid w:val="002070EE"/>
    <w:rsid w:val="00255879"/>
    <w:rsid w:val="00255A1E"/>
    <w:rsid w:val="00256926"/>
    <w:rsid w:val="00270AEE"/>
    <w:rsid w:val="0029483B"/>
    <w:rsid w:val="002D7193"/>
    <w:rsid w:val="002E5B92"/>
    <w:rsid w:val="002F18B7"/>
    <w:rsid w:val="002F5483"/>
    <w:rsid w:val="00335D65"/>
    <w:rsid w:val="00343727"/>
    <w:rsid w:val="003A1B46"/>
    <w:rsid w:val="00406D4D"/>
    <w:rsid w:val="00413695"/>
    <w:rsid w:val="005A4823"/>
    <w:rsid w:val="005B452C"/>
    <w:rsid w:val="005B7271"/>
    <w:rsid w:val="005B7468"/>
    <w:rsid w:val="005F16BC"/>
    <w:rsid w:val="00634E5A"/>
    <w:rsid w:val="006446A2"/>
    <w:rsid w:val="0067571C"/>
    <w:rsid w:val="006C448F"/>
    <w:rsid w:val="006D1DE8"/>
    <w:rsid w:val="006E2218"/>
    <w:rsid w:val="00702163"/>
    <w:rsid w:val="007250CF"/>
    <w:rsid w:val="007270D1"/>
    <w:rsid w:val="007427EF"/>
    <w:rsid w:val="00746A77"/>
    <w:rsid w:val="00790535"/>
    <w:rsid w:val="00790D31"/>
    <w:rsid w:val="007A0168"/>
    <w:rsid w:val="008108B7"/>
    <w:rsid w:val="00877717"/>
    <w:rsid w:val="00893AB0"/>
    <w:rsid w:val="008D39DA"/>
    <w:rsid w:val="0090762F"/>
    <w:rsid w:val="00914B9C"/>
    <w:rsid w:val="00951CAD"/>
    <w:rsid w:val="00A920E8"/>
    <w:rsid w:val="00AC0160"/>
    <w:rsid w:val="00B22D9E"/>
    <w:rsid w:val="00B2518C"/>
    <w:rsid w:val="00B34EF0"/>
    <w:rsid w:val="00B371F2"/>
    <w:rsid w:val="00B960EF"/>
    <w:rsid w:val="00C3576D"/>
    <w:rsid w:val="00CD4BD9"/>
    <w:rsid w:val="00CF4151"/>
    <w:rsid w:val="00D21C9A"/>
    <w:rsid w:val="00D34665"/>
    <w:rsid w:val="00D75C69"/>
    <w:rsid w:val="00D87186"/>
    <w:rsid w:val="00D90E81"/>
    <w:rsid w:val="00DF6FE1"/>
    <w:rsid w:val="00E44778"/>
    <w:rsid w:val="00F1575C"/>
    <w:rsid w:val="00F43595"/>
    <w:rsid w:val="00FD11B6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71C"/>
    <w:rPr>
      <w:b/>
      <w:bCs/>
    </w:rPr>
  </w:style>
  <w:style w:type="paragraph" w:styleId="a4">
    <w:name w:val="Normal (Web)"/>
    <w:basedOn w:val="a"/>
    <w:uiPriority w:val="99"/>
    <w:unhideWhenUsed/>
    <w:rsid w:val="00CD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4C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71C"/>
    <w:rPr>
      <w:b/>
      <w:bCs/>
    </w:rPr>
  </w:style>
  <w:style w:type="paragraph" w:styleId="a4">
    <w:name w:val="Normal (Web)"/>
    <w:basedOn w:val="a"/>
    <w:uiPriority w:val="99"/>
    <w:unhideWhenUsed/>
    <w:rsid w:val="00CD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4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источников</a:t>
            </a:r>
          </a:p>
        </c:rich>
      </c:tx>
      <c:layout>
        <c:manualLayout>
          <c:xMode val="edge"/>
          <c:yMode val="edge"/>
          <c:x val="0.2922481317590746"/>
          <c:y val="6.090543960179014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177120861692468"/>
          <c:y val="0.19365207954774885"/>
          <c:w val="0.48791426474106292"/>
          <c:h val="0.622288269716802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Лист1!$C$26</c:f>
              <c:strCache>
                <c:ptCount val="1"/>
                <c:pt idx="0">
                  <c:v>собственные средства, млн. рублей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039124310120259E-2"/>
                  <c:y val="-2.0386839136880688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579,7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0386839136880688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684,55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Лист1!$D$25:$I$25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Лист1!$D$26:$I$26</c:f>
              <c:numCache>
                <c:formatCode>General</c:formatCode>
                <c:ptCount val="2"/>
                <c:pt idx="0">
                  <c:v>579.70000000000005</c:v>
                </c:pt>
                <c:pt idx="1">
                  <c:v>684.55</c:v>
                </c:pt>
              </c:numCache>
            </c:numRef>
          </c:val>
        </c:ser>
        <c:ser>
          <c:idx val="1"/>
          <c:order val="1"/>
          <c:tx>
            <c:strRef>
              <c:f>Лист1!$C$27</c:f>
              <c:strCache>
                <c:ptCount val="1"/>
                <c:pt idx="0">
                  <c:v>привлеченные средства, млн. рублей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107591852830708E-2"/>
                  <c:y val="-2.3904868065604934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406,23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078248620240519E-2"/>
                  <c:y val="-3.0940925923053229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144,73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Лист1!$D$25:$I$25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Лист1!$D$27:$I$27</c:f>
              <c:numCache>
                <c:formatCode>General</c:formatCode>
                <c:ptCount val="2"/>
                <c:pt idx="0">
                  <c:v>406.23</c:v>
                </c:pt>
                <c:pt idx="1">
                  <c:v>144.72999999999999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0578560"/>
        <c:axId val="167213312"/>
      </c:barChart>
      <c:catAx>
        <c:axId val="16057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7213312"/>
        <c:crosses val="autoZero"/>
        <c:auto val="1"/>
        <c:lblAlgn val="ctr"/>
        <c:lblOffset val="100"/>
        <c:noMultiLvlLbl val="0"/>
      </c:catAx>
      <c:valAx>
        <c:axId val="167213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05785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428737700559471"/>
          <c:y val="0.87510345883118634"/>
          <c:w val="0.78017414127581874"/>
          <c:h val="0.1022507589457526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инвестиций за 2022  год</a:t>
            </a:r>
          </a:p>
        </c:rich>
      </c:tx>
      <c:layout>
        <c:manualLayout>
          <c:xMode val="edge"/>
          <c:yMode val="edge"/>
          <c:x val="0.25384561505004349"/>
          <c:y val="3.0935808197989174E-3"/>
        </c:manualLayout>
      </c:layout>
      <c:overlay val="1"/>
    </c:title>
    <c:autoTitleDeleted val="0"/>
    <c:view3D>
      <c:rotX val="30"/>
      <c:rotY val="1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190074646262086"/>
          <c:y val="0.14794887764009446"/>
          <c:w val="0.64005500189759801"/>
          <c:h val="0.61792491324433951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Лист1!$C$11:$C$16</c:f>
              <c:strCache>
                <c:ptCount val="6"/>
                <c:pt idx="0">
                  <c:v>здания (кроме жылых) и сооружения</c:v>
                </c:pt>
                <c:pt idx="1">
                  <c:v>сооружения </c:v>
                </c:pt>
                <c:pt idx="2">
                  <c:v>транспортные средства</c:v>
                </c:pt>
                <c:pt idx="3">
                  <c:v>информационное, компьютерное обрудование</c:v>
                </c:pt>
                <c:pt idx="4">
                  <c:v>прочие машины и оборудование</c:v>
                </c:pt>
                <c:pt idx="5">
                  <c:v>прочие инвестици</c:v>
                </c:pt>
              </c:strCache>
            </c:strRef>
          </c:cat>
          <c:val>
            <c:numRef>
              <c:f>Лист1!$D$11:$D$16</c:f>
            </c:numRef>
          </c:val>
        </c:ser>
        <c:ser>
          <c:idx val="1"/>
          <c:order val="1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Лист1!$C$11:$C$16</c:f>
              <c:strCache>
                <c:ptCount val="6"/>
                <c:pt idx="0">
                  <c:v>здания (кроме жылых) и сооружения</c:v>
                </c:pt>
                <c:pt idx="1">
                  <c:v>сооружения </c:v>
                </c:pt>
                <c:pt idx="2">
                  <c:v>транспортные средства</c:v>
                </c:pt>
                <c:pt idx="3">
                  <c:v>информационное, компьютерное обрудование</c:v>
                </c:pt>
                <c:pt idx="4">
                  <c:v>прочие машины и оборудование</c:v>
                </c:pt>
                <c:pt idx="5">
                  <c:v>прочие инвестици</c:v>
                </c:pt>
              </c:strCache>
            </c:strRef>
          </c:cat>
          <c:val>
            <c:numRef>
              <c:f>Лист1!$E$11:$E$16</c:f>
            </c:numRef>
          </c:val>
        </c:ser>
        <c:ser>
          <c:idx val="2"/>
          <c:order val="2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Лист1!$C$11:$C$16</c:f>
              <c:strCache>
                <c:ptCount val="6"/>
                <c:pt idx="0">
                  <c:v>здания (кроме жылых) и сооружения</c:v>
                </c:pt>
                <c:pt idx="1">
                  <c:v>сооружения </c:v>
                </c:pt>
                <c:pt idx="2">
                  <c:v>транспортные средства</c:v>
                </c:pt>
                <c:pt idx="3">
                  <c:v>информационное, компьютерное обрудование</c:v>
                </c:pt>
                <c:pt idx="4">
                  <c:v>прочие машины и оборудование</c:v>
                </c:pt>
                <c:pt idx="5">
                  <c:v>прочие инвестици</c:v>
                </c:pt>
              </c:strCache>
            </c:strRef>
          </c:cat>
          <c:val>
            <c:numRef>
              <c:f>Лист1!$F$11:$F$16</c:f>
            </c:numRef>
          </c:val>
        </c:ser>
        <c:ser>
          <c:idx val="3"/>
          <c:order val="3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Лист1!$C$11:$C$16</c:f>
              <c:strCache>
                <c:ptCount val="6"/>
                <c:pt idx="0">
                  <c:v>здания (кроме жылых) и сооружения</c:v>
                </c:pt>
                <c:pt idx="1">
                  <c:v>сооружения </c:v>
                </c:pt>
                <c:pt idx="2">
                  <c:v>транспортные средства</c:v>
                </c:pt>
                <c:pt idx="3">
                  <c:v>информационное, компьютерное обрудование</c:v>
                </c:pt>
                <c:pt idx="4">
                  <c:v>прочие машины и оборудование</c:v>
                </c:pt>
                <c:pt idx="5">
                  <c:v>прочие инвестици</c:v>
                </c:pt>
              </c:strCache>
            </c:strRef>
          </c:cat>
          <c:val>
            <c:numRef>
              <c:f>Лист1!$G$11:$G$16</c:f>
            </c:numRef>
          </c:val>
        </c:ser>
        <c:ser>
          <c:idx val="4"/>
          <c:order val="4"/>
          <c:explosion val="24"/>
          <c:dLbls>
            <c:dLbl>
              <c:idx val="0"/>
              <c:layout>
                <c:manualLayout>
                  <c:x val="7.8462855588911917E-3"/>
                  <c:y val="0.13139430901601834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здания (кроме жылых) и сооружения; 101,32 млн. рублей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194162855085017E-2"/>
                  <c:y val="5.887091496372857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сооружения ; 106,31 млн. рублей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4723309162116308E-2"/>
                  <c:y val="0.13699023353749301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транспортные средства; 86,87 млн. рублей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504031886435861E-3"/>
                  <c:y val="1.517009503166500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информ., компьютерное обруд.; 1,73 млн.</a:t>
                    </a:r>
                    <a:r>
                      <a:rPr lang="ru-RU" b="1" baseline="0"/>
                      <a:t> рублей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2660541153297183"/>
                  <c:y val="0.1146636418790238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прочие машины и оборудование; 443,85  млн. рублей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239120798597808E-2"/>
                  <c:y val="-0.1825505499273156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прочие инвестици; 89,04  млн. рублей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Лист1!$C$11:$C$16</c:f>
              <c:strCache>
                <c:ptCount val="6"/>
                <c:pt idx="0">
                  <c:v>здания (кроме жылых) и сооружения</c:v>
                </c:pt>
                <c:pt idx="1">
                  <c:v>сооружения </c:v>
                </c:pt>
                <c:pt idx="2">
                  <c:v>транспортные средства</c:v>
                </c:pt>
                <c:pt idx="3">
                  <c:v>информационное, компьютерное обрудование</c:v>
                </c:pt>
                <c:pt idx="4">
                  <c:v>прочие машины и оборудование</c:v>
                </c:pt>
                <c:pt idx="5">
                  <c:v>прочие инвестици</c:v>
                </c:pt>
              </c:strCache>
            </c:strRef>
          </c:cat>
          <c:val>
            <c:numRef>
              <c:f>Лист1!$H$11:$H$16</c:f>
              <c:numCache>
                <c:formatCode>General</c:formatCode>
                <c:ptCount val="6"/>
                <c:pt idx="0">
                  <c:v>101.32</c:v>
                </c:pt>
                <c:pt idx="1">
                  <c:v>106.31</c:v>
                </c:pt>
                <c:pt idx="2">
                  <c:v>86.87</c:v>
                </c:pt>
                <c:pt idx="3">
                  <c:v>1.73</c:v>
                </c:pt>
                <c:pt idx="4">
                  <c:v>443.85</c:v>
                </c:pt>
                <c:pt idx="5">
                  <c:v>89.04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0896-CA08-4A11-99B8-95976D5F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Nach_otd_po_econom</cp:lastModifiedBy>
  <cp:revision>47</cp:revision>
  <cp:lastPrinted>2017-03-23T07:44:00Z</cp:lastPrinted>
  <dcterms:created xsi:type="dcterms:W3CDTF">2017-03-19T05:40:00Z</dcterms:created>
  <dcterms:modified xsi:type="dcterms:W3CDTF">2023-05-23T09:46:00Z</dcterms:modified>
</cp:coreProperties>
</file>