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9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ДОПОЛНИТЕЛЬНОЕ СОГЛАШЕНИЕ</w:t>
      </w:r>
    </w:p>
    <w:p w:rsidR="0095117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к Соглашению</w:t>
      </w:r>
    </w:p>
    <w:p w:rsidR="00951179" w:rsidRPr="00DE672C" w:rsidRDefault="00951179" w:rsidP="00DE67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о передаче полномочий  контрольно-счетного  органа  муниципального</w:t>
      </w:r>
    </w:p>
    <w:p w:rsidR="00951179" w:rsidRDefault="00974725" w:rsidP="00DE67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образования  Мамонтовский</w:t>
      </w:r>
      <w:r w:rsidR="00951179" w:rsidRPr="00DE672C">
        <w:rPr>
          <w:color w:val="000000"/>
          <w:sz w:val="28"/>
          <w:szCs w:val="28"/>
        </w:rPr>
        <w:t xml:space="preserve">  сельсовет  </w:t>
      </w:r>
      <w:proofErr w:type="spellStart"/>
      <w:r w:rsidR="00951179" w:rsidRPr="00DE672C">
        <w:rPr>
          <w:color w:val="000000"/>
          <w:sz w:val="28"/>
          <w:szCs w:val="28"/>
        </w:rPr>
        <w:t>Поспелихинского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района Алтайского края </w:t>
      </w:r>
      <w:r w:rsidR="00DE672C">
        <w:rPr>
          <w:color w:val="000000"/>
          <w:sz w:val="28"/>
          <w:szCs w:val="28"/>
        </w:rPr>
        <w:t xml:space="preserve"> </w:t>
      </w:r>
      <w:r w:rsidR="00951179" w:rsidRPr="00DE672C">
        <w:rPr>
          <w:color w:val="000000"/>
          <w:sz w:val="28"/>
          <w:szCs w:val="28"/>
        </w:rPr>
        <w:t xml:space="preserve"> по осуществлению внешнего муниципального финансового контроля Контрольно-счетному органу  </w:t>
      </w:r>
      <w:proofErr w:type="spellStart"/>
      <w:r w:rsidR="00951179" w:rsidRPr="00DE672C">
        <w:rPr>
          <w:color w:val="000000"/>
          <w:sz w:val="28"/>
          <w:szCs w:val="28"/>
        </w:rPr>
        <w:t>Поспелихинского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района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1179" w:rsidRDefault="00DE672C" w:rsidP="00DE6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802050" w:rsidRPr="00DE672C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</w:t>
      </w:r>
      <w:r w:rsidR="00802050" w:rsidRPr="00DE672C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</w:t>
      </w:r>
      <w:r w:rsidR="00802050" w:rsidRPr="00DE672C">
        <w:rPr>
          <w:color w:val="000000"/>
          <w:sz w:val="28"/>
          <w:szCs w:val="28"/>
        </w:rPr>
        <w:t xml:space="preserve">       </w:t>
      </w:r>
      <w:proofErr w:type="gramStart"/>
      <w:r w:rsidR="00951179" w:rsidRPr="00DE672C">
        <w:rPr>
          <w:color w:val="000000"/>
          <w:sz w:val="28"/>
          <w:szCs w:val="28"/>
        </w:rPr>
        <w:t>с</w:t>
      </w:r>
      <w:proofErr w:type="gramEnd"/>
      <w:r w:rsidR="00951179" w:rsidRPr="00DE672C">
        <w:rPr>
          <w:color w:val="000000"/>
          <w:sz w:val="28"/>
          <w:szCs w:val="28"/>
        </w:rPr>
        <w:t xml:space="preserve">. Поспелиха 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1BEE" w:rsidRPr="00DE672C" w:rsidRDefault="00CA1BEE" w:rsidP="009511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64DB3" w:rsidRPr="00DE672C" w:rsidRDefault="00264DB3" w:rsidP="00264DB3">
      <w:pPr>
        <w:widowControl/>
        <w:shd w:val="clear" w:color="auto" w:fill="FFFFFF"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районный Совет народных депутатов (далее – представительный орган муниципального района) в лице председателя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    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Шарафеевой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Татьяны Викторовны, действующего на основании Устава     муниципального образования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края, решения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от 18.12.2020 № 61 «Об утверждении соглашения о передаче контрольно-счетному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части полномочий контрольно-счетных органов сельских поселений, входящих в состав муниципального образования</w:t>
      </w:r>
      <w:proofErr w:type="gram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 по осуществлению внешнего муниципального финансового контроля», Контрольно-счетный орган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, в лице председателя Немчиновой  Елены Викторовны, действующего на основании Положения о контрольно-счетном органе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и Мамонтовский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сельский Совет депутатов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 Алтайского края (далее — представительный орган поселения) в лице председателя представительного орг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>ана поселения Закревского Константина Иосифовича</w:t>
      </w:r>
      <w:r w:rsidRPr="00DE672C">
        <w:rPr>
          <w:rFonts w:eastAsia="Calibri"/>
          <w:kern w:val="0"/>
          <w:sz w:val="28"/>
          <w:szCs w:val="28"/>
          <w:lang w:eastAsia="en-US"/>
        </w:rPr>
        <w:t>, действующего на основании Устава муниц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>ипального</w:t>
      </w:r>
      <w:proofErr w:type="gramEnd"/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образования Мамонтовский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края, решения 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>Мамонтовского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сельского Совета депутатов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>ого</w:t>
      </w:r>
      <w:proofErr w:type="spellEnd"/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 от 22.12.2020 № 12 «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Об  утверждении соглашения о передаче полномочий  контрольно-счетного органа муниципального образования 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>Мамонтовский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 по осуществлению внешнего муниципального финансового контроля</w:t>
      </w:r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 xml:space="preserve"> К</w:t>
      </w:r>
      <w:proofErr w:type="gramEnd"/>
      <w:r w:rsidRPr="00DE672C">
        <w:rPr>
          <w:rFonts w:eastAsia="Calibri"/>
          <w:kern w:val="0"/>
          <w:sz w:val="28"/>
          <w:szCs w:val="28"/>
          <w:lang w:eastAsia="en-US"/>
        </w:rPr>
        <w:t xml:space="preserve">онтрольно - 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района», далее именуемые «Стороны», заключили настоящее  Дополнительное Соглашение о нижеследующем: </w:t>
      </w:r>
    </w:p>
    <w:p w:rsidR="00C44C1D" w:rsidRPr="00DE672C" w:rsidRDefault="00C44C1D" w:rsidP="00264DB3">
      <w:pPr>
        <w:widowControl/>
        <w:shd w:val="clear" w:color="auto" w:fill="FFFFFF"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44C1D" w:rsidRDefault="006F17E1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         1. Соглашение  о </w:t>
      </w:r>
      <w:r w:rsidR="00B12120" w:rsidRPr="00DE672C">
        <w:rPr>
          <w:color w:val="000000"/>
          <w:sz w:val="28"/>
          <w:szCs w:val="28"/>
        </w:rPr>
        <w:t>передаче полномочий  контрольно</w:t>
      </w:r>
      <w:r w:rsidRPr="00DE672C">
        <w:rPr>
          <w:color w:val="000000"/>
          <w:sz w:val="28"/>
          <w:szCs w:val="28"/>
        </w:rPr>
        <w:t xml:space="preserve">-счетного органа муниципального  образования  </w:t>
      </w:r>
      <w:r w:rsidR="00974725" w:rsidRPr="00DE672C">
        <w:rPr>
          <w:color w:val="000000"/>
          <w:sz w:val="28"/>
          <w:szCs w:val="28"/>
        </w:rPr>
        <w:t>Мамонтовский</w:t>
      </w:r>
      <w:r w:rsidRPr="00DE672C">
        <w:rPr>
          <w:color w:val="000000"/>
          <w:sz w:val="28"/>
          <w:szCs w:val="28"/>
        </w:rPr>
        <w:t xml:space="preserve">  сельсовет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Алтайского края  по осуществлению внешнего муниципального финансового контроля Контрольно-счетному органу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дополнить </w:t>
      </w:r>
      <w:r w:rsidR="001E4BF5" w:rsidRPr="00DE672C">
        <w:rPr>
          <w:color w:val="000000"/>
          <w:sz w:val="28"/>
          <w:szCs w:val="28"/>
        </w:rPr>
        <w:t xml:space="preserve">Разделом 7 </w:t>
      </w:r>
      <w:r w:rsidR="00950348" w:rsidRPr="00DE672C">
        <w:rPr>
          <w:color w:val="000000"/>
          <w:sz w:val="28"/>
          <w:szCs w:val="28"/>
        </w:rPr>
        <w:t xml:space="preserve">  </w:t>
      </w:r>
      <w:r w:rsidR="001E4BF5" w:rsidRPr="00DE672C">
        <w:rPr>
          <w:color w:val="000000"/>
          <w:sz w:val="28"/>
          <w:szCs w:val="28"/>
        </w:rPr>
        <w:t>следующего содержания:</w:t>
      </w:r>
    </w:p>
    <w:p w:rsidR="00DE672C" w:rsidRPr="00DE672C" w:rsidRDefault="00DE672C" w:rsidP="00950348">
      <w:pPr>
        <w:jc w:val="both"/>
        <w:rPr>
          <w:color w:val="000000"/>
          <w:sz w:val="28"/>
          <w:szCs w:val="28"/>
        </w:rPr>
      </w:pPr>
    </w:p>
    <w:p w:rsidR="001E4BF5" w:rsidRDefault="001E4BF5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7</w:t>
      </w:r>
      <w:r w:rsidR="00C44C1D" w:rsidRPr="00DE672C">
        <w:rPr>
          <w:color w:val="000000"/>
          <w:sz w:val="28"/>
          <w:szCs w:val="28"/>
        </w:rPr>
        <w:t>.</w:t>
      </w:r>
      <w:r w:rsidRPr="00DE672C">
        <w:rPr>
          <w:color w:val="000000"/>
          <w:sz w:val="28"/>
          <w:szCs w:val="28"/>
        </w:rPr>
        <w:t xml:space="preserve"> «Платежные реквизиты сторон»</w:t>
      </w:r>
    </w:p>
    <w:p w:rsidR="00DF261D" w:rsidRPr="00DE672C" w:rsidRDefault="00DF261D" w:rsidP="00950348">
      <w:pPr>
        <w:jc w:val="both"/>
        <w:rPr>
          <w:color w:val="000000"/>
          <w:sz w:val="28"/>
          <w:szCs w:val="28"/>
        </w:rPr>
      </w:pPr>
    </w:p>
    <w:tbl>
      <w:tblPr>
        <w:tblW w:w="9797" w:type="dxa"/>
        <w:tblLook w:val="00A0" w:firstRow="1" w:lastRow="0" w:firstColumn="1" w:lastColumn="0" w:noHBand="0" w:noVBand="0"/>
      </w:tblPr>
      <w:tblGrid>
        <w:gridCol w:w="4928"/>
        <w:gridCol w:w="4869"/>
      </w:tblGrid>
      <w:tr w:rsidR="0087490F" w:rsidRPr="007D24F4" w:rsidTr="00DF261D">
        <w:tc>
          <w:tcPr>
            <w:tcW w:w="4928" w:type="dxa"/>
          </w:tcPr>
          <w:p w:rsidR="0087490F" w:rsidRPr="007D24F4" w:rsidRDefault="0087490F" w:rsidP="00C0165E">
            <w:pPr>
              <w:rPr>
                <w:sz w:val="28"/>
                <w:szCs w:val="28"/>
              </w:rPr>
            </w:pPr>
            <w:r w:rsidRPr="007D24F4">
              <w:rPr>
                <w:b/>
                <w:bCs/>
                <w:sz w:val="28"/>
                <w:szCs w:val="28"/>
              </w:rPr>
              <w:lastRenderedPageBreak/>
              <w:t>Администрация поселения:</w:t>
            </w:r>
          </w:p>
        </w:tc>
        <w:tc>
          <w:tcPr>
            <w:tcW w:w="4869" w:type="dxa"/>
          </w:tcPr>
          <w:p w:rsidR="0087490F" w:rsidRPr="00210A39" w:rsidRDefault="0087490F" w:rsidP="00C0165E">
            <w:pPr>
              <w:shd w:val="clear" w:color="auto" w:fill="FFFFFF"/>
              <w:tabs>
                <w:tab w:val="left" w:pos="4928"/>
              </w:tabs>
              <w:rPr>
                <w:b/>
                <w:sz w:val="28"/>
                <w:szCs w:val="28"/>
              </w:rPr>
            </w:pPr>
            <w:r w:rsidRPr="00210A39">
              <w:rPr>
                <w:b/>
                <w:sz w:val="28"/>
                <w:szCs w:val="28"/>
              </w:rPr>
              <w:t>Администрация района:</w:t>
            </w:r>
          </w:p>
        </w:tc>
      </w:tr>
      <w:tr w:rsidR="0087490F" w:rsidRPr="007D24F4" w:rsidTr="00DF261D">
        <w:tc>
          <w:tcPr>
            <w:tcW w:w="4928" w:type="dxa"/>
          </w:tcPr>
          <w:p w:rsidR="0087490F" w:rsidRPr="007D24F4" w:rsidRDefault="0087490F" w:rsidP="00C0165E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7D24F4">
              <w:rPr>
                <w:sz w:val="28"/>
                <w:szCs w:val="28"/>
              </w:rPr>
              <w:t>Мамонтовского</w:t>
            </w:r>
            <w:proofErr w:type="gramEnd"/>
          </w:p>
          <w:p w:rsidR="0087490F" w:rsidRPr="007D24F4" w:rsidRDefault="0087490F" w:rsidP="00C0165E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сельсовета </w:t>
            </w:r>
            <w:proofErr w:type="spellStart"/>
            <w:r w:rsidRPr="007D24F4">
              <w:rPr>
                <w:sz w:val="28"/>
                <w:szCs w:val="28"/>
              </w:rPr>
              <w:t>Поспелихинского</w:t>
            </w:r>
            <w:proofErr w:type="spellEnd"/>
            <w:r w:rsidRPr="007D24F4">
              <w:rPr>
                <w:sz w:val="28"/>
                <w:szCs w:val="28"/>
              </w:rPr>
              <w:t xml:space="preserve"> района </w:t>
            </w:r>
          </w:p>
          <w:p w:rsidR="0087490F" w:rsidRPr="007D24F4" w:rsidRDefault="0087490F" w:rsidP="00C0165E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Алтайского края</w:t>
            </w:r>
          </w:p>
          <w:p w:rsidR="0087490F" w:rsidRPr="007D24F4" w:rsidRDefault="0087490F" w:rsidP="00C0165E">
            <w:pPr>
              <w:jc w:val="both"/>
              <w:rPr>
                <w:sz w:val="28"/>
                <w:szCs w:val="28"/>
              </w:rPr>
            </w:pPr>
            <w:proofErr w:type="gramStart"/>
            <w:r w:rsidRPr="007D24F4">
              <w:rPr>
                <w:sz w:val="28"/>
                <w:szCs w:val="28"/>
              </w:rPr>
              <w:t xml:space="preserve">659708, Алтайский край, </w:t>
            </w:r>
            <w:proofErr w:type="spellStart"/>
            <w:r w:rsidRPr="007D24F4">
              <w:rPr>
                <w:sz w:val="28"/>
                <w:szCs w:val="28"/>
              </w:rPr>
              <w:t>Поспелихинский</w:t>
            </w:r>
            <w:proofErr w:type="spellEnd"/>
            <w:r w:rsidRPr="007D24F4">
              <w:rPr>
                <w:sz w:val="28"/>
                <w:szCs w:val="28"/>
              </w:rPr>
              <w:t xml:space="preserve"> район, п. им. Мамонтова, ул. Лермонтова, 14</w:t>
            </w:r>
            <w:proofErr w:type="gramEnd"/>
          </w:p>
          <w:p w:rsidR="0087490F" w:rsidRPr="007D24F4" w:rsidRDefault="0087490F" w:rsidP="00C0165E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7D24F4">
              <w:rPr>
                <w:sz w:val="28"/>
                <w:szCs w:val="28"/>
              </w:rPr>
              <w:t>Алтайскому</w:t>
            </w:r>
            <w:proofErr w:type="gramEnd"/>
          </w:p>
          <w:p w:rsidR="0087490F" w:rsidRPr="007D24F4" w:rsidRDefault="0087490F" w:rsidP="00C0165E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краю, г. Барнаул</w:t>
            </w:r>
          </w:p>
          <w:p w:rsidR="0087490F" w:rsidRPr="007D24F4" w:rsidRDefault="0087490F" w:rsidP="00C0165E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БИК ТОФК  010173001</w:t>
            </w:r>
          </w:p>
          <w:p w:rsidR="0087490F" w:rsidRPr="007D24F4" w:rsidRDefault="0087490F" w:rsidP="00C0165E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Банковский счет 40102810045370000009</w:t>
            </w:r>
          </w:p>
          <w:p w:rsidR="0087490F" w:rsidRDefault="0087490F" w:rsidP="00C0165E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Казначейский счет </w:t>
            </w:r>
            <w:r>
              <w:rPr>
                <w:sz w:val="28"/>
                <w:szCs w:val="28"/>
              </w:rPr>
              <w:t>03231643016344671700</w:t>
            </w:r>
          </w:p>
          <w:p w:rsidR="0087490F" w:rsidRPr="007D24F4" w:rsidRDefault="0087490F" w:rsidP="00C0165E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ОКТМО 01634467</w:t>
            </w:r>
          </w:p>
          <w:p w:rsidR="0087490F" w:rsidRDefault="0087490F" w:rsidP="00C0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Плательщик: АДМИНИСТРАЦИЯ МАМОНТОВСКОГО СЕЛЬСОВЕТА ПОСПЕЛИХИНСКОГО РАЙОН</w:t>
            </w:r>
            <w:proofErr w:type="gramStart"/>
            <w:r>
              <w:rPr>
                <w:sz w:val="28"/>
                <w:szCs w:val="28"/>
              </w:rPr>
              <w:t>А</w:t>
            </w:r>
            <w:r w:rsidRPr="007D24F4"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АДМИНИСТРАЦИЯ МАМОНТОВСКОГО СЕЛЬСОВЕТА ПОСПЕЛИХИНСКОГО РАЙОНА АЛТАЙСКОГО КРАЯ,03173019150)</w:t>
            </w:r>
          </w:p>
          <w:p w:rsidR="0087490F" w:rsidRPr="007D24F4" w:rsidRDefault="0087490F" w:rsidP="00C0165E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ИНН 2265001839</w:t>
            </w:r>
          </w:p>
          <w:p w:rsidR="0087490F" w:rsidRDefault="0087490F" w:rsidP="00C0165E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КПП 226501001 </w:t>
            </w:r>
          </w:p>
          <w:p w:rsidR="0087490F" w:rsidRDefault="0087490F" w:rsidP="00C0165E">
            <w:pPr>
              <w:jc w:val="both"/>
              <w:rPr>
                <w:sz w:val="28"/>
                <w:szCs w:val="28"/>
              </w:rPr>
            </w:pPr>
          </w:p>
          <w:p w:rsidR="0087490F" w:rsidRPr="007D24F4" w:rsidRDefault="0087490F" w:rsidP="00C0165E">
            <w:pPr>
              <w:jc w:val="both"/>
              <w:rPr>
                <w:sz w:val="28"/>
                <w:szCs w:val="28"/>
              </w:rPr>
            </w:pPr>
          </w:p>
          <w:p w:rsidR="0087490F" w:rsidRPr="007D24F4" w:rsidRDefault="0087490F" w:rsidP="00C01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Мамонтовского</w:t>
            </w:r>
            <w:proofErr w:type="gramEnd"/>
          </w:p>
          <w:p w:rsidR="0087490F" w:rsidRPr="007D24F4" w:rsidRDefault="00DE672C" w:rsidP="00C01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7490F">
              <w:rPr>
                <w:sz w:val="28"/>
                <w:szCs w:val="28"/>
              </w:rPr>
              <w:t>ельского Совета депутатов</w:t>
            </w:r>
          </w:p>
          <w:p w:rsidR="0087490F" w:rsidRPr="007D24F4" w:rsidRDefault="0087490F" w:rsidP="00C0165E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К.И. Закревский</w:t>
            </w:r>
          </w:p>
          <w:p w:rsidR="0087490F" w:rsidRPr="007D24F4" w:rsidRDefault="0087490F" w:rsidP="00C0165E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М.П.</w:t>
            </w:r>
          </w:p>
          <w:p w:rsidR="0087490F" w:rsidRPr="007D24F4" w:rsidRDefault="0087490F" w:rsidP="00C0165E">
            <w:pPr>
              <w:rPr>
                <w:sz w:val="28"/>
                <w:szCs w:val="28"/>
              </w:rPr>
            </w:pPr>
          </w:p>
        </w:tc>
        <w:tc>
          <w:tcPr>
            <w:tcW w:w="4869" w:type="dxa"/>
          </w:tcPr>
          <w:p w:rsidR="0087490F" w:rsidRPr="007D24F4" w:rsidRDefault="0087490F" w:rsidP="00C0165E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D24F4">
              <w:rPr>
                <w:sz w:val="28"/>
                <w:szCs w:val="28"/>
              </w:rPr>
              <w:t>Поспелихинского</w:t>
            </w:r>
            <w:proofErr w:type="spellEnd"/>
            <w:r w:rsidRPr="007D24F4">
              <w:rPr>
                <w:sz w:val="28"/>
                <w:szCs w:val="28"/>
              </w:rPr>
              <w:t xml:space="preserve"> района Алтайского края </w:t>
            </w:r>
          </w:p>
          <w:p w:rsidR="0087490F" w:rsidRDefault="0087490F" w:rsidP="00C0165E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659700, Алтайский край, </w:t>
            </w:r>
            <w:r>
              <w:rPr>
                <w:sz w:val="28"/>
                <w:szCs w:val="28"/>
              </w:rPr>
              <w:t xml:space="preserve"> </w:t>
            </w:r>
          </w:p>
          <w:p w:rsidR="0087490F" w:rsidRDefault="0087490F" w:rsidP="00C0165E">
            <w:pPr>
              <w:rPr>
                <w:sz w:val="28"/>
                <w:szCs w:val="28"/>
              </w:rPr>
            </w:pPr>
            <w:proofErr w:type="spellStart"/>
            <w:r w:rsidRPr="007D24F4">
              <w:rPr>
                <w:sz w:val="28"/>
                <w:szCs w:val="28"/>
              </w:rPr>
              <w:t>Поспелихинский</w:t>
            </w:r>
            <w:proofErr w:type="spellEnd"/>
            <w:r w:rsidRPr="007D24F4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</w:t>
            </w:r>
            <w:r w:rsidRPr="007D24F4">
              <w:rPr>
                <w:sz w:val="28"/>
                <w:szCs w:val="28"/>
              </w:rPr>
              <w:t xml:space="preserve"> </w:t>
            </w:r>
          </w:p>
          <w:p w:rsidR="0087490F" w:rsidRPr="007D24F4" w:rsidRDefault="0087490F" w:rsidP="00C0165E">
            <w:pPr>
              <w:rPr>
                <w:sz w:val="28"/>
                <w:szCs w:val="28"/>
              </w:rPr>
            </w:pPr>
            <w:proofErr w:type="gramStart"/>
            <w:r w:rsidRPr="007D24F4">
              <w:rPr>
                <w:sz w:val="28"/>
                <w:szCs w:val="28"/>
              </w:rPr>
              <w:t>с</w:t>
            </w:r>
            <w:proofErr w:type="gramEnd"/>
            <w:r w:rsidRPr="007D24F4">
              <w:rPr>
                <w:sz w:val="28"/>
                <w:szCs w:val="28"/>
              </w:rPr>
              <w:t>. Поспелиха, ул. Коммунистиче</w:t>
            </w:r>
            <w:r>
              <w:rPr>
                <w:sz w:val="28"/>
                <w:szCs w:val="28"/>
              </w:rPr>
              <w:t>с</w:t>
            </w:r>
            <w:r w:rsidRPr="007D24F4">
              <w:rPr>
                <w:sz w:val="28"/>
                <w:szCs w:val="28"/>
              </w:rPr>
              <w:t>кая,7</w:t>
            </w:r>
          </w:p>
          <w:p w:rsidR="0087490F" w:rsidRDefault="0087490F" w:rsidP="00C0165E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87490F" w:rsidRPr="007D24F4" w:rsidRDefault="0087490F" w:rsidP="00C0165E">
            <w:pPr>
              <w:rPr>
                <w:sz w:val="28"/>
                <w:szCs w:val="28"/>
              </w:rPr>
            </w:pPr>
          </w:p>
          <w:p w:rsidR="0087490F" w:rsidRPr="007D24F4" w:rsidRDefault="0087490F" w:rsidP="00C0165E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БИК ТОФК 010173001</w:t>
            </w:r>
          </w:p>
          <w:p w:rsidR="0087490F" w:rsidRPr="007D24F4" w:rsidRDefault="0087490F" w:rsidP="00C0165E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Банковский счет </w:t>
            </w:r>
          </w:p>
          <w:p w:rsidR="0087490F" w:rsidRPr="007D24F4" w:rsidRDefault="0087490F" w:rsidP="00C0165E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40102810045370000009</w:t>
            </w:r>
          </w:p>
          <w:p w:rsidR="0087490F" w:rsidRDefault="0087490F" w:rsidP="00C0165E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Казначейский счет: </w:t>
            </w:r>
            <w:r>
              <w:rPr>
                <w:sz w:val="28"/>
                <w:szCs w:val="28"/>
              </w:rPr>
              <w:t>03100643000000011700</w:t>
            </w:r>
          </w:p>
          <w:p w:rsidR="0087490F" w:rsidRDefault="0087490F" w:rsidP="00C0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01634000</w:t>
            </w:r>
          </w:p>
          <w:p w:rsidR="0087490F" w:rsidRDefault="0087490F" w:rsidP="00C0165E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  <w:r w:rsidRPr="007D24F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УФК по Алтайскому краю (КОМИТЕТ ПО ФИНАНСАМ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КРАЯ,04173000350)</w:t>
            </w:r>
          </w:p>
          <w:p w:rsidR="0087490F" w:rsidRPr="007D24F4" w:rsidRDefault="0087490F" w:rsidP="00C0165E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ИНН 2265002046</w:t>
            </w:r>
          </w:p>
          <w:p w:rsidR="0087490F" w:rsidRDefault="0087490F" w:rsidP="00C0165E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КПП 226501001</w:t>
            </w:r>
          </w:p>
          <w:p w:rsidR="0087490F" w:rsidRPr="007D24F4" w:rsidRDefault="0087490F" w:rsidP="00C0165E">
            <w:pPr>
              <w:jc w:val="both"/>
              <w:rPr>
                <w:sz w:val="28"/>
                <w:szCs w:val="28"/>
              </w:rPr>
            </w:pPr>
          </w:p>
          <w:p w:rsidR="0087490F" w:rsidRPr="007D24F4" w:rsidRDefault="0087490F" w:rsidP="00C01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Поспелихинского</w:t>
            </w:r>
            <w:proofErr w:type="spellEnd"/>
          </w:p>
          <w:p w:rsidR="0087490F" w:rsidRDefault="0087490F" w:rsidP="00C01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</w:t>
            </w:r>
          </w:p>
          <w:p w:rsidR="0087490F" w:rsidRPr="007D24F4" w:rsidRDefault="0087490F" w:rsidP="00C01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</w:t>
            </w:r>
          </w:p>
          <w:p w:rsidR="0087490F" w:rsidRPr="007D24F4" w:rsidRDefault="0087490F" w:rsidP="00C0165E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Шарафеева</w:t>
            </w:r>
            <w:proofErr w:type="spellEnd"/>
          </w:p>
          <w:p w:rsidR="0087490F" w:rsidRPr="007D24F4" w:rsidRDefault="0087490F" w:rsidP="00C01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327F99" w:rsidRPr="00950348" w:rsidRDefault="00327F99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327F99" w:rsidRPr="002F04A3" w:rsidRDefault="00327F99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04A3">
        <w:rPr>
          <w:color w:val="000000"/>
          <w:sz w:val="28"/>
          <w:szCs w:val="28"/>
        </w:rPr>
        <w:t>2. Все остальные условия Соглашения</w:t>
      </w:r>
      <w:r w:rsidR="001E4BF5" w:rsidRPr="002F04A3">
        <w:rPr>
          <w:color w:val="000000"/>
          <w:sz w:val="28"/>
          <w:szCs w:val="28"/>
        </w:rPr>
        <w:t xml:space="preserve"> от 30.12.2020г.</w:t>
      </w:r>
      <w:r w:rsidRPr="002F04A3">
        <w:rPr>
          <w:color w:val="000000"/>
          <w:sz w:val="28"/>
          <w:szCs w:val="28"/>
        </w:rPr>
        <w:t xml:space="preserve">, не затронутые настоящим </w:t>
      </w:r>
      <w:r w:rsidR="001E4BF5" w:rsidRPr="002F04A3">
        <w:rPr>
          <w:bCs/>
          <w:color w:val="000000"/>
          <w:sz w:val="28"/>
          <w:szCs w:val="28"/>
        </w:rPr>
        <w:t>Д</w:t>
      </w:r>
      <w:r w:rsidRPr="002F04A3">
        <w:rPr>
          <w:bCs/>
          <w:color w:val="000000"/>
          <w:sz w:val="28"/>
          <w:szCs w:val="28"/>
        </w:rPr>
        <w:t>ополнительным</w:t>
      </w:r>
      <w:r w:rsidRPr="002F04A3">
        <w:rPr>
          <w:color w:val="000000"/>
          <w:sz w:val="28"/>
          <w:szCs w:val="28"/>
        </w:rPr>
        <w:t xml:space="preserve"> </w:t>
      </w:r>
      <w:r w:rsidRPr="002F04A3">
        <w:rPr>
          <w:bCs/>
          <w:color w:val="000000"/>
          <w:sz w:val="28"/>
          <w:szCs w:val="28"/>
        </w:rPr>
        <w:t>соглашением,</w:t>
      </w:r>
      <w:r w:rsidR="001E4BF5" w:rsidRPr="002F04A3">
        <w:rPr>
          <w:color w:val="000000"/>
          <w:sz w:val="28"/>
          <w:szCs w:val="28"/>
        </w:rPr>
        <w:t xml:space="preserve"> остаются неизменными и Стороны подтверждают по ним свои обязательства.</w:t>
      </w:r>
      <w:r w:rsidRPr="002F04A3">
        <w:rPr>
          <w:color w:val="000000"/>
          <w:sz w:val="28"/>
          <w:szCs w:val="28"/>
        </w:rPr>
        <w:t xml:space="preserve">     </w:t>
      </w:r>
    </w:p>
    <w:p w:rsidR="00327F99" w:rsidRPr="002F04A3" w:rsidRDefault="006F17E1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04A3">
        <w:rPr>
          <w:color w:val="000000"/>
          <w:sz w:val="28"/>
          <w:szCs w:val="28"/>
        </w:rPr>
        <w:t xml:space="preserve">3.  </w:t>
      </w:r>
      <w:r w:rsidR="00327F99" w:rsidRPr="002F04A3">
        <w:rPr>
          <w:color w:val="000000"/>
          <w:sz w:val="28"/>
          <w:szCs w:val="28"/>
        </w:rPr>
        <w:t>Настоящее дополнительное соглашение вступает в силу с момента его подписания</w:t>
      </w:r>
      <w:r w:rsidR="001E4BF5" w:rsidRPr="002F04A3">
        <w:rPr>
          <w:bCs/>
          <w:color w:val="000000"/>
          <w:sz w:val="28"/>
          <w:szCs w:val="28"/>
        </w:rPr>
        <w:t xml:space="preserve"> сторонами.</w:t>
      </w:r>
      <w:r w:rsidR="00B12120" w:rsidRPr="002F04A3">
        <w:rPr>
          <w:color w:val="000000"/>
          <w:sz w:val="28"/>
          <w:szCs w:val="28"/>
        </w:rPr>
        <w:t xml:space="preserve"> </w:t>
      </w:r>
      <w:r w:rsidR="00327F99" w:rsidRPr="002F04A3">
        <w:rPr>
          <w:color w:val="000000"/>
          <w:sz w:val="28"/>
          <w:szCs w:val="28"/>
        </w:rPr>
        <w:t xml:space="preserve">                        </w:t>
      </w:r>
    </w:p>
    <w:p w:rsidR="00327F99" w:rsidRDefault="001E4BF5" w:rsidP="00DF261D">
      <w:pPr>
        <w:shd w:val="clear" w:color="auto" w:fill="FFFFFF"/>
        <w:ind w:firstLine="567"/>
        <w:jc w:val="both"/>
      </w:pPr>
      <w:r w:rsidRPr="002F04A3">
        <w:rPr>
          <w:color w:val="000000"/>
          <w:sz w:val="28"/>
          <w:szCs w:val="28"/>
        </w:rPr>
        <w:t>4</w:t>
      </w:r>
      <w:r w:rsidR="00327F99" w:rsidRPr="002F04A3">
        <w:rPr>
          <w:color w:val="000000"/>
          <w:sz w:val="28"/>
          <w:szCs w:val="28"/>
        </w:rPr>
        <w:t>. Настоящее дополнит</w:t>
      </w:r>
      <w:r w:rsidRPr="002F04A3">
        <w:rPr>
          <w:color w:val="000000"/>
          <w:sz w:val="28"/>
          <w:szCs w:val="28"/>
        </w:rPr>
        <w:t>ельное соглашение составлено в 3</w:t>
      </w:r>
      <w:r w:rsidR="00327F99" w:rsidRPr="002F04A3">
        <w:rPr>
          <w:color w:val="000000"/>
          <w:sz w:val="28"/>
          <w:szCs w:val="28"/>
        </w:rPr>
        <w:t>-х экземплярах, имеющих одинаковую юридическую силу, по одному для каждой из сторон.</w:t>
      </w:r>
    </w:p>
    <w:tbl>
      <w:tblPr>
        <w:tblW w:w="9797" w:type="dxa"/>
        <w:tblLook w:val="00A0" w:firstRow="1" w:lastRow="0" w:firstColumn="1" w:lastColumn="0" w:noHBand="0" w:noVBand="0"/>
      </w:tblPr>
      <w:tblGrid>
        <w:gridCol w:w="4928"/>
        <w:gridCol w:w="4869"/>
      </w:tblGrid>
      <w:tr w:rsidR="0087490F" w:rsidRPr="007D24F4" w:rsidTr="00DF261D">
        <w:tc>
          <w:tcPr>
            <w:tcW w:w="4928" w:type="dxa"/>
          </w:tcPr>
          <w:p w:rsidR="0087490F" w:rsidRPr="007D24F4" w:rsidRDefault="0087490F" w:rsidP="00C0165E">
            <w:pPr>
              <w:rPr>
                <w:sz w:val="28"/>
                <w:szCs w:val="28"/>
              </w:rPr>
            </w:pPr>
          </w:p>
        </w:tc>
        <w:tc>
          <w:tcPr>
            <w:tcW w:w="4869" w:type="dxa"/>
          </w:tcPr>
          <w:p w:rsidR="0087490F" w:rsidRPr="00210A39" w:rsidRDefault="0087490F" w:rsidP="00C0165E">
            <w:pPr>
              <w:shd w:val="clear" w:color="auto" w:fill="FFFFFF"/>
              <w:tabs>
                <w:tab w:val="left" w:pos="4928"/>
              </w:tabs>
              <w:rPr>
                <w:b/>
                <w:sz w:val="28"/>
                <w:szCs w:val="28"/>
              </w:rPr>
            </w:pPr>
          </w:p>
        </w:tc>
      </w:tr>
      <w:tr w:rsidR="0087490F" w:rsidRPr="007D24F4" w:rsidTr="00DF261D">
        <w:tc>
          <w:tcPr>
            <w:tcW w:w="4928" w:type="dxa"/>
          </w:tcPr>
          <w:p w:rsidR="00DE672C" w:rsidRPr="007D24F4" w:rsidRDefault="00DE672C" w:rsidP="00C0165E">
            <w:pPr>
              <w:jc w:val="both"/>
              <w:rPr>
                <w:sz w:val="28"/>
                <w:szCs w:val="28"/>
              </w:rPr>
            </w:pPr>
          </w:p>
          <w:p w:rsidR="0087490F" w:rsidRPr="007D24F4" w:rsidRDefault="0087490F" w:rsidP="00874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Мамонтовского</w:t>
            </w:r>
            <w:proofErr w:type="gramEnd"/>
          </w:p>
          <w:p w:rsidR="0087490F" w:rsidRPr="007D24F4" w:rsidRDefault="0087490F" w:rsidP="00874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Совета депутатов</w:t>
            </w:r>
          </w:p>
          <w:p w:rsidR="0087490F" w:rsidRPr="007D24F4" w:rsidRDefault="0087490F" w:rsidP="00C0165E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К.И. Закревский</w:t>
            </w:r>
          </w:p>
          <w:p w:rsidR="0087490F" w:rsidRPr="007D24F4" w:rsidRDefault="0087490F" w:rsidP="00C0165E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М.П.</w:t>
            </w:r>
          </w:p>
          <w:p w:rsidR="0087490F" w:rsidRPr="007D24F4" w:rsidRDefault="0087490F" w:rsidP="00C0165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69" w:type="dxa"/>
          </w:tcPr>
          <w:p w:rsidR="0087490F" w:rsidRPr="007D24F4" w:rsidRDefault="0087490F" w:rsidP="00874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Поспелихинского</w:t>
            </w:r>
            <w:proofErr w:type="spellEnd"/>
          </w:p>
          <w:p w:rsidR="0087490F" w:rsidRDefault="0087490F" w:rsidP="00874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</w:t>
            </w:r>
          </w:p>
          <w:p w:rsidR="0087490F" w:rsidRPr="007D24F4" w:rsidRDefault="0087490F" w:rsidP="00874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</w:t>
            </w:r>
          </w:p>
          <w:p w:rsidR="0087490F" w:rsidRPr="007D24F4" w:rsidRDefault="0087490F" w:rsidP="00C0165E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Шарафеева</w:t>
            </w:r>
            <w:proofErr w:type="spellEnd"/>
          </w:p>
          <w:p w:rsidR="0087490F" w:rsidRPr="007D24F4" w:rsidRDefault="0087490F" w:rsidP="00C01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87490F" w:rsidRPr="007D24F4" w:rsidRDefault="0087490F" w:rsidP="0087490F">
      <w:pPr>
        <w:jc w:val="both"/>
        <w:rPr>
          <w:sz w:val="28"/>
          <w:szCs w:val="28"/>
        </w:rPr>
      </w:pPr>
    </w:p>
    <w:p w:rsidR="00327F99" w:rsidRDefault="00327F99"/>
    <w:sectPr w:rsidR="00327F99" w:rsidSect="00DF261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178"/>
    <w:multiLevelType w:val="hybridMultilevel"/>
    <w:tmpl w:val="C470962C"/>
    <w:lvl w:ilvl="0" w:tplc="3A124A5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B58F4"/>
    <w:multiLevelType w:val="hybridMultilevel"/>
    <w:tmpl w:val="DE2E190E"/>
    <w:lvl w:ilvl="0" w:tplc="85B60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63DD4"/>
    <w:multiLevelType w:val="hybridMultilevel"/>
    <w:tmpl w:val="3A28597A"/>
    <w:lvl w:ilvl="0" w:tplc="64BE3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99"/>
    <w:rsid w:val="0009671E"/>
    <w:rsid w:val="001E4BF5"/>
    <w:rsid w:val="00264DB3"/>
    <w:rsid w:val="002F04A3"/>
    <w:rsid w:val="00327F99"/>
    <w:rsid w:val="004A1EC5"/>
    <w:rsid w:val="006F17E1"/>
    <w:rsid w:val="00802050"/>
    <w:rsid w:val="0087490F"/>
    <w:rsid w:val="00950348"/>
    <w:rsid w:val="00951179"/>
    <w:rsid w:val="00974725"/>
    <w:rsid w:val="009C7A77"/>
    <w:rsid w:val="00A12B70"/>
    <w:rsid w:val="00A44B41"/>
    <w:rsid w:val="00AD2C88"/>
    <w:rsid w:val="00B12120"/>
    <w:rsid w:val="00BD6161"/>
    <w:rsid w:val="00C44C1D"/>
    <w:rsid w:val="00CA1BEE"/>
    <w:rsid w:val="00DC44B2"/>
    <w:rsid w:val="00DE672C"/>
    <w:rsid w:val="00D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F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F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15</cp:revision>
  <cp:lastPrinted>2021-03-09T08:57:00Z</cp:lastPrinted>
  <dcterms:created xsi:type="dcterms:W3CDTF">2021-03-09T08:10:00Z</dcterms:created>
  <dcterms:modified xsi:type="dcterms:W3CDTF">2021-03-11T08:50:00Z</dcterms:modified>
</cp:coreProperties>
</file>