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96" w:rsidRPr="006D1090" w:rsidRDefault="00E73496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D1090">
        <w:rPr>
          <w:rFonts w:ascii="Times New Roman" w:hAnsi="Times New Roman" w:cs="Times New Roman"/>
          <w:bCs/>
          <w:sz w:val="27"/>
          <w:szCs w:val="27"/>
        </w:rPr>
        <w:t xml:space="preserve">Соглашение </w:t>
      </w:r>
    </w:p>
    <w:p w:rsidR="00E73496" w:rsidRPr="006D1090" w:rsidRDefault="00E73496" w:rsidP="00E73496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D1090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</w:t>
      </w:r>
      <w:r w:rsidRPr="006D1090">
        <w:rPr>
          <w:rFonts w:ascii="Times New Roman" w:hAnsi="Times New Roman" w:cs="Times New Roman"/>
          <w:bCs/>
          <w:sz w:val="27"/>
          <w:szCs w:val="27"/>
        </w:rPr>
        <w:t>между Администрацией Поспелихинского района Алтайского края и Администрацией Мамонтовского сельсовета Поспелихинского района Алтайского края</w:t>
      </w:r>
    </w:p>
    <w:p w:rsidR="00943E54" w:rsidRPr="006D1090" w:rsidRDefault="00943E54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147FC" w:rsidRPr="006D1090" w:rsidRDefault="00DA2CC0" w:rsidP="00F147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</w:t>
      </w:r>
      <w:r w:rsidR="00F147FC" w:rsidRPr="006D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="00DE38B1" w:rsidRPr="006D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F147FC" w:rsidRPr="006D10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с. Поспелиха</w:t>
      </w:r>
    </w:p>
    <w:p w:rsidR="00F147FC" w:rsidRPr="006D1090" w:rsidRDefault="00F147FC" w:rsidP="00943E54">
      <w:pPr>
        <w:spacing w:after="0" w:line="240" w:lineRule="auto"/>
        <w:ind w:firstLine="85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73496" w:rsidRPr="006D1090" w:rsidRDefault="00E73496" w:rsidP="00E7349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2001"/>
      <w:r w:rsidRPr="006D1090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</w:t>
      </w:r>
      <w:r w:rsidRPr="006D109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D1090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Мамонтовского сельсовета, именуемая далее – «Администрация поселения», в лице главы сельсовета </w:t>
      </w:r>
      <w:r w:rsidR="00623D85">
        <w:rPr>
          <w:rFonts w:ascii="Times New Roman" w:hAnsi="Times New Roman" w:cs="Times New Roman"/>
          <w:sz w:val="27"/>
          <w:szCs w:val="27"/>
        </w:rPr>
        <w:t>Букиной Татьяны Витальевн</w:t>
      </w:r>
      <w:r w:rsidR="005916F0">
        <w:rPr>
          <w:rFonts w:ascii="Times New Roman" w:hAnsi="Times New Roman" w:cs="Times New Roman"/>
          <w:sz w:val="27"/>
          <w:szCs w:val="27"/>
        </w:rPr>
        <w:t>ы</w:t>
      </w:r>
      <w:r w:rsidRPr="006D1090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муниципального образования Мамонтовский сельсовет Поспелихинского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E73496" w:rsidRPr="006D1090" w:rsidRDefault="00E73496" w:rsidP="00E7349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 Предмет Соглашения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 В соответствии с настоящим Соглашением Администрация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-та передает, а Администрация района принимает осуществление части полно-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мочий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сфере оказания государственных и муниципальных услуг, согласно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Федеральному  закону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от 27.07.2010 № 210-ФЗ «Об организации предоставления государственных и муниципальных услуг», а именно полномочия по: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1.1.1. разработке проектов административных регламентов согласно Федерального Закон от 27.07.2010 № 210-ФЗ массовых социально значимых муниципальных услуг, предоставляемых администрацией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сельсовета  доступных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электроном виде;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1.1.2. подготовке проектов нормативно правовых актов о внесение изменений в административные регламенты;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3.приему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и передаче заявлений о предоставлении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муниципаль-ных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услуг в электронном виде, поступивших по каналам сети Интернет;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4.организации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взаимодействия  Сторон при  использовании ин-формационной системы межведомственного обмена в процессе оказания  муниципальных услуг;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1.1.6 оказанию методической помощи предоставление муниципальных услуг с помощью ПГС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1.2. Стороны при реализации настоящего Соглашения руководствуются Федеральными законами от 27.07.2006г. № 149-ФЗ «Об информации,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информа-ционных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технологиях и о защите информации», от 27.07.2006г.№152-ФЗ «О персональных данных», от 27.06.2010 г. № 210-ФЗ «Об организации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предостав-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ления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государственных и муниципальных услуг», а также постановлениями Правительства Российской Федерации от 08.09.2010г. № 697 «О единой системе межведомственного электронного взаимодействия», от 09.02.2012г. №111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 Права и обязанности сторон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 Администрация района обязуется: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2.1.1. При типизации административных регламентов </w:t>
      </w:r>
      <w:proofErr w:type="spellStart"/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предоставле-ния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переводимых в электронный вид муниципальных услуг, принимать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реше-ния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 оптимизации процедур оказания услуг исходя из требований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законода-тельства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, согласований с прокуратурой, Администрации сельсовета,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собствен-ного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мнения; 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2.1.3. Осуществлять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межведомственное  взаимодействие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электронной форме, с использованием информационной системы межведомственного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обме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-на, с федеральными органами исполнительной власти, в рамках оказания муниципальных услуг, согласно утвержденному перечню услуг;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2.1.4. Оказывать Администрации сельсовета методическую помощь по осуществлению своих обязанностей, предусмотренных настоящим договором.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2.1.5. Обеспечить передачу заявлений в Администрацию сельсовета по предоставлению муниципальных услуг в электронном виде, поступившим по каналам сети Интернет, в течение 1рабочего дня;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2.1.6. Обеспечивать сохранность, целостность и неизменность данных межведомственных запросов и ответов, сформированных с использованием информационной системы межведомственного обмена;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2.1.7. Устранять нарушения федеральных законов, законов Алтайского края, нормативных правовых актов муниципального образования сельского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по-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селения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по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вопросам осуществления переданных полномочий.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2.2.Администрация района имеет право: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2.2.1. При типизации административных регламентов </w:t>
      </w:r>
      <w:proofErr w:type="spellStart"/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предоставле-ния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переводимых в электронный вид государственных и муниципальных услуг, принимать решения по оптимизации процедур оказания услуг исходя из требований законодательства, согласований с прокуратурой, Администрации сельсовета, собственного мнения.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2.2.2. Запрашивать у Администрации сельсовета документы и иную информацию, в рамках межведомственного взаимодействия, согласно принятыми  нормативно-правовыми актами.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 Администрация сельсовета обязуется: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1.Обеспечивать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своевременное исполнение  заявлений о  предоставления муниципальных услуг, поступившим по каналам сети Интернет. 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2.3.2. Обеспечивать сохранность, целостность и неизменность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дан-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ных</w:t>
      </w:r>
      <w:proofErr w:type="spellEnd"/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межведомственных запросов и ответов, переданных из региональной си-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стемы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межведомственного электронного взаимодействия в информационную систему межведомственного обмена;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2.3.4. Обеспечивать выполнение требований нормативно правовых актов в рамках межведомственного взаимодействия;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2.3.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5.Перечислять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районный бюджет финансовые средства в виде межбюджетных трансфертов из бюджета Администрации 12 лет Октября сель-совета.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 Порядок определения объема межбюджетных трансфертов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1.Порядок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определения ежегодного объёма межбюджетных трансфертов, необходимых для осуществления передаваемых полномочий, устанавливается решением Совета депутатов о бюджете сельсовета на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очеред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-ной финансовый год в соответствии с бюджетным законодательством и определено в размере 700 (семьсот) рублей в месяц.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3.2. В случае просрочки перечисления субвенций, предусмотренных настоящим Соглашением, Администрация сельсовета уплачивает Администрации района пеню в размере «0,003%» за каждый день просрочки от невыплаченных сумм.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3.3.Финансирование переданных полномочий производится на уровне бюджета.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4. Порядок разрешения споров, основания и порядок прекращения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Со-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глашения</w:t>
      </w:r>
      <w:proofErr w:type="spellEnd"/>
      <w:proofErr w:type="gramEnd"/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4.1. Споры, возникающие в ходе реализации настоящего Соглашения, разрешаются путем согласительных процедур. В случае не достижения согласия спор разрешается в судебном порядке.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 Настоящее Соглашение может быть расторгнуто досрочно: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4.2.1.По соглашению Сторон;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4.2.2.В одностороннем порядке: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- в случае изменения законодательства, в связи с которым </w:t>
      </w:r>
      <w:r w:rsidR="00F60634"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реализация</w:t>
      </w:r>
      <w:bookmarkStart w:id="1" w:name="_GoBack"/>
      <w:bookmarkEnd w:id="1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переданных полномочий становится невозможной;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- в случае установления факта нарушения Администрацией района - осуществления переданных полномочий.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4.3. Уведомление о расторжении Соглашения в одностороннем порядке направляется другой Стороне в письменном виде. Соглашение считается рас-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торгнутым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по истечении 30 дней с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даты  направления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указанного уведомления.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4.4. При прекращении настоящего Соглашения Администрация района возвращает неиспользованные финансовые средства.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 5. Заключительные положения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5.1. Срок действия настоящего Соглашения устанавливается с </w:t>
      </w:r>
      <w:r w:rsidR="00966C99" w:rsidRPr="00586620">
        <w:rPr>
          <w:rFonts w:ascii="Times New Roman" w:hAnsi="Times New Roman"/>
          <w:sz w:val="27"/>
          <w:szCs w:val="27"/>
        </w:rPr>
        <w:t>01.01.202</w:t>
      </w:r>
      <w:r w:rsidR="00966C99">
        <w:rPr>
          <w:rFonts w:ascii="Times New Roman" w:hAnsi="Times New Roman"/>
          <w:sz w:val="27"/>
          <w:szCs w:val="27"/>
        </w:rPr>
        <w:t>4</w:t>
      </w:r>
      <w:r w:rsidR="00966C99" w:rsidRPr="00586620">
        <w:rPr>
          <w:rFonts w:ascii="Times New Roman" w:hAnsi="Times New Roman"/>
          <w:sz w:val="27"/>
          <w:szCs w:val="27"/>
        </w:rPr>
        <w:t xml:space="preserve"> до 31.12.202</w:t>
      </w:r>
      <w:r w:rsidR="00966C99">
        <w:rPr>
          <w:rFonts w:ascii="Times New Roman" w:hAnsi="Times New Roman"/>
          <w:sz w:val="27"/>
          <w:szCs w:val="27"/>
        </w:rPr>
        <w:t>4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года и продлевается на каждый последующий год,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</w:t>
      </w: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случае, установленном вступившим в силу решением суда о нарушении другой стороной условий Соглашения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 xml:space="preserve">5.2. Настоящее Соглашение, а также любые изменения и дополнения к нему, действительны при условии их совершения в письменной форме,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подпи-сания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главами </w:t>
      </w:r>
      <w:proofErr w:type="gram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Администрации  района</w:t>
      </w:r>
      <w:proofErr w:type="gram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и Администрации сельсовета и </w:t>
      </w:r>
      <w:proofErr w:type="spellStart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утвер-ждения</w:t>
      </w:r>
      <w:proofErr w:type="spellEnd"/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районным Советом народных депутатов и сельским советом народных депутатов.</w:t>
      </w:r>
    </w:p>
    <w:p w:rsidR="003C41EE" w:rsidRPr="003C41EE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5.3. Контроль над исполнением настоящего Соглашения осуществляется главой района, Управляющей делами Администрации района  с одной Стороны, и главой Администрации  сельсовета, с другой Стороны.</w:t>
      </w:r>
    </w:p>
    <w:p w:rsidR="00E73496" w:rsidRDefault="003C41EE" w:rsidP="003C41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3C41EE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3C41EE" w:rsidRPr="006D1090" w:rsidRDefault="003C41EE" w:rsidP="003C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A2CC0" w:rsidRPr="006D1090" w:rsidRDefault="00943E54" w:rsidP="00DA2CC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1090">
        <w:rPr>
          <w:rFonts w:ascii="Times New Roman" w:hAnsi="Times New Roman" w:cs="Times New Roman"/>
          <w:sz w:val="27"/>
          <w:szCs w:val="27"/>
        </w:rPr>
        <w:t xml:space="preserve">6. </w:t>
      </w:r>
      <w:r w:rsidR="00DA2CC0" w:rsidRPr="006D1090">
        <w:rPr>
          <w:rFonts w:ascii="Times New Roman" w:hAnsi="Times New Roman" w:cs="Times New Roman"/>
          <w:sz w:val="27"/>
          <w:szCs w:val="27"/>
        </w:rPr>
        <w:t>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869"/>
      </w:tblGrid>
      <w:tr w:rsidR="00DA2CC0" w:rsidRPr="006D1090" w:rsidTr="00F82B1F">
        <w:tc>
          <w:tcPr>
            <w:tcW w:w="4701" w:type="dxa"/>
          </w:tcPr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DA2CC0" w:rsidRPr="006D1090" w:rsidRDefault="00DA2CC0" w:rsidP="00F82B1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района:</w:t>
            </w:r>
          </w:p>
        </w:tc>
      </w:tr>
      <w:tr w:rsidR="00DA2CC0" w:rsidRPr="006D1090" w:rsidTr="00F82B1F">
        <w:tc>
          <w:tcPr>
            <w:tcW w:w="4701" w:type="dxa"/>
          </w:tcPr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Мамонтовского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сельсовета Поспелихинского района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659708, Алтайский край, Поспелихинский район, п. им. Мамонтова, ул. Лермонтова, 14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краю, г. Барнаул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БИК ТОФК  010173001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Банковский счет 40102810045370000009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Казначейский счет 03231643016344671700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ОКТМО 01634467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Плательщик: АДМИНИСТРАЦИЯ МАМОНТОВСКОГО СЕЛЬСОВЕТА ПОСПЕЛИХИНСКОГО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РАЙОНА(</w:t>
            </w:r>
            <w:proofErr w:type="gramEnd"/>
            <w:r w:rsidRPr="006D1090">
              <w:rPr>
                <w:rFonts w:ascii="Times New Roman" w:hAnsi="Times New Roman"/>
                <w:sz w:val="27"/>
                <w:szCs w:val="27"/>
              </w:rPr>
              <w:t>АДМИНИСТРАЦИЯ МАМОНТОВСКОГО СЕЛЬСОВЕТА ПОСПЕЛИХИНСКОГО РАЙОНА АЛТАЙСКОГО КРАЯ,03173019150)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ИНН 2265001839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КПП 226501001 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_______________ </w:t>
            </w:r>
            <w:r w:rsidR="003C41EE">
              <w:rPr>
                <w:rFonts w:ascii="Times New Roman" w:hAnsi="Times New Roman"/>
                <w:sz w:val="27"/>
                <w:szCs w:val="27"/>
              </w:rPr>
              <w:t>Т.В. Букина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69" w:type="dxa"/>
          </w:tcPr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659700, Алтайский край, 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с. Поспелиха, ул. Коммунистическая,7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БИК ТОФК 010173001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Банковский счет 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40102810045370000009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Казначейский счет: 03100643000000011700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DA2CC0" w:rsidRPr="006D1090" w:rsidRDefault="00DA2CC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 xml:space="preserve">Получатель: УФК по Алтайскому краю (КОМИТЕТ ПО </w:t>
            </w:r>
            <w:proofErr w:type="gramStart"/>
            <w:r w:rsidRPr="006D1090">
              <w:rPr>
                <w:rFonts w:ascii="Times New Roman" w:hAnsi="Times New Roman"/>
                <w:sz w:val="27"/>
                <w:szCs w:val="27"/>
              </w:rPr>
              <w:t>ФИНАНСАМ,НАЛОГОВОЙ</w:t>
            </w:r>
            <w:proofErr w:type="gramEnd"/>
            <w:r w:rsidRPr="006D1090">
              <w:rPr>
                <w:rFonts w:ascii="Times New Roman" w:hAnsi="Times New Roman"/>
                <w:sz w:val="27"/>
                <w:szCs w:val="27"/>
              </w:rPr>
              <w:t xml:space="preserve"> И КРЕДИТНОЙ ПОЛИТИКЕ АДМИНИСТРАЦИИ ПОСПЕЛИХИНСКОГО РАЙОНА АЛТАЙСКОГО КРАЯ,04173000350)</w:t>
            </w:r>
          </w:p>
          <w:p w:rsidR="00DA2CC0" w:rsidRPr="006D1090" w:rsidRDefault="00DA2CC0" w:rsidP="00F82B1F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DA2CC0" w:rsidRPr="006D1090" w:rsidRDefault="00DA2CC0" w:rsidP="00F82B1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_______________ И.А. Башмаков</w:t>
            </w:r>
          </w:p>
          <w:p w:rsidR="00DA2CC0" w:rsidRPr="006D1090" w:rsidRDefault="00DA2CC0" w:rsidP="00F82B1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1090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5A635F" w:rsidRPr="006D1090" w:rsidRDefault="005A635F" w:rsidP="00DA2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5A635F" w:rsidRPr="006D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7"/>
    <w:rsid w:val="00281CD4"/>
    <w:rsid w:val="003C41EE"/>
    <w:rsid w:val="004D3CFE"/>
    <w:rsid w:val="00544677"/>
    <w:rsid w:val="005916F0"/>
    <w:rsid w:val="005A635F"/>
    <w:rsid w:val="00623D85"/>
    <w:rsid w:val="006D1090"/>
    <w:rsid w:val="007C7E75"/>
    <w:rsid w:val="00943E54"/>
    <w:rsid w:val="00945ABC"/>
    <w:rsid w:val="00966C99"/>
    <w:rsid w:val="00DA2CC0"/>
    <w:rsid w:val="00DE38B1"/>
    <w:rsid w:val="00E73496"/>
    <w:rsid w:val="00F147FC"/>
    <w:rsid w:val="00F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CAA3D-E173-4754-949B-CF67DD50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34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Бутенко Екатерина</cp:lastModifiedBy>
  <cp:revision>6</cp:revision>
  <cp:lastPrinted>2023-12-25T06:41:00Z</cp:lastPrinted>
  <dcterms:created xsi:type="dcterms:W3CDTF">2022-11-01T08:36:00Z</dcterms:created>
  <dcterms:modified xsi:type="dcterms:W3CDTF">2023-12-25T06:41:00Z</dcterms:modified>
</cp:coreProperties>
</file>