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59" w:rsidRPr="00064D6F" w:rsidRDefault="00853E59" w:rsidP="00853E59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064D6F">
        <w:rPr>
          <w:rFonts w:ascii="Times New Roman" w:hAnsi="Times New Roman"/>
          <w:bCs/>
          <w:sz w:val="27"/>
          <w:szCs w:val="27"/>
        </w:rPr>
        <w:t xml:space="preserve">Соглашение </w:t>
      </w:r>
    </w:p>
    <w:p w:rsidR="00853E59" w:rsidRPr="00064D6F" w:rsidRDefault="00853E59" w:rsidP="00853E59">
      <w:pPr>
        <w:spacing w:after="0" w:line="240" w:lineRule="auto"/>
        <w:ind w:right="-2"/>
        <w:jc w:val="center"/>
        <w:rPr>
          <w:rFonts w:ascii="Times New Roman" w:hAnsi="Times New Roman"/>
          <w:bCs/>
          <w:sz w:val="27"/>
          <w:szCs w:val="27"/>
        </w:rPr>
      </w:pPr>
      <w:r w:rsidRPr="00064D6F">
        <w:rPr>
          <w:rFonts w:ascii="Times New Roman" w:hAnsi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064D6F">
        <w:rPr>
          <w:rFonts w:ascii="Times New Roman" w:hAnsi="Times New Roman"/>
          <w:bCs/>
          <w:sz w:val="27"/>
          <w:szCs w:val="27"/>
        </w:rPr>
        <w:t xml:space="preserve">между Администрацией Поспелихинского района Алтайского края и Администрацией </w:t>
      </w:r>
      <w:proofErr w:type="spellStart"/>
      <w:r w:rsidRPr="00064D6F">
        <w:rPr>
          <w:rFonts w:ascii="Times New Roman" w:hAnsi="Times New Roman"/>
          <w:bCs/>
          <w:sz w:val="27"/>
          <w:szCs w:val="27"/>
        </w:rPr>
        <w:t>Калмыцко-Мысовского</w:t>
      </w:r>
      <w:proofErr w:type="spellEnd"/>
      <w:r w:rsidRPr="00064D6F">
        <w:rPr>
          <w:rFonts w:ascii="Times New Roman" w:hAnsi="Times New Roman"/>
          <w:bCs/>
          <w:sz w:val="27"/>
          <w:szCs w:val="27"/>
        </w:rPr>
        <w:t xml:space="preserve"> сельсовета Поспелихинского района Алтайского края</w:t>
      </w:r>
    </w:p>
    <w:p w:rsidR="008468EB" w:rsidRPr="00064D6F" w:rsidRDefault="008468EB" w:rsidP="00A04FF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8468EB" w:rsidRPr="00064D6F" w:rsidRDefault="00BD37F0" w:rsidP="00846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64D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</w:t>
      </w:r>
      <w:r w:rsidR="008468EB" w:rsidRPr="00064D6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с. Поспелиха</w:t>
      </w:r>
    </w:p>
    <w:p w:rsidR="00A04FF9" w:rsidRPr="00064D6F" w:rsidRDefault="00A04FF9" w:rsidP="007717C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53E59" w:rsidRPr="00064D6F" w:rsidRDefault="00853E59" w:rsidP="004902D1">
      <w:pPr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bookmarkStart w:id="0" w:name="sub_2001"/>
      <w:r w:rsidRPr="00064D6F">
        <w:rPr>
          <w:rFonts w:ascii="Times New Roman" w:hAnsi="Times New Roman"/>
          <w:sz w:val="27"/>
          <w:szCs w:val="27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</w:t>
      </w:r>
      <w:r w:rsidRPr="00064D6F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064D6F">
        <w:rPr>
          <w:rFonts w:ascii="Times New Roman" w:hAnsi="Times New Roman"/>
          <w:sz w:val="27"/>
          <w:szCs w:val="27"/>
        </w:rPr>
        <w:t xml:space="preserve">с одной стороны, и Администрация </w:t>
      </w:r>
      <w:proofErr w:type="spellStart"/>
      <w:r w:rsidRPr="00064D6F">
        <w:rPr>
          <w:rFonts w:ascii="Times New Roman" w:hAnsi="Times New Roman"/>
          <w:sz w:val="27"/>
          <w:szCs w:val="27"/>
        </w:rPr>
        <w:t>Калмыцко-Мысовского</w:t>
      </w:r>
      <w:proofErr w:type="spellEnd"/>
      <w:r w:rsidRPr="00064D6F">
        <w:rPr>
          <w:rFonts w:ascii="Times New Roman" w:hAnsi="Times New Roman"/>
          <w:sz w:val="27"/>
          <w:szCs w:val="27"/>
        </w:rPr>
        <w:t xml:space="preserve"> сельсовета, именуемая далее – «Администрация поселения», в лице главы сельсовета </w:t>
      </w:r>
      <w:r w:rsidR="004902D1">
        <w:rPr>
          <w:rFonts w:ascii="Times New Roman" w:hAnsi="Times New Roman"/>
          <w:sz w:val="27"/>
          <w:szCs w:val="27"/>
        </w:rPr>
        <w:t>Кривошеева Вадима Павловича</w:t>
      </w:r>
      <w:r w:rsidRPr="00064D6F">
        <w:rPr>
          <w:rFonts w:ascii="Times New Roman" w:hAnsi="Times New Roman"/>
          <w:sz w:val="27"/>
          <w:szCs w:val="27"/>
        </w:rPr>
        <w:t xml:space="preserve">, действующего на основании Устава муниципального образования </w:t>
      </w:r>
      <w:proofErr w:type="spellStart"/>
      <w:r w:rsidRPr="00064D6F">
        <w:rPr>
          <w:rFonts w:ascii="Times New Roman" w:hAnsi="Times New Roman"/>
          <w:sz w:val="27"/>
          <w:szCs w:val="27"/>
        </w:rPr>
        <w:t>Калмыцко-Мысовской</w:t>
      </w:r>
      <w:proofErr w:type="spellEnd"/>
      <w:r w:rsidRPr="00064D6F">
        <w:rPr>
          <w:rFonts w:ascii="Times New Roman" w:hAnsi="Times New Roman"/>
          <w:sz w:val="27"/>
          <w:szCs w:val="27"/>
        </w:rPr>
        <w:t xml:space="preserve"> сельсовет Поспелихинского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0E5884" w:rsidRPr="00064D6F" w:rsidRDefault="000E5884" w:rsidP="000E5884">
      <w:pPr>
        <w:spacing w:after="0" w:line="240" w:lineRule="auto"/>
        <w:ind w:firstLine="858"/>
        <w:jc w:val="both"/>
        <w:rPr>
          <w:rFonts w:ascii="Times New Roman" w:hAnsi="Times New Roman"/>
          <w:sz w:val="27"/>
          <w:szCs w:val="27"/>
          <w:lang w:eastAsia="ru-RU"/>
        </w:rPr>
      </w:pPr>
    </w:p>
    <w:bookmarkEnd w:id="0"/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  <w:t>1</w:t>
      </w:r>
      <w:r w:rsidRPr="00064D6F">
        <w:rPr>
          <w:rFonts w:ascii="Times New Roman" w:hAnsi="Times New Roman"/>
          <w:bCs/>
          <w:color w:val="000080"/>
          <w:sz w:val="27"/>
          <w:szCs w:val="27"/>
          <w:lang w:eastAsia="ru-RU"/>
        </w:rPr>
        <w:t>.</w:t>
      </w:r>
      <w:r w:rsidRPr="00064D6F">
        <w:rPr>
          <w:rFonts w:ascii="Times New Roman" w:hAnsi="Times New Roman"/>
          <w:sz w:val="27"/>
          <w:szCs w:val="27"/>
          <w:lang w:eastAsia="ru-RU"/>
        </w:rPr>
        <w:t xml:space="preserve"> Предмет Соглашения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1.1. В соответствии с настоящим Соглашением Администрация сельсовета передает, а Администрация района принимает осуществление части полномочий в сфере оказания государственных и муниципальных услуг, согласно </w:t>
      </w:r>
      <w:proofErr w:type="gramStart"/>
      <w:r w:rsidRPr="00064D6F">
        <w:rPr>
          <w:rFonts w:ascii="Times New Roman" w:hAnsi="Times New Roman"/>
          <w:sz w:val="27"/>
          <w:szCs w:val="27"/>
          <w:lang w:eastAsia="ru-RU"/>
        </w:rPr>
        <w:t>Федеральному  закону</w:t>
      </w:r>
      <w:proofErr w:type="gramEnd"/>
      <w:r w:rsidRPr="00064D6F">
        <w:rPr>
          <w:rFonts w:ascii="Times New Roman" w:hAnsi="Times New Roman"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1.1.1. разработке проектов административных регламентов согласно Федерального Закон от 27.07.2010 № 210-ФЗ</w:t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 xml:space="preserve"> массовых социально значимых муниципальных услуг, предоставляемых администрацией </w:t>
      </w:r>
      <w:proofErr w:type="gramStart"/>
      <w:r w:rsidRPr="00064D6F">
        <w:rPr>
          <w:rFonts w:ascii="Times New Roman" w:hAnsi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064D6F">
        <w:rPr>
          <w:rFonts w:ascii="Times New Roman" w:hAnsi="Times New Roman"/>
          <w:bCs/>
          <w:sz w:val="27"/>
          <w:szCs w:val="27"/>
          <w:lang w:eastAsia="ru-RU"/>
        </w:rPr>
        <w:t xml:space="preserve"> в электроном виде;</w:t>
      </w: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1" w:name="sub_2002"/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1.1.3.приему и передаче заявлений о предоставлении муниципальных услуг в электронном виде, поступивших по каналам сети Интернет;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1.1.4.организации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8171B3" w:rsidRPr="00064D6F" w:rsidRDefault="008171B3" w:rsidP="0081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1.2. 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Стороны при реализации настоящего Соглашения руководствуются Федеральными законами от 27.07.2006г. № 149-ФЗ «Об информации, информационных технологиях и о защите информации», от 27.07.2006г.№152-ФЗ «О персональных данных», от 27.06.2010 г. № 210-ФЗ «Об организации предоставления государственных и муниципальных услуг», а также постановлениями 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Правительства Российской Федерации</w:t>
      </w:r>
      <w:r w:rsidRPr="00064D6F">
        <w:rPr>
          <w:rFonts w:ascii="Times New Roman" w:hAnsi="Times New Roman"/>
          <w:sz w:val="27"/>
          <w:szCs w:val="27"/>
          <w:lang w:eastAsia="ru-RU"/>
        </w:rPr>
        <w:t xml:space="preserve"> от 08.09.2010г. № 697 «О единой системе межведомственного электронного взаимодействия»</w:t>
      </w:r>
      <w:r w:rsidRPr="00064D6F">
        <w:rPr>
          <w:rFonts w:ascii="Times New Roman" w:hAnsi="Times New Roman"/>
          <w:color w:val="000000"/>
          <w:spacing w:val="-1"/>
          <w:sz w:val="27"/>
          <w:szCs w:val="27"/>
          <w:lang w:eastAsia="ru-RU"/>
        </w:rPr>
        <w:t xml:space="preserve">, </w:t>
      </w:r>
      <w:r w:rsidRPr="00064D6F">
        <w:rPr>
          <w:rFonts w:ascii="Times New Roman" w:hAnsi="Times New Roman"/>
          <w:sz w:val="27"/>
          <w:szCs w:val="27"/>
          <w:lang w:eastAsia="ru-RU"/>
        </w:rPr>
        <w:t>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8171B3" w:rsidRPr="00064D6F" w:rsidRDefault="008171B3" w:rsidP="0081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  <w:t>2.</w:t>
      </w:r>
      <w:r w:rsidRPr="00064D6F">
        <w:rPr>
          <w:rFonts w:ascii="Times New Roman" w:hAnsi="Times New Roman"/>
          <w:sz w:val="27"/>
          <w:szCs w:val="27"/>
          <w:lang w:eastAsia="ru-RU"/>
        </w:rPr>
        <w:t xml:space="preserve"> Права и обязанности сторон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2" w:name="sub_20021"/>
      <w:bookmarkEnd w:id="1"/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2.1 </w:t>
      </w:r>
      <w:bookmarkEnd w:id="2"/>
      <w:r w:rsidRPr="00064D6F">
        <w:rPr>
          <w:rFonts w:ascii="Times New Roman" w:hAnsi="Times New Roman"/>
          <w:sz w:val="27"/>
          <w:szCs w:val="27"/>
          <w:lang w:eastAsia="ru-RU"/>
        </w:rPr>
        <w:t>Администрация района обязуется: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2.1.1. При типизации административных регламентов предоставления переводимых в электронный вид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мнения; </w:t>
      </w:r>
    </w:p>
    <w:p w:rsidR="008171B3" w:rsidRPr="00064D6F" w:rsidRDefault="008171B3" w:rsidP="008171B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2.1.3. Осуществлять межведомственное  взаимодействие в электронной форме, с использованием информационной системы межведомственного обмена,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8171B3" w:rsidRPr="00064D6F" w:rsidRDefault="008171B3" w:rsidP="008171B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8171B3" w:rsidRPr="00064D6F" w:rsidRDefault="008171B3" w:rsidP="008171B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8171B3" w:rsidRPr="00064D6F" w:rsidRDefault="008171B3" w:rsidP="008171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2.1.6. Обеспечивать 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064D6F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8171B3" w:rsidRPr="00064D6F" w:rsidRDefault="008171B3" w:rsidP="008171B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2.1.7. Устранять нарушения федеральных законов, законов Алтайского края, нормативных правовых актов муниципального образования сельского поселения  по вопросам осуществления переданных полномочий.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2.2.Администрация района имеет право: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2.2.1. При типизации административных регламентов предоставления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2.3. Администрация сельсовета обязуется: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2.3.</w:t>
      </w:r>
      <w:proofErr w:type="gramStart"/>
      <w:r w:rsidRPr="00064D6F">
        <w:rPr>
          <w:rFonts w:ascii="Times New Roman" w:hAnsi="Times New Roman"/>
          <w:sz w:val="27"/>
          <w:szCs w:val="27"/>
          <w:lang w:eastAsia="ru-RU"/>
        </w:rPr>
        <w:t>1.Обеспечивать</w:t>
      </w:r>
      <w:proofErr w:type="gramEnd"/>
      <w:r w:rsidRPr="00064D6F">
        <w:rPr>
          <w:rFonts w:ascii="Times New Roman" w:hAnsi="Times New Roman"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2.3.2. Обеспечивать 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сохранность, целостность и </w:t>
      </w:r>
      <w:r w:rsidRPr="00064D6F">
        <w:rPr>
          <w:rFonts w:ascii="Times New Roman" w:hAnsi="Times New Roman"/>
          <w:sz w:val="27"/>
          <w:szCs w:val="27"/>
          <w:lang w:eastAsia="ru-RU"/>
        </w:rPr>
        <w:t>неизменность</w:t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данных межведомственных запросов и ответов, переданных из региональной системы межведомственного электронного взаимодействия в информационную систему межведомственного обмена;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ab/>
      </w:r>
      <w:r w:rsidRPr="00064D6F">
        <w:rPr>
          <w:rFonts w:ascii="Times New Roman" w:hAnsi="Times New Roman"/>
          <w:color w:val="000000"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2.3.5.Перечислять в районный бюджет финансовые средства в виде межбюджетных трансфертов из бюджета Администрации 12 лет Октября сельсовета.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171B3" w:rsidRPr="00064D6F" w:rsidRDefault="008171B3" w:rsidP="004902D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3" w:name="sub_2005"/>
      <w:r w:rsidRPr="00064D6F">
        <w:rPr>
          <w:rFonts w:ascii="Times New Roman" w:eastAsia="Times New Roman" w:hAnsi="Times New Roman"/>
          <w:sz w:val="27"/>
          <w:szCs w:val="27"/>
          <w:lang w:eastAsia="ar-SA"/>
        </w:rPr>
        <w:t>3. Порядок определения объема межбюджетных трансфертов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64D6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064D6F">
        <w:rPr>
          <w:rFonts w:ascii="Times New Roman" w:eastAsia="Times New Roman" w:hAnsi="Times New Roman"/>
          <w:sz w:val="27"/>
          <w:szCs w:val="27"/>
          <w:lang w:eastAsia="ar-SA"/>
        </w:rPr>
        <w:tab/>
        <w:t>3.1.Порядок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(семьсот) рублей в месяц.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64D6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064D6F">
        <w:rPr>
          <w:rFonts w:ascii="Times New Roman" w:eastAsia="Times New Roman" w:hAnsi="Times New Roman"/>
          <w:sz w:val="27"/>
          <w:szCs w:val="27"/>
          <w:lang w:eastAsia="ar-SA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064D6F">
        <w:rPr>
          <w:rFonts w:ascii="Times New Roman" w:hAnsi="Times New Roman"/>
          <w:sz w:val="27"/>
          <w:szCs w:val="27"/>
          <w:lang w:eastAsia="ar-SA"/>
        </w:rPr>
        <w:tab/>
      </w:r>
      <w:r w:rsidRPr="00064D6F">
        <w:rPr>
          <w:rFonts w:ascii="Times New Roman" w:hAnsi="Times New Roman"/>
          <w:sz w:val="27"/>
          <w:szCs w:val="27"/>
          <w:lang w:eastAsia="ar-SA"/>
        </w:rPr>
        <w:tab/>
        <w:t>3.3.Финансирование переданных полномочий производится на уровне бюджета.</w:t>
      </w: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  <w:t>4.</w:t>
      </w:r>
      <w:r w:rsidRPr="00064D6F">
        <w:rPr>
          <w:rFonts w:ascii="Times New Roman" w:hAnsi="Times New Roman"/>
          <w:sz w:val="27"/>
          <w:szCs w:val="27"/>
          <w:lang w:eastAsia="ru-RU"/>
        </w:rPr>
        <w:t xml:space="preserve"> Порядок разрешения споров, основания и порядок прекращения Соглашения</w:t>
      </w:r>
    </w:p>
    <w:bookmarkEnd w:id="3"/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4.2.1.По соглашению Сторон;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4.2.2.В одностороннем порядке: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- в случае изменения законодательства, в связи с которым реализация переданных полномочий становится невозможной;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4.3.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30 дней с </w:t>
      </w:r>
      <w:proofErr w:type="gramStart"/>
      <w:r w:rsidRPr="00064D6F">
        <w:rPr>
          <w:rFonts w:ascii="Times New Roman" w:hAnsi="Times New Roman"/>
          <w:sz w:val="27"/>
          <w:szCs w:val="27"/>
          <w:lang w:eastAsia="ru-RU"/>
        </w:rPr>
        <w:t>даты  направления</w:t>
      </w:r>
      <w:proofErr w:type="gramEnd"/>
      <w:r w:rsidRPr="00064D6F">
        <w:rPr>
          <w:rFonts w:ascii="Times New Roman" w:hAnsi="Times New Roman"/>
          <w:sz w:val="27"/>
          <w:szCs w:val="27"/>
          <w:lang w:eastAsia="ru-RU"/>
        </w:rPr>
        <w:t xml:space="preserve"> указанного уведомления.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171B3" w:rsidRPr="00064D6F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4" w:name="sub_2007"/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</w:r>
      <w:r w:rsidRPr="00064D6F">
        <w:rPr>
          <w:rFonts w:ascii="Times New Roman" w:hAnsi="Times New Roman"/>
          <w:bCs/>
          <w:sz w:val="27"/>
          <w:szCs w:val="27"/>
          <w:lang w:eastAsia="ru-RU"/>
        </w:rPr>
        <w:tab/>
        <w:t xml:space="preserve"> 5.</w:t>
      </w:r>
      <w:r w:rsidRPr="00064D6F">
        <w:rPr>
          <w:rFonts w:ascii="Times New Roman" w:hAnsi="Times New Roman"/>
          <w:sz w:val="27"/>
          <w:szCs w:val="27"/>
          <w:lang w:eastAsia="ru-RU"/>
        </w:rPr>
        <w:t xml:space="preserve"> Заключительные положения</w:t>
      </w:r>
    </w:p>
    <w:bookmarkEnd w:id="4"/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 xml:space="preserve">5.1. </w:t>
      </w:r>
      <w:r w:rsidRPr="00064D6F">
        <w:rPr>
          <w:rFonts w:ascii="Times New Roman" w:hAnsi="Times New Roman"/>
          <w:sz w:val="27"/>
          <w:szCs w:val="27"/>
        </w:rPr>
        <w:t xml:space="preserve">Срок действия настоящего Соглашения устанавливается с </w:t>
      </w:r>
      <w:r w:rsidR="004902D1" w:rsidRPr="00586620">
        <w:rPr>
          <w:rFonts w:ascii="Times New Roman" w:hAnsi="Times New Roman"/>
          <w:sz w:val="27"/>
          <w:szCs w:val="27"/>
        </w:rPr>
        <w:t>01.01.202</w:t>
      </w:r>
      <w:r w:rsidR="004902D1">
        <w:rPr>
          <w:rFonts w:ascii="Times New Roman" w:hAnsi="Times New Roman"/>
          <w:sz w:val="27"/>
          <w:szCs w:val="27"/>
        </w:rPr>
        <w:t>4</w:t>
      </w:r>
      <w:r w:rsidR="004902D1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4902D1">
        <w:rPr>
          <w:rFonts w:ascii="Times New Roman" w:hAnsi="Times New Roman"/>
          <w:sz w:val="27"/>
          <w:szCs w:val="27"/>
        </w:rPr>
        <w:t xml:space="preserve">4 </w:t>
      </w:r>
      <w:r w:rsidRPr="00064D6F">
        <w:rPr>
          <w:rFonts w:ascii="Times New Roman" w:hAnsi="Times New Roman"/>
          <w:sz w:val="27"/>
          <w:szCs w:val="27"/>
        </w:rPr>
        <w:t xml:space="preserve">года и </w:t>
      </w:r>
      <w:r w:rsidRPr="00064D6F">
        <w:rPr>
          <w:rFonts w:ascii="Times New Roman" w:hAnsi="Times New Roman"/>
          <w:bCs/>
          <w:sz w:val="27"/>
          <w:szCs w:val="27"/>
        </w:rPr>
        <w:t>п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родлевается </w:t>
      </w:r>
      <w:r w:rsidRPr="00064D6F">
        <w:rPr>
          <w:rFonts w:ascii="Times New Roman" w:hAnsi="Times New Roman"/>
          <w:bCs/>
          <w:sz w:val="27"/>
          <w:szCs w:val="27"/>
        </w:rPr>
        <w:t>н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а каждый </w:t>
      </w:r>
      <w:r w:rsidRPr="00064D6F">
        <w:rPr>
          <w:rFonts w:ascii="Times New Roman" w:hAnsi="Times New Roman"/>
          <w:bCs/>
          <w:sz w:val="27"/>
          <w:szCs w:val="27"/>
        </w:rPr>
        <w:t>п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оследующий </w:t>
      </w:r>
      <w:r w:rsidRPr="00064D6F">
        <w:rPr>
          <w:rFonts w:ascii="Times New Roman" w:hAnsi="Times New Roman"/>
          <w:bCs/>
          <w:sz w:val="27"/>
          <w:szCs w:val="27"/>
        </w:rPr>
        <w:t>г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од, </w:t>
      </w:r>
      <w:r w:rsidRPr="00064D6F">
        <w:rPr>
          <w:rFonts w:ascii="Times New Roman" w:hAnsi="Times New Roman"/>
          <w:bCs/>
          <w:sz w:val="27"/>
          <w:szCs w:val="27"/>
        </w:rPr>
        <w:t>е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сли </w:t>
      </w:r>
      <w:r w:rsidRPr="00064D6F">
        <w:rPr>
          <w:rFonts w:ascii="Times New Roman" w:hAnsi="Times New Roman"/>
          <w:bCs/>
          <w:sz w:val="27"/>
          <w:szCs w:val="27"/>
        </w:rPr>
        <w:t>н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и </w:t>
      </w:r>
      <w:r w:rsidRPr="00064D6F">
        <w:rPr>
          <w:rFonts w:ascii="Times New Roman" w:hAnsi="Times New Roman"/>
          <w:bCs/>
          <w:sz w:val="27"/>
          <w:szCs w:val="27"/>
        </w:rPr>
        <w:t>о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дна </w:t>
      </w:r>
      <w:r w:rsidRPr="00064D6F">
        <w:rPr>
          <w:rFonts w:ascii="Times New Roman" w:hAnsi="Times New Roman"/>
          <w:bCs/>
          <w:sz w:val="27"/>
          <w:szCs w:val="27"/>
        </w:rPr>
        <w:t>и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з </w:t>
      </w:r>
      <w:r w:rsidRPr="00064D6F">
        <w:rPr>
          <w:rFonts w:ascii="Times New Roman" w:hAnsi="Times New Roman"/>
          <w:bCs/>
          <w:sz w:val="27"/>
          <w:szCs w:val="27"/>
        </w:rPr>
        <w:t>С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торон </w:t>
      </w:r>
      <w:r w:rsidRPr="00064D6F">
        <w:rPr>
          <w:rFonts w:ascii="Times New Roman" w:hAnsi="Times New Roman"/>
          <w:bCs/>
          <w:sz w:val="27"/>
          <w:szCs w:val="27"/>
        </w:rPr>
        <w:t>н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е </w:t>
      </w:r>
      <w:r w:rsidRPr="00064D6F">
        <w:rPr>
          <w:rFonts w:ascii="Times New Roman" w:hAnsi="Times New Roman"/>
          <w:bCs/>
          <w:sz w:val="27"/>
          <w:szCs w:val="27"/>
        </w:rPr>
        <w:t>з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аявит </w:t>
      </w:r>
      <w:r w:rsidRPr="00064D6F">
        <w:rPr>
          <w:rFonts w:ascii="Times New Roman" w:hAnsi="Times New Roman"/>
          <w:bCs/>
          <w:sz w:val="27"/>
          <w:szCs w:val="27"/>
        </w:rPr>
        <w:t>д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ругой </w:t>
      </w:r>
      <w:r w:rsidRPr="00064D6F">
        <w:rPr>
          <w:rFonts w:ascii="Times New Roman" w:hAnsi="Times New Roman"/>
          <w:bCs/>
          <w:sz w:val="27"/>
          <w:szCs w:val="27"/>
        </w:rPr>
        <w:t>С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тороне </w:t>
      </w:r>
      <w:r w:rsidRPr="00064D6F">
        <w:rPr>
          <w:rFonts w:ascii="Times New Roman" w:hAnsi="Times New Roman"/>
          <w:bCs/>
          <w:sz w:val="27"/>
          <w:szCs w:val="27"/>
        </w:rPr>
        <w:t>п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утём письменного </w:t>
      </w:r>
      <w:r w:rsidRPr="00064D6F">
        <w:rPr>
          <w:rFonts w:ascii="Times New Roman" w:hAnsi="Times New Roman"/>
          <w:bCs/>
          <w:sz w:val="27"/>
          <w:szCs w:val="27"/>
        </w:rPr>
        <w:t>у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ведомления </w:t>
      </w:r>
      <w:r w:rsidRPr="00064D6F">
        <w:rPr>
          <w:rFonts w:ascii="Times New Roman" w:hAnsi="Times New Roman"/>
          <w:bCs/>
          <w:sz w:val="27"/>
          <w:szCs w:val="27"/>
        </w:rPr>
        <w:t>з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а один </w:t>
      </w:r>
      <w:r w:rsidRPr="00064D6F">
        <w:rPr>
          <w:rFonts w:ascii="Times New Roman" w:hAnsi="Times New Roman"/>
          <w:bCs/>
          <w:sz w:val="27"/>
          <w:szCs w:val="27"/>
        </w:rPr>
        <w:t>м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есяц </w:t>
      </w:r>
      <w:r w:rsidRPr="00064D6F">
        <w:rPr>
          <w:rFonts w:ascii="Times New Roman" w:hAnsi="Times New Roman"/>
          <w:bCs/>
          <w:sz w:val="27"/>
          <w:szCs w:val="27"/>
        </w:rPr>
        <w:t>д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о </w:t>
      </w:r>
      <w:r w:rsidRPr="00064D6F">
        <w:rPr>
          <w:rFonts w:ascii="Times New Roman" w:hAnsi="Times New Roman"/>
          <w:bCs/>
          <w:sz w:val="27"/>
          <w:szCs w:val="27"/>
        </w:rPr>
        <w:t>и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стечения </w:t>
      </w:r>
      <w:r w:rsidRPr="00064D6F">
        <w:rPr>
          <w:rFonts w:ascii="Times New Roman" w:hAnsi="Times New Roman"/>
          <w:bCs/>
          <w:sz w:val="27"/>
          <w:szCs w:val="27"/>
        </w:rPr>
        <w:t>соответств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ующего </w:t>
      </w:r>
      <w:r w:rsidRPr="00064D6F">
        <w:rPr>
          <w:rFonts w:ascii="Times New Roman" w:hAnsi="Times New Roman"/>
          <w:bCs/>
          <w:sz w:val="27"/>
          <w:szCs w:val="27"/>
        </w:rPr>
        <w:t>с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рока </w:t>
      </w:r>
      <w:r w:rsidRPr="00064D6F">
        <w:rPr>
          <w:rFonts w:ascii="Times New Roman" w:hAnsi="Times New Roman"/>
          <w:bCs/>
          <w:sz w:val="27"/>
          <w:szCs w:val="27"/>
        </w:rPr>
        <w:t>о с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воём </w:t>
      </w:r>
      <w:r w:rsidRPr="00064D6F">
        <w:rPr>
          <w:rFonts w:ascii="Times New Roman" w:hAnsi="Times New Roman"/>
          <w:bCs/>
          <w:sz w:val="27"/>
          <w:szCs w:val="27"/>
        </w:rPr>
        <w:t>ж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елании прекратить </w:t>
      </w:r>
      <w:r w:rsidRPr="00064D6F">
        <w:rPr>
          <w:rFonts w:ascii="Times New Roman" w:hAnsi="Times New Roman"/>
          <w:bCs/>
          <w:sz w:val="27"/>
          <w:szCs w:val="27"/>
        </w:rPr>
        <w:t>е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го </w:t>
      </w:r>
      <w:r w:rsidRPr="00064D6F">
        <w:rPr>
          <w:rFonts w:ascii="Times New Roman" w:hAnsi="Times New Roman"/>
          <w:bCs/>
          <w:sz w:val="27"/>
          <w:szCs w:val="27"/>
        </w:rPr>
        <w:t>д</w:t>
      </w:r>
      <w:r w:rsidRPr="00064D6F">
        <w:rPr>
          <w:rFonts w:ascii="Times New Roman" w:hAnsi="Times New Roman"/>
          <w:bCs/>
          <w:noProof/>
          <w:sz w:val="27"/>
          <w:szCs w:val="27"/>
        </w:rPr>
        <w:t xml:space="preserve">ействие. </w:t>
      </w:r>
      <w:r w:rsidRPr="00064D6F">
        <w:rPr>
          <w:rFonts w:ascii="Times New Roman" w:hAnsi="Times New Roman"/>
          <w:sz w:val="27"/>
          <w:szCs w:val="27"/>
        </w:rPr>
        <w:t xml:space="preserve"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</w:t>
      </w:r>
      <w:r w:rsidRPr="00064D6F">
        <w:rPr>
          <w:rFonts w:ascii="Times New Roman" w:hAnsi="Times New Roman"/>
          <w:sz w:val="27"/>
          <w:szCs w:val="27"/>
        </w:rPr>
        <w:lastRenderedPageBreak/>
        <w:t>в случае, установленном вступившим в силу решением суда о нарушении другой стороной условий Соглашения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bookmarkStart w:id="5" w:name="sub_20072"/>
      <w:r w:rsidRPr="00064D6F">
        <w:rPr>
          <w:rFonts w:ascii="Times New Roman" w:hAnsi="Times New Roman"/>
          <w:sz w:val="27"/>
          <w:szCs w:val="27"/>
          <w:lang w:eastAsia="ru-RU"/>
        </w:rPr>
        <w:tab/>
        <w:t>5.2.</w:t>
      </w:r>
      <w:bookmarkEnd w:id="5"/>
      <w:r w:rsidRPr="00064D6F">
        <w:rPr>
          <w:rFonts w:ascii="Times New Roman" w:hAnsi="Times New Roman"/>
          <w:sz w:val="27"/>
          <w:szCs w:val="27"/>
          <w:lang w:eastAsia="ru-RU"/>
        </w:rPr>
        <w:t xml:space="preserve"> Настоящее Соглашение, а также любые изменения и дополнения к нему, действительны при условии их совершения в письменной форме, подписания главами Администрации  района и Администрации сельсовета и утверждения районным Советом народных депутатов и сельским советом народных депутатов.</w:t>
      </w:r>
    </w:p>
    <w:p w:rsidR="008171B3" w:rsidRPr="00064D6F" w:rsidRDefault="008171B3" w:rsidP="008171B3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8171B3" w:rsidRPr="00064D6F" w:rsidRDefault="008171B3" w:rsidP="008171B3">
      <w:pPr>
        <w:spacing w:after="0" w:line="240" w:lineRule="auto"/>
        <w:ind w:right="23"/>
        <w:jc w:val="both"/>
        <w:rPr>
          <w:rFonts w:ascii="Times New Roman" w:hAnsi="Times New Roman"/>
          <w:sz w:val="27"/>
          <w:szCs w:val="27"/>
          <w:lang w:eastAsia="ru-RU"/>
        </w:rPr>
      </w:pPr>
      <w:r w:rsidRPr="00064D6F">
        <w:rPr>
          <w:rFonts w:ascii="Times New Roman" w:hAnsi="Times New Roman"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0E5884" w:rsidRPr="00064D6F" w:rsidRDefault="000E5884" w:rsidP="00BD37F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BD37F0" w:rsidRPr="00064D6F" w:rsidRDefault="00A04FF9" w:rsidP="00BD37F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4D6F">
        <w:rPr>
          <w:rFonts w:ascii="Times New Roman" w:hAnsi="Times New Roman"/>
          <w:sz w:val="27"/>
          <w:szCs w:val="27"/>
        </w:rPr>
        <w:t xml:space="preserve">6. </w:t>
      </w:r>
      <w:r w:rsidR="00BD37F0" w:rsidRPr="00064D6F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BD37F0" w:rsidRPr="00064D6F" w:rsidTr="00F82B1F">
        <w:tc>
          <w:tcPr>
            <w:tcW w:w="4701" w:type="dxa"/>
          </w:tcPr>
          <w:p w:rsidR="00BD37F0" w:rsidRPr="00064D6F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Администрация поселения: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064D6F">
              <w:rPr>
                <w:rFonts w:ascii="Times New Roman" w:hAnsi="Times New Roman"/>
                <w:sz w:val="27"/>
                <w:szCs w:val="27"/>
              </w:rPr>
              <w:t>Калмыцко-Мысовского</w:t>
            </w:r>
            <w:proofErr w:type="spellEnd"/>
            <w:r w:rsidRPr="00064D6F">
              <w:rPr>
                <w:rFonts w:ascii="Times New Roman" w:hAnsi="Times New Roman"/>
                <w:sz w:val="27"/>
                <w:szCs w:val="27"/>
              </w:rPr>
              <w:t xml:space="preserve"> сельсовета 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Поспелихинского района 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659715, Алтайский край,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с. Калмыцкие Мысы, </w:t>
            </w:r>
          </w:p>
          <w:p w:rsidR="00BD37F0" w:rsidRPr="00064D6F" w:rsidRDefault="00BD37F0" w:rsidP="00F82B1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ул. Трактовая, 6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Казначейский счет 03231643016344331700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ОКТМО 01634433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Плательщик: АДМИНИСТРАЦИЯ КАЛМЫЦКО-МЫСОВСКОГО СЕЛЬСОВЕТА ПОСПЕЛИХИНСКОГО РАЙОНА (АДМИНИСТРАЦИЯ КАЛМЫЦКО-МЫСОВСКОГО СЕЛЬСОВЕТА ПОСПЕЛИХИНСКОГО РАЙОНА АЛТАЙСКОГО КРАЯ,03173019090)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ИНН 2265001807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Глава  сельсовета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________________ </w:t>
            </w:r>
            <w:r w:rsidR="008E1800">
              <w:rPr>
                <w:rFonts w:ascii="Times New Roman" w:hAnsi="Times New Roman"/>
                <w:sz w:val="27"/>
                <w:szCs w:val="27"/>
              </w:rPr>
              <w:t>В.П. Кривошеев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Поспелихинского района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 Алтайского края 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659700, Алтайский край,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с. Поспелиха,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ул. Коммунистическая,7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BD37F0" w:rsidRPr="00064D6F" w:rsidRDefault="00BD37F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</w:t>
            </w:r>
            <w:r w:rsidR="008E180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bookmarkStart w:id="6" w:name="_GoBack"/>
            <w:bookmarkEnd w:id="6"/>
            <w:r w:rsidRPr="00064D6F">
              <w:rPr>
                <w:rFonts w:ascii="Times New Roman" w:hAnsi="Times New Roman"/>
                <w:sz w:val="27"/>
                <w:szCs w:val="27"/>
              </w:rPr>
              <w:t>НАЛОГОВОЙ И КРЕДИТНОЙ ПОЛИТИКЕ АДМИНИСТРАЦИИ ПОСПЕЛИХИНСКОГО РАЙОНА АЛТАЙСКОГО КРАЯ,04173000350)</w:t>
            </w:r>
          </w:p>
          <w:p w:rsidR="00BD37F0" w:rsidRPr="00064D6F" w:rsidRDefault="00BD37F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D37F0" w:rsidRPr="00064D6F" w:rsidRDefault="00BD37F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BD37F0" w:rsidRPr="00064D6F" w:rsidRDefault="00BD37F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64D6F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476D2A" w:rsidRPr="0008470F" w:rsidRDefault="00476D2A" w:rsidP="00BD3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76D2A" w:rsidRPr="0008470F" w:rsidSect="00064D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F"/>
    <w:rsid w:val="00040C8E"/>
    <w:rsid w:val="00064D6F"/>
    <w:rsid w:val="0008470F"/>
    <w:rsid w:val="000935F5"/>
    <w:rsid w:val="000E5884"/>
    <w:rsid w:val="00476D2A"/>
    <w:rsid w:val="00484635"/>
    <w:rsid w:val="004902D1"/>
    <w:rsid w:val="004B7DA2"/>
    <w:rsid w:val="004C034F"/>
    <w:rsid w:val="00635B87"/>
    <w:rsid w:val="007717C4"/>
    <w:rsid w:val="008171B3"/>
    <w:rsid w:val="008468EB"/>
    <w:rsid w:val="00853E59"/>
    <w:rsid w:val="008E1800"/>
    <w:rsid w:val="00A04FF9"/>
    <w:rsid w:val="00B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AA66"/>
  <w15:docId w15:val="{15D9EBCB-857E-4A61-BE30-5C5851F8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4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BD37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5</cp:revision>
  <cp:lastPrinted>2023-12-25T06:40:00Z</cp:lastPrinted>
  <dcterms:created xsi:type="dcterms:W3CDTF">2022-11-01T08:20:00Z</dcterms:created>
  <dcterms:modified xsi:type="dcterms:W3CDTF">2023-12-25T06:40:00Z</dcterms:modified>
</cp:coreProperties>
</file>