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C255D1" w:rsidP="00C255D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3"/>
      </w:tblGrid>
      <w:tr w:rsidR="009A5AC1" w:rsidRPr="0091175B" w:rsidTr="00A91D8F">
        <w:tc>
          <w:tcPr>
            <w:tcW w:w="5210" w:type="dxa"/>
          </w:tcPr>
          <w:p w:rsidR="009A5AC1" w:rsidRPr="0091175B" w:rsidRDefault="00A4465E" w:rsidP="009C27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5211" w:type="dxa"/>
          </w:tcPr>
          <w:p w:rsidR="009A5AC1" w:rsidRPr="0091175B" w:rsidRDefault="00445A90" w:rsidP="00A446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4465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</w:tr>
    </w:tbl>
    <w:p w:rsidR="009A5AC1" w:rsidRPr="0091175B" w:rsidRDefault="009A5AC1" w:rsidP="00C255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17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175B">
        <w:rPr>
          <w:rFonts w:ascii="Times New Roman" w:hAnsi="Times New Roman" w:cs="Times New Roman"/>
          <w:sz w:val="28"/>
          <w:szCs w:val="28"/>
        </w:rPr>
        <w:t>. Поспелиха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9A5AC1" w:rsidRPr="0091175B" w:rsidTr="00750015">
        <w:tc>
          <w:tcPr>
            <w:tcW w:w="4786" w:type="dxa"/>
          </w:tcPr>
          <w:p w:rsidR="00750015" w:rsidRPr="00141BFD" w:rsidRDefault="00750015" w:rsidP="007500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>ние Администрации Поспелихинск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 xml:space="preserve">го района от </w:t>
            </w:r>
            <w:r w:rsidR="00D619B9">
              <w:rPr>
                <w:rFonts w:ascii="Times New Roman" w:hAnsi="Times New Roman" w:cs="Times New Roman"/>
                <w:sz w:val="28"/>
                <w:szCs w:val="28"/>
              </w:rPr>
              <w:t>14.12.2020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D619B9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  <w:p w:rsidR="009A5AC1" w:rsidRPr="0091175B" w:rsidRDefault="009A5AC1" w:rsidP="00A91D8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A5AC1" w:rsidRPr="0091175B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0015" w:rsidRDefault="00750015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750015" w:rsidP="009A5AC1">
      <w:pPr>
        <w:rPr>
          <w:rFonts w:ascii="Times New Roman" w:hAnsi="Times New Roman" w:cs="Times New Roman"/>
          <w:sz w:val="28"/>
          <w:szCs w:val="28"/>
        </w:rPr>
      </w:pPr>
      <w:r w:rsidRPr="00CA615C">
        <w:rPr>
          <w:rFonts w:ascii="Times New Roman" w:hAnsi="Times New Roman" w:cs="Times New Roman"/>
          <w:sz w:val="28"/>
          <w:szCs w:val="28"/>
        </w:rPr>
        <w:t>В целях повышения пожарной безопасности муниципальных учрежд</w:t>
      </w:r>
      <w:r w:rsidRPr="00CA615C">
        <w:rPr>
          <w:rFonts w:ascii="Times New Roman" w:hAnsi="Times New Roman" w:cs="Times New Roman"/>
          <w:sz w:val="28"/>
          <w:szCs w:val="28"/>
        </w:rPr>
        <w:t>е</w:t>
      </w:r>
      <w:r w:rsidRPr="00CA615C">
        <w:rPr>
          <w:rFonts w:ascii="Times New Roman" w:hAnsi="Times New Roman" w:cs="Times New Roman"/>
          <w:sz w:val="28"/>
          <w:szCs w:val="28"/>
        </w:rPr>
        <w:t>ний Поспелихинского района Алтайского края, 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</w:t>
      </w:r>
      <w:r w:rsidRPr="00CA615C">
        <w:rPr>
          <w:rFonts w:ascii="Times New Roman" w:hAnsi="Times New Roman" w:cs="Times New Roman"/>
          <w:sz w:val="28"/>
          <w:szCs w:val="28"/>
        </w:rPr>
        <w:t>о</w:t>
      </w:r>
      <w:r w:rsidRPr="00CA615C">
        <w:rPr>
          <w:rFonts w:ascii="Times New Roman" w:hAnsi="Times New Roman" w:cs="Times New Roman"/>
          <w:sz w:val="28"/>
          <w:szCs w:val="28"/>
        </w:rPr>
        <w:t>вания Поспелихинский район Алтайского края</w:t>
      </w:r>
      <w:r w:rsidR="008D1028" w:rsidRPr="0091175B">
        <w:rPr>
          <w:rFonts w:ascii="Times New Roman" w:hAnsi="Times New Roman" w:cs="Times New Roman"/>
          <w:sz w:val="28"/>
          <w:szCs w:val="28"/>
        </w:rPr>
        <w:t>,</w:t>
      </w:r>
      <w:r w:rsidR="00D619B9" w:rsidRPr="00D619B9">
        <w:rPr>
          <w:rFonts w:ascii="Times New Roman" w:hAnsi="Times New Roman" w:cs="Times New Roman"/>
          <w:sz w:val="28"/>
          <w:szCs w:val="28"/>
        </w:rPr>
        <w:t xml:space="preserve"> </w:t>
      </w:r>
      <w:r w:rsidR="00D619B9">
        <w:rPr>
          <w:rFonts w:ascii="Times New Roman" w:hAnsi="Times New Roman" w:cs="Times New Roman"/>
          <w:sz w:val="28"/>
          <w:szCs w:val="28"/>
        </w:rPr>
        <w:t xml:space="preserve">в соответствии с решением районного Совета Народных депутатов </w:t>
      </w:r>
      <w:r w:rsidR="00D619B9" w:rsidRPr="00EE148F">
        <w:rPr>
          <w:rFonts w:ascii="Times New Roman" w:hAnsi="Times New Roman" w:cs="Times New Roman"/>
          <w:sz w:val="28"/>
          <w:szCs w:val="28"/>
        </w:rPr>
        <w:t xml:space="preserve">от </w:t>
      </w:r>
      <w:r w:rsidR="001D33B7">
        <w:rPr>
          <w:rFonts w:ascii="Times New Roman" w:hAnsi="Times New Roman" w:cs="Times New Roman"/>
          <w:sz w:val="28"/>
          <w:szCs w:val="28"/>
        </w:rPr>
        <w:t>22.08.</w:t>
      </w:r>
      <w:r w:rsidR="0076312A">
        <w:rPr>
          <w:rFonts w:ascii="Times New Roman" w:hAnsi="Times New Roman" w:cs="Times New Roman"/>
          <w:sz w:val="28"/>
          <w:szCs w:val="28"/>
        </w:rPr>
        <w:t>2022</w:t>
      </w:r>
      <w:r w:rsidR="00AC2802">
        <w:rPr>
          <w:rFonts w:ascii="Times New Roman" w:hAnsi="Times New Roman" w:cs="Times New Roman"/>
          <w:sz w:val="28"/>
          <w:szCs w:val="28"/>
        </w:rPr>
        <w:t xml:space="preserve"> № </w:t>
      </w:r>
      <w:r w:rsidR="001D33B7">
        <w:rPr>
          <w:rFonts w:ascii="Times New Roman" w:hAnsi="Times New Roman" w:cs="Times New Roman"/>
          <w:sz w:val="28"/>
          <w:szCs w:val="28"/>
        </w:rPr>
        <w:t>44</w:t>
      </w:r>
      <w:r w:rsidR="00586E0E">
        <w:rPr>
          <w:rFonts w:ascii="Times New Roman" w:hAnsi="Times New Roman" w:cs="Times New Roman"/>
          <w:sz w:val="28"/>
          <w:szCs w:val="28"/>
        </w:rPr>
        <w:t xml:space="preserve"> </w:t>
      </w:r>
      <w:r w:rsidR="00D619B9">
        <w:rPr>
          <w:rFonts w:ascii="Times New Roman" w:hAnsi="Times New Roman" w:cs="Times New Roman"/>
          <w:sz w:val="28"/>
          <w:szCs w:val="28"/>
        </w:rPr>
        <w:t>«О</w:t>
      </w:r>
      <w:r w:rsidR="00AC2802">
        <w:rPr>
          <w:rFonts w:ascii="Times New Roman" w:hAnsi="Times New Roman" w:cs="Times New Roman"/>
          <w:sz w:val="28"/>
          <w:szCs w:val="28"/>
        </w:rPr>
        <w:t xml:space="preserve"> внесении </w:t>
      </w:r>
      <w:proofErr w:type="gramStart"/>
      <w:r w:rsidR="007358A6">
        <w:rPr>
          <w:rFonts w:ascii="Times New Roman" w:hAnsi="Times New Roman" w:cs="Times New Roman"/>
          <w:sz w:val="28"/>
          <w:szCs w:val="28"/>
        </w:rPr>
        <w:t>и</w:t>
      </w:r>
      <w:r w:rsidR="007358A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358A6">
        <w:rPr>
          <w:rFonts w:ascii="Times New Roman" w:hAnsi="Times New Roman" w:cs="Times New Roman"/>
          <w:sz w:val="28"/>
          <w:szCs w:val="28"/>
        </w:rPr>
        <w:t>менений в решение районного Совета Народных депутатов от 14.12.2021 № 70</w:t>
      </w:r>
      <w:r w:rsidR="00D619B9">
        <w:rPr>
          <w:rFonts w:ascii="Times New Roman" w:hAnsi="Times New Roman" w:cs="Times New Roman"/>
          <w:sz w:val="28"/>
          <w:szCs w:val="28"/>
        </w:rPr>
        <w:t>»,</w:t>
      </w:r>
      <w:r w:rsidR="008D1028"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9A5AC1" w:rsidRPr="0091175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33C18" w:rsidRPr="0091175B" w:rsidRDefault="009A5AC1" w:rsidP="009A5AC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1.</w:t>
      </w:r>
      <w:r w:rsidR="00051E1D"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333C18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постановление Администрации района </w:t>
      </w:r>
      <w:r w:rsidR="00750015" w:rsidRPr="00CA615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50015" w:rsidRPr="00CA615C">
        <w:rPr>
          <w:rFonts w:ascii="Times New Roman" w:hAnsi="Times New Roman" w:cs="Times New Roman"/>
          <w:sz w:val="28"/>
          <w:szCs w:val="28"/>
        </w:rPr>
        <w:t xml:space="preserve"> </w:t>
      </w:r>
      <w:r w:rsidR="00D619B9">
        <w:rPr>
          <w:rFonts w:ascii="Times New Roman" w:hAnsi="Times New Roman" w:cs="Times New Roman"/>
          <w:sz w:val="28"/>
          <w:szCs w:val="28"/>
        </w:rPr>
        <w:t>14.12.2020</w:t>
      </w:r>
      <w:r w:rsidR="00750015" w:rsidRPr="00CA615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619B9">
        <w:rPr>
          <w:rFonts w:ascii="Times New Roman" w:hAnsi="Times New Roman" w:cs="Times New Roman"/>
          <w:sz w:val="28"/>
          <w:szCs w:val="28"/>
        </w:rPr>
        <w:t>562</w:t>
      </w:r>
      <w:r w:rsidR="00750015" w:rsidRPr="00CA615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«Пов</w:t>
      </w:r>
      <w:r w:rsidR="00750015" w:rsidRPr="00CA615C">
        <w:rPr>
          <w:rFonts w:ascii="Times New Roman" w:hAnsi="Times New Roman" w:cs="Times New Roman"/>
          <w:sz w:val="28"/>
          <w:szCs w:val="28"/>
        </w:rPr>
        <w:t>ы</w:t>
      </w:r>
      <w:r w:rsidR="00750015" w:rsidRPr="00CA615C">
        <w:rPr>
          <w:rFonts w:ascii="Times New Roman" w:hAnsi="Times New Roman" w:cs="Times New Roman"/>
          <w:sz w:val="28"/>
          <w:szCs w:val="28"/>
        </w:rPr>
        <w:t>шение уровня пожарной безопасности муниципальных учреждений в Посп</w:t>
      </w:r>
      <w:r w:rsidR="00750015" w:rsidRPr="00CA615C">
        <w:rPr>
          <w:rFonts w:ascii="Times New Roman" w:hAnsi="Times New Roman" w:cs="Times New Roman"/>
          <w:sz w:val="28"/>
          <w:szCs w:val="28"/>
        </w:rPr>
        <w:t>е</w:t>
      </w:r>
      <w:r w:rsidR="00750015" w:rsidRPr="00CA615C">
        <w:rPr>
          <w:rFonts w:ascii="Times New Roman" w:hAnsi="Times New Roman" w:cs="Times New Roman"/>
          <w:sz w:val="28"/>
          <w:szCs w:val="28"/>
        </w:rPr>
        <w:t xml:space="preserve">лихинском районе» </w:t>
      </w:r>
      <w:r w:rsidR="00750015">
        <w:rPr>
          <w:rFonts w:ascii="Times New Roman" w:hAnsi="Times New Roman" w:cs="Times New Roman"/>
          <w:sz w:val="28"/>
          <w:szCs w:val="28"/>
        </w:rPr>
        <w:t xml:space="preserve">на </w:t>
      </w:r>
      <w:r w:rsidR="00D619B9">
        <w:rPr>
          <w:rFonts w:ascii="Times New Roman" w:hAnsi="Times New Roman" w:cs="Times New Roman"/>
          <w:sz w:val="28"/>
          <w:szCs w:val="28"/>
        </w:rPr>
        <w:t>2021-2025</w:t>
      </w:r>
      <w:r w:rsidR="00750015" w:rsidRPr="00CA615C">
        <w:rPr>
          <w:rFonts w:ascii="Times New Roman" w:hAnsi="Times New Roman" w:cs="Times New Roman"/>
          <w:sz w:val="28"/>
          <w:szCs w:val="28"/>
        </w:rPr>
        <w:t xml:space="preserve"> го</w:t>
      </w:r>
      <w:r w:rsidR="00750015">
        <w:rPr>
          <w:rFonts w:ascii="Times New Roman" w:hAnsi="Times New Roman" w:cs="Times New Roman"/>
          <w:sz w:val="28"/>
          <w:szCs w:val="28"/>
        </w:rPr>
        <w:t>ды</w:t>
      </w:r>
      <w:r w:rsidR="004F4CB0" w:rsidRPr="0091175B">
        <w:rPr>
          <w:rFonts w:ascii="Times New Roman" w:hAnsi="Times New Roman" w:cs="Times New Roman"/>
          <w:bCs/>
          <w:sz w:val="28"/>
          <w:szCs w:val="28"/>
        </w:rPr>
        <w:t>:</w:t>
      </w:r>
    </w:p>
    <w:p w:rsidR="00091F1F" w:rsidRPr="0091175B" w:rsidRDefault="00091F1F" w:rsidP="00091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91175B">
        <w:rPr>
          <w:rFonts w:ascii="Times New Roman" w:hAnsi="Times New Roman" w:cs="Times New Roman"/>
          <w:sz w:val="28"/>
          <w:szCs w:val="28"/>
        </w:rPr>
        <w:t>Приложение к указанному постановлению Администрации района изложить в новой редакции, согласно приложению к настоящему постано</w:t>
      </w:r>
      <w:r w:rsidRPr="0091175B">
        <w:rPr>
          <w:rFonts w:ascii="Times New Roman" w:hAnsi="Times New Roman" w:cs="Times New Roman"/>
          <w:sz w:val="28"/>
          <w:szCs w:val="28"/>
        </w:rPr>
        <w:t>в</w:t>
      </w:r>
      <w:r w:rsidRPr="0091175B">
        <w:rPr>
          <w:rFonts w:ascii="Times New Roman" w:hAnsi="Times New Roman" w:cs="Times New Roman"/>
          <w:sz w:val="28"/>
          <w:szCs w:val="28"/>
        </w:rPr>
        <w:t>лению.</w:t>
      </w:r>
    </w:p>
    <w:p w:rsidR="00D03CF9" w:rsidRPr="0091175B" w:rsidRDefault="00CE5D76" w:rsidP="00D03CF9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5AC1" w:rsidRPr="009117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>заместителя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оперативным вопросам 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Жил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91175B">
        <w:rPr>
          <w:rFonts w:ascii="Times New Roman" w:hAnsi="Times New Roman" w:cs="Times New Roman"/>
          <w:color w:val="000000"/>
          <w:sz w:val="28"/>
          <w:szCs w:val="28"/>
        </w:rPr>
        <w:t>Д.В.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6"/>
      </w:tblGrid>
      <w:tr w:rsidR="009A5AC1" w:rsidRPr="0091175B" w:rsidTr="00A91D8F">
        <w:tc>
          <w:tcPr>
            <w:tcW w:w="5210" w:type="dxa"/>
          </w:tcPr>
          <w:p w:rsidR="009A5AC1" w:rsidRPr="0091175B" w:rsidRDefault="008D1028" w:rsidP="00A91D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9A5AC1" w:rsidRPr="0091175B" w:rsidRDefault="008D1028" w:rsidP="008D10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1379"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Башмаков</w:t>
            </w:r>
            <w:r w:rsidR="00991379"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D1028" w:rsidRPr="0091175B" w:rsidRDefault="008D1028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71DD5" w:rsidRDefault="00E71DD5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465E" w:rsidRPr="00A4465E" w:rsidRDefault="00A4465E" w:rsidP="00A4465E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0" w:name="Par38"/>
      <w:bookmarkStart w:id="1" w:name="_GoBack"/>
      <w:bookmarkEnd w:id="0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4465E" w:rsidRPr="00A4465E" w:rsidTr="0082039D">
        <w:tc>
          <w:tcPr>
            <w:tcW w:w="3190" w:type="dxa"/>
          </w:tcPr>
          <w:p w:rsidR="00A4465E" w:rsidRPr="00A4465E" w:rsidRDefault="00A4465E" w:rsidP="00A4465E">
            <w:pPr>
              <w:adjustRightIn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A4465E" w:rsidRPr="00A4465E" w:rsidRDefault="00A4465E" w:rsidP="00A4465E">
            <w:pPr>
              <w:adjustRightIn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A4465E" w:rsidRPr="00A4465E" w:rsidRDefault="00A4465E" w:rsidP="00A4465E">
            <w:pPr>
              <w:adjustRightInd w:val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4465E">
              <w:rPr>
                <w:rFonts w:ascii="Times New Roman" w:hAnsi="Times New Roman"/>
                <w:lang w:eastAsia="en-US"/>
              </w:rPr>
              <w:t xml:space="preserve">Приложение </w:t>
            </w:r>
          </w:p>
          <w:p w:rsidR="00A4465E" w:rsidRPr="00A4465E" w:rsidRDefault="00A4465E" w:rsidP="00A4465E">
            <w:pPr>
              <w:adjustRightInd w:val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4465E">
              <w:rPr>
                <w:rFonts w:ascii="Times New Roman" w:hAnsi="Times New Roman"/>
                <w:lang w:eastAsia="en-US"/>
              </w:rPr>
              <w:t xml:space="preserve">к постановлению Администрации </w:t>
            </w:r>
            <w:proofErr w:type="spellStart"/>
            <w:r w:rsidRPr="00A4465E">
              <w:rPr>
                <w:rFonts w:ascii="Times New Roman" w:hAnsi="Times New Roman"/>
                <w:lang w:eastAsia="en-US"/>
              </w:rPr>
              <w:t>Поспелихинского</w:t>
            </w:r>
            <w:proofErr w:type="spellEnd"/>
            <w:r w:rsidRPr="00A4465E">
              <w:rPr>
                <w:rFonts w:ascii="Times New Roman" w:hAnsi="Times New Roman"/>
                <w:lang w:eastAsia="en-US"/>
              </w:rPr>
              <w:t xml:space="preserve"> района</w:t>
            </w:r>
          </w:p>
          <w:p w:rsidR="00A4465E" w:rsidRPr="00A4465E" w:rsidRDefault="00A4465E" w:rsidP="00A4465E">
            <w:pPr>
              <w:adjustRightInd w:val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4465E">
              <w:rPr>
                <w:rFonts w:ascii="Times New Roman" w:hAnsi="Times New Roman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lang w:eastAsia="en-US"/>
              </w:rPr>
              <w:t>21.10.2022</w:t>
            </w:r>
            <w:r w:rsidRPr="00A4465E">
              <w:rPr>
                <w:rFonts w:ascii="Times New Roman" w:hAnsi="Times New Roman"/>
                <w:lang w:eastAsia="en-US"/>
              </w:rPr>
              <w:t xml:space="preserve"> № </w:t>
            </w:r>
            <w:r>
              <w:rPr>
                <w:rFonts w:ascii="Times New Roman" w:hAnsi="Times New Roman"/>
                <w:lang w:eastAsia="en-US"/>
              </w:rPr>
              <w:t>507</w:t>
            </w:r>
          </w:p>
        </w:tc>
      </w:tr>
    </w:tbl>
    <w:p w:rsidR="00A4465E" w:rsidRPr="00A4465E" w:rsidRDefault="00A4465E" w:rsidP="00A4465E">
      <w:pPr>
        <w:adjustRightInd w:val="0"/>
        <w:ind w:firstLine="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4465E" w:rsidRPr="00A4465E" w:rsidRDefault="00A4465E" w:rsidP="00A4465E">
      <w:pPr>
        <w:adjustRightInd w:val="0"/>
        <w:ind w:firstLine="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b/>
          <w:sz w:val="26"/>
          <w:szCs w:val="26"/>
          <w:lang w:eastAsia="en-US"/>
        </w:rPr>
        <w:t>ПАСПОРТ</w:t>
      </w:r>
    </w:p>
    <w:p w:rsidR="00A4465E" w:rsidRPr="00A4465E" w:rsidRDefault="00A4465E" w:rsidP="00A4465E">
      <w:pPr>
        <w:adjustRightInd w:val="0"/>
        <w:ind w:firstLine="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4465E" w:rsidRPr="00A4465E" w:rsidRDefault="00A4465E" w:rsidP="00A4465E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Муниципальной программы "Повышение уровня пожарной безопасности</w:t>
      </w:r>
    </w:p>
    <w:p w:rsidR="00A4465E" w:rsidRPr="00A4465E" w:rsidRDefault="00A4465E" w:rsidP="00A4465E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 xml:space="preserve">муниципальных учреждений </w:t>
      </w:r>
      <w:proofErr w:type="spellStart"/>
      <w:r w:rsidRPr="00A4465E">
        <w:rPr>
          <w:rFonts w:ascii="Times New Roman" w:hAnsi="Times New Roman" w:cs="Times New Roman"/>
          <w:sz w:val="26"/>
          <w:szCs w:val="26"/>
          <w:lang w:eastAsia="en-US"/>
        </w:rPr>
        <w:t>Поспелихинского</w:t>
      </w:r>
      <w:proofErr w:type="spellEnd"/>
      <w:r w:rsidRPr="00A4465E">
        <w:rPr>
          <w:rFonts w:ascii="Times New Roman" w:hAnsi="Times New Roman" w:cs="Times New Roman"/>
          <w:sz w:val="26"/>
          <w:szCs w:val="26"/>
          <w:lang w:eastAsia="en-US"/>
        </w:rPr>
        <w:t xml:space="preserve"> района" на 2021 - 2025 годы</w:t>
      </w:r>
    </w:p>
    <w:p w:rsidR="00A4465E" w:rsidRPr="00A4465E" w:rsidRDefault="00A4465E" w:rsidP="00A4465E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5"/>
        <w:gridCol w:w="6633"/>
      </w:tblGrid>
      <w:tr w:rsidR="00A4465E" w:rsidRPr="00A4465E" w:rsidTr="0082039D">
        <w:trPr>
          <w:tblCellSpacing w:w="5" w:type="nil"/>
        </w:trPr>
        <w:tc>
          <w:tcPr>
            <w:tcW w:w="3005" w:type="dxa"/>
          </w:tcPr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Ответственный исполн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тель программы</w:t>
            </w:r>
          </w:p>
        </w:tc>
        <w:tc>
          <w:tcPr>
            <w:tcW w:w="6633" w:type="dxa"/>
          </w:tcPr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Комитет по образованию Администрации района, отдел  по культуре и туризму Администрации района, отдел по физической культуре и спорту Администрации </w:t>
            </w:r>
            <w:proofErr w:type="spellStart"/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Поспел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хинского</w:t>
            </w:r>
            <w:proofErr w:type="spellEnd"/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района</w:t>
            </w: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4465E" w:rsidRPr="00A4465E" w:rsidTr="0082039D">
        <w:trPr>
          <w:tblCellSpacing w:w="5" w:type="nil"/>
        </w:trPr>
        <w:tc>
          <w:tcPr>
            <w:tcW w:w="3005" w:type="dxa"/>
          </w:tcPr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Участники программы</w:t>
            </w: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Региональные проекты,</w:t>
            </w: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реализуемые</w:t>
            </w:r>
            <w:proofErr w:type="gramEnd"/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рамках</w:t>
            </w: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программы</w:t>
            </w: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633" w:type="dxa"/>
          </w:tcPr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Муниципальные учреждения</w:t>
            </w: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Отсутствуют </w:t>
            </w: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4465E" w:rsidRPr="00A4465E" w:rsidTr="0082039D">
        <w:trPr>
          <w:tblCellSpacing w:w="5" w:type="nil"/>
        </w:trPr>
        <w:tc>
          <w:tcPr>
            <w:tcW w:w="3005" w:type="dxa"/>
          </w:tcPr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Цели программы</w:t>
            </w:r>
          </w:p>
        </w:tc>
        <w:tc>
          <w:tcPr>
            <w:tcW w:w="6633" w:type="dxa"/>
          </w:tcPr>
          <w:p w:rsidR="00A4465E" w:rsidRPr="00A4465E" w:rsidRDefault="00A4465E" w:rsidP="00A4465E">
            <w:pPr>
              <w:widowControl/>
              <w:autoSpaceDE/>
              <w:autoSpaceDN/>
              <w:spacing w:after="120"/>
              <w:ind w:left="20" w:right="2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Формирование условий для обеспечения полной пожа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ной безопасности муниципальных учреждений,</w:t>
            </w:r>
            <w:r w:rsidRPr="00A4465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ос</w:t>
            </w: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у</w:t>
            </w: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ществление </w:t>
            </w:r>
            <w:proofErr w:type="gramStart"/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контроля за</w:t>
            </w:r>
            <w:proofErr w:type="gramEnd"/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обеспечением безопасных усл</w:t>
            </w: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о</w:t>
            </w: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вий в них.</w:t>
            </w:r>
          </w:p>
        </w:tc>
      </w:tr>
      <w:tr w:rsidR="00A4465E" w:rsidRPr="00A4465E" w:rsidTr="0082039D">
        <w:trPr>
          <w:tblCellSpacing w:w="5" w:type="nil"/>
        </w:trPr>
        <w:tc>
          <w:tcPr>
            <w:tcW w:w="3005" w:type="dxa"/>
          </w:tcPr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Задачи программы</w:t>
            </w:r>
          </w:p>
        </w:tc>
        <w:tc>
          <w:tcPr>
            <w:tcW w:w="6633" w:type="dxa"/>
          </w:tcPr>
          <w:p w:rsidR="00A4465E" w:rsidRPr="00A4465E" w:rsidRDefault="00A4465E" w:rsidP="00A4465E">
            <w:pPr>
              <w:widowControl/>
              <w:autoSpaceDE/>
              <w:autoSpaceDN/>
              <w:ind w:firstLine="39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Создание безопасных условий функционирования муниципальных учреждений;</w:t>
            </w:r>
          </w:p>
          <w:p w:rsidR="00A4465E" w:rsidRPr="00A4465E" w:rsidRDefault="00A4465E" w:rsidP="00A4465E">
            <w:pPr>
              <w:adjustRightInd w:val="0"/>
              <w:ind w:firstLine="39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сохранение материально-технической базы муниц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пальных учреждений;</w:t>
            </w:r>
          </w:p>
          <w:p w:rsidR="00A4465E" w:rsidRPr="00A4465E" w:rsidRDefault="00A4465E" w:rsidP="00A4465E">
            <w:pPr>
              <w:widowControl/>
              <w:autoSpaceDE/>
              <w:autoSpaceDN/>
              <w:ind w:left="23" w:right="23" w:firstLine="39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приведение в муниципальных учреждениях условий, направленных на защиту здоровья и сохранение жизни обучающихся, воспитанников, работников во время их трудовой и учебной и досуговой деятельности в соотве</w:t>
            </w: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т</w:t>
            </w: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ствие с требованиями законодательных и иных норм</w:t>
            </w: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а</w:t>
            </w: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тивно-правовых актов в области обеспечения пожарной безопасности;</w:t>
            </w:r>
          </w:p>
          <w:p w:rsidR="00A4465E" w:rsidRPr="00A4465E" w:rsidRDefault="00A4465E" w:rsidP="00A4465E">
            <w:pPr>
              <w:widowControl/>
              <w:autoSpaceDE/>
              <w:autoSpaceDN/>
              <w:ind w:left="23" w:right="23" w:firstLine="397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снижение рисков возникновения чрезвычайных сит</w:t>
            </w: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у</w:t>
            </w: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аций в муниципальных учреждениях; </w:t>
            </w:r>
          </w:p>
          <w:p w:rsidR="00A4465E" w:rsidRPr="00A4465E" w:rsidRDefault="00A4465E" w:rsidP="00A4465E">
            <w:pPr>
              <w:widowControl/>
              <w:autoSpaceDE/>
              <w:autoSpaceDN/>
              <w:ind w:left="23" w:right="23" w:firstLine="397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формирование и отработка навыков безопасного п</w:t>
            </w: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о</w:t>
            </w: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ведения при экстренных ситуациях.</w:t>
            </w:r>
          </w:p>
          <w:p w:rsidR="00A4465E" w:rsidRPr="00A4465E" w:rsidRDefault="00A4465E" w:rsidP="00A4465E">
            <w:pPr>
              <w:widowControl/>
              <w:autoSpaceDE/>
              <w:autoSpaceDN/>
              <w:ind w:left="23" w:right="23" w:firstLine="39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4465E" w:rsidRPr="00A4465E" w:rsidTr="0082039D">
        <w:trPr>
          <w:trHeight w:val="70"/>
          <w:tblCellSpacing w:w="5" w:type="nil"/>
        </w:trPr>
        <w:tc>
          <w:tcPr>
            <w:tcW w:w="3005" w:type="dxa"/>
          </w:tcPr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Индикаторы и показат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ли программы</w:t>
            </w:r>
          </w:p>
        </w:tc>
        <w:tc>
          <w:tcPr>
            <w:tcW w:w="6633" w:type="dxa"/>
          </w:tcPr>
          <w:p w:rsidR="00A4465E" w:rsidRPr="00A4465E" w:rsidRDefault="00A4465E" w:rsidP="00A4465E">
            <w:pPr>
              <w:widowControl/>
              <w:autoSpaceDE/>
              <w:autoSpaceDN/>
              <w:ind w:left="20" w:right="2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- доля учреждений, заключивших договор на мониторинг и техническое обслуживание АПС (процентов);</w:t>
            </w:r>
          </w:p>
          <w:p w:rsidR="00A4465E" w:rsidRPr="00A4465E" w:rsidRDefault="00A4465E" w:rsidP="00A4465E">
            <w:pPr>
              <w:widowControl/>
              <w:autoSpaceDE/>
              <w:autoSpaceDN/>
              <w:ind w:left="20" w:right="2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- доля учреждений,  выполнивших огнезащитную обр</w:t>
            </w: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а</w:t>
            </w: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ботку сгораемых конструкций, (процентов);</w:t>
            </w:r>
          </w:p>
          <w:p w:rsidR="00A4465E" w:rsidRPr="00A4465E" w:rsidRDefault="00A4465E" w:rsidP="00A4465E">
            <w:pPr>
              <w:tabs>
                <w:tab w:val="left" w:pos="183"/>
              </w:tabs>
              <w:autoSpaceDE/>
              <w:autoSpaceDN/>
              <w:ind w:left="20" w:right="20" w:firstLine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- доля учреждений, выполнивших установку противоп</w:t>
            </w: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о</w:t>
            </w: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lastRenderedPageBreak/>
              <w:t>жарных дверей, люков (процентов);</w:t>
            </w:r>
          </w:p>
          <w:p w:rsidR="00A4465E" w:rsidRPr="00A4465E" w:rsidRDefault="00A4465E" w:rsidP="00A4465E">
            <w:pPr>
              <w:tabs>
                <w:tab w:val="left" w:pos="183"/>
              </w:tabs>
              <w:autoSpaceDE/>
              <w:autoSpaceDN/>
              <w:ind w:left="20" w:right="2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- доля учреждений, выполнивших работы по приведению путей эвакуации в </w:t>
            </w:r>
            <w:proofErr w:type="spellStart"/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пожаробезопасное</w:t>
            </w:r>
            <w:proofErr w:type="spellEnd"/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состояние, (пр</w:t>
            </w: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о</w:t>
            </w: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центов);</w:t>
            </w:r>
          </w:p>
          <w:p w:rsidR="00A4465E" w:rsidRPr="00A4465E" w:rsidRDefault="00A4465E" w:rsidP="00A4465E">
            <w:pPr>
              <w:widowControl/>
              <w:autoSpaceDE/>
              <w:autoSpaceDN/>
              <w:ind w:left="20" w:right="20" w:firstLine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- доля специалистов, прошедших обучение в </w:t>
            </w:r>
            <w:proofErr w:type="spellStart"/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учебно</w:t>
            </w: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softHyphen/>
              <w:t>методических</w:t>
            </w:r>
            <w:proofErr w:type="spellEnd"/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центрах по пожарно-техническому мин</w:t>
            </w: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и</w:t>
            </w: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муму, (процентов).</w:t>
            </w:r>
          </w:p>
          <w:p w:rsidR="00A4465E" w:rsidRPr="00A4465E" w:rsidRDefault="00A4465E" w:rsidP="00A4465E">
            <w:pPr>
              <w:widowControl/>
              <w:autoSpaceDE/>
              <w:autoSpaceDN/>
              <w:ind w:left="20" w:right="20" w:firstLine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A4465E" w:rsidRPr="00A4465E" w:rsidTr="0082039D">
        <w:trPr>
          <w:tblCellSpacing w:w="5" w:type="nil"/>
        </w:trPr>
        <w:tc>
          <w:tcPr>
            <w:tcW w:w="3005" w:type="dxa"/>
          </w:tcPr>
          <w:p w:rsidR="00A4465E" w:rsidRPr="00A4465E" w:rsidRDefault="00A4465E" w:rsidP="00A4465E">
            <w:pPr>
              <w:adjustRightInd w:val="0"/>
              <w:spacing w:after="12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Сроки и этапы реализ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ции программы</w:t>
            </w:r>
          </w:p>
          <w:p w:rsidR="00A4465E" w:rsidRPr="00A4465E" w:rsidRDefault="00A4465E" w:rsidP="00A4465E">
            <w:pPr>
              <w:adjustRightInd w:val="0"/>
              <w:spacing w:after="12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633" w:type="dxa"/>
          </w:tcPr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2021 - 2025 годы</w:t>
            </w:r>
          </w:p>
        </w:tc>
      </w:tr>
      <w:tr w:rsidR="00A4465E" w:rsidRPr="00A4465E" w:rsidTr="0082039D">
        <w:trPr>
          <w:tblCellSpacing w:w="5" w:type="nil"/>
        </w:trPr>
        <w:tc>
          <w:tcPr>
            <w:tcW w:w="3005" w:type="dxa"/>
          </w:tcPr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Объемы и источники финансирования пр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граммы</w:t>
            </w: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Справочно: объем нал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говых расходов </w:t>
            </w:r>
            <w:proofErr w:type="spellStart"/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Посп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лихинского</w:t>
            </w:r>
            <w:proofErr w:type="spellEnd"/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района в рамках реализации м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ниципальной программы (всего)</w:t>
            </w: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633" w:type="dxa"/>
          </w:tcPr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Общий объем финансирования муниципальной програ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мы "Повышение уровня пожарной безопасности муниц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пальных учреждений </w:t>
            </w:r>
            <w:proofErr w:type="spellStart"/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Поспелихинского</w:t>
            </w:r>
            <w:proofErr w:type="spellEnd"/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района" на 2021 - 2025 годы составляет 15902,018 тыс. рублей из средств муниципального бюджета, в том числе по годам:</w:t>
            </w: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 –2614,418 тыс. рублей;</w:t>
            </w: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 – 6127,8 тыс. рублей;</w:t>
            </w: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 – 3179,9 тыс. рублей;</w:t>
            </w: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 – 3179,9 тыс. рублей;</w:t>
            </w:r>
          </w:p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800,00 тыс. рублей.</w:t>
            </w:r>
          </w:p>
          <w:p w:rsidR="00A4465E" w:rsidRPr="00A4465E" w:rsidRDefault="00A4465E" w:rsidP="00A4465E">
            <w:pPr>
              <w:adjustRightInd w:val="0"/>
              <w:ind w:firstLine="32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Объемы финансирования подлежат ежегодному уто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нению в соответствии с законами о краевом бюджете, решением о бюджете </w:t>
            </w:r>
            <w:proofErr w:type="spellStart"/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Поспелихинского</w:t>
            </w:r>
            <w:proofErr w:type="spellEnd"/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районного Совета народных депутатов Алтайского края на очередной ф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нансовый год и на плановый период.</w:t>
            </w:r>
          </w:p>
          <w:p w:rsidR="00A4465E" w:rsidRPr="00A4465E" w:rsidRDefault="00A4465E" w:rsidP="00A4465E">
            <w:pPr>
              <w:adjustRightInd w:val="0"/>
              <w:ind w:firstLine="32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4465E" w:rsidRPr="00A4465E" w:rsidRDefault="00A4465E" w:rsidP="00A4465E">
            <w:pPr>
              <w:adjustRightInd w:val="0"/>
              <w:ind w:firstLine="32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Отсутствует </w:t>
            </w:r>
          </w:p>
          <w:p w:rsidR="00A4465E" w:rsidRPr="00A4465E" w:rsidRDefault="00A4465E" w:rsidP="00A4465E">
            <w:pPr>
              <w:adjustRightInd w:val="0"/>
              <w:ind w:firstLine="32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4465E" w:rsidRPr="00A4465E" w:rsidTr="0082039D">
        <w:trPr>
          <w:tblCellSpacing w:w="5" w:type="nil"/>
        </w:trPr>
        <w:tc>
          <w:tcPr>
            <w:tcW w:w="3005" w:type="dxa"/>
          </w:tcPr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633" w:type="dxa"/>
          </w:tcPr>
          <w:p w:rsidR="00A4465E" w:rsidRPr="00A4465E" w:rsidRDefault="00A4465E" w:rsidP="00A4465E">
            <w:pPr>
              <w:adjustRightInd w:val="0"/>
              <w:ind w:firstLine="18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Создание в муниципальных учреждениях условий, обеспечивающих сохранение в полной мере их матер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ально-технической базы,</w:t>
            </w:r>
            <w:r w:rsidRPr="00A4465E">
              <w:rPr>
                <w:rFonts w:ascii="Calibri" w:hAnsi="Calibri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а так же защиту здоровья и с</w:t>
            </w: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о</w:t>
            </w: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хранение жизни обучающихся, воспитанников, работн</w:t>
            </w: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и</w:t>
            </w: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ков во время их трудовой и учебной и досуговой деятел</w:t>
            </w: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ь</w:t>
            </w:r>
            <w:r w:rsidRPr="00A446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ности.</w:t>
            </w:r>
            <w:r w:rsidRPr="00A446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A4465E" w:rsidRPr="00A4465E" w:rsidRDefault="00A4465E" w:rsidP="00A4465E">
      <w:pPr>
        <w:adjustRightInd w:val="0"/>
        <w:ind w:firstLine="0"/>
        <w:rPr>
          <w:rFonts w:ascii="Times New Roman" w:hAnsi="Times New Roman" w:cs="Times New Roman"/>
          <w:sz w:val="28"/>
          <w:szCs w:val="28"/>
          <w:lang w:eastAsia="en-US"/>
        </w:rPr>
        <w:sectPr w:rsidR="00A4465E" w:rsidRPr="00A4465E" w:rsidSect="00A4465E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4465E" w:rsidRPr="00A4465E" w:rsidRDefault="00A4465E" w:rsidP="00A4465E">
      <w:pPr>
        <w:widowControl/>
        <w:numPr>
          <w:ilvl w:val="0"/>
          <w:numId w:val="1"/>
        </w:numPr>
        <w:autoSpaceDE/>
        <w:autoSpaceDN/>
        <w:adjustRightInd w:val="0"/>
        <w:spacing w:after="200" w:line="276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bookmarkStart w:id="2" w:name="Par120"/>
      <w:bookmarkEnd w:id="2"/>
      <w:r w:rsidRPr="00A4465E">
        <w:rPr>
          <w:rFonts w:ascii="Times New Roman" w:hAnsi="Times New Roman" w:cs="Times New Roman"/>
          <w:b/>
          <w:sz w:val="26"/>
          <w:szCs w:val="26"/>
          <w:lang w:eastAsia="en-US"/>
        </w:rPr>
        <w:lastRenderedPageBreak/>
        <w:t xml:space="preserve">Общая характеристика сферы реализации </w:t>
      </w:r>
    </w:p>
    <w:p w:rsidR="00A4465E" w:rsidRPr="00A4465E" w:rsidRDefault="00A4465E" w:rsidP="00A4465E">
      <w:pPr>
        <w:adjustRightInd w:val="0"/>
        <w:ind w:left="72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b/>
          <w:sz w:val="26"/>
          <w:szCs w:val="26"/>
          <w:lang w:eastAsia="en-US"/>
        </w:rPr>
        <w:t>муниципальной программы</w:t>
      </w:r>
    </w:p>
    <w:p w:rsidR="00A4465E" w:rsidRPr="00A4465E" w:rsidRDefault="00A4465E" w:rsidP="00A4465E">
      <w:pPr>
        <w:adjustRightInd w:val="0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4465E" w:rsidRPr="00A4465E" w:rsidRDefault="00A4465E" w:rsidP="00A4465E">
      <w:pPr>
        <w:widowControl/>
        <w:autoSpaceDE/>
        <w:autoSpaceDN/>
        <w:ind w:left="20" w:right="20" w:firstLine="70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</w:pP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Настоящая программа направлена на создание условий пожарной безопасности во всех муниципальных учреждениях.</w:t>
      </w:r>
    </w:p>
    <w:p w:rsidR="00A4465E" w:rsidRPr="00A4465E" w:rsidRDefault="00A4465E" w:rsidP="00A4465E">
      <w:pPr>
        <w:widowControl/>
        <w:autoSpaceDE/>
        <w:autoSpaceDN/>
        <w:ind w:left="20" w:right="20" w:firstLine="70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В </w:t>
      </w:r>
      <w:proofErr w:type="spellStart"/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Поспелихинском</w:t>
      </w:r>
      <w:proofErr w:type="spellEnd"/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 районе </w:t>
      </w:r>
      <w:r w:rsidRPr="00A4465E"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  <w:t>образовательная и досуговая</w:t>
      </w:r>
      <w:r w:rsidRPr="00A4465E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val="x-none" w:eastAsia="en-US"/>
        </w:rPr>
        <w:t xml:space="preserve"> </w:t>
      </w: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сеть состоит из </w:t>
      </w: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МБОУ «</w:t>
      </w:r>
      <w:proofErr w:type="spellStart"/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Поспелихинская</w:t>
      </w:r>
      <w:proofErr w:type="spellEnd"/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СОШ № 1», МКОУ «</w:t>
      </w:r>
      <w:proofErr w:type="spellStart"/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Поспелихинская</w:t>
      </w:r>
      <w:proofErr w:type="spellEnd"/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СОШ № 2», МКОУ «</w:t>
      </w:r>
      <w:proofErr w:type="spellStart"/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Поспелихинская</w:t>
      </w:r>
      <w:proofErr w:type="spellEnd"/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СОШ № 3», МКОУ «</w:t>
      </w:r>
      <w:proofErr w:type="spellStart"/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Поспелихинская</w:t>
      </w:r>
      <w:proofErr w:type="spellEnd"/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СОШ № 4», МКДОУ «Детский сад № 3 «</w:t>
      </w:r>
      <w:proofErr w:type="spellStart"/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Рябинушка</w:t>
      </w:r>
      <w:proofErr w:type="spellEnd"/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»», МКДОУ «Детский сад № 4 «Радуга»», МКУДО «</w:t>
      </w:r>
      <w:proofErr w:type="spellStart"/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Поспелихинский</w:t>
      </w:r>
      <w:proofErr w:type="spellEnd"/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районный Центр детского творчества», МБУК «МФКЦ», МБ</w:t>
      </w: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У</w:t>
      </w: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ДО «</w:t>
      </w:r>
      <w:proofErr w:type="spellStart"/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Поспелихинская</w:t>
      </w:r>
      <w:proofErr w:type="spellEnd"/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школа искусств», МБУСП «</w:t>
      </w:r>
      <w:proofErr w:type="spellStart"/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Поспелихинская</w:t>
      </w:r>
      <w:proofErr w:type="spellEnd"/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спортивная школа».</w:t>
      </w: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 Все они являются объектами массового пребывания обучающихся, воспитанников, преподавательского состава и обслуживающего персонала, что требует особого внимания при рассмотрении вопроса пожарной безопасности муниципальных учреждений.</w:t>
      </w:r>
    </w:p>
    <w:p w:rsidR="00A4465E" w:rsidRPr="00A4465E" w:rsidRDefault="00A4465E" w:rsidP="00A4465E">
      <w:pPr>
        <w:widowControl/>
        <w:autoSpaceDE/>
        <w:autoSpaceDN/>
        <w:ind w:left="20" w:right="20" w:firstLine="83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В процессе реализации запланированных мероприятий по пожарной безопасности выполнено следующее:</w:t>
      </w:r>
    </w:p>
    <w:p w:rsidR="00A4465E" w:rsidRPr="00A4465E" w:rsidRDefault="00A4465E" w:rsidP="00A4465E">
      <w:pPr>
        <w:tabs>
          <w:tab w:val="left" w:pos="0"/>
        </w:tabs>
        <w:autoSpaceDE/>
        <w:autoSpaceDN/>
        <w:ind w:right="20" w:firstLine="83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1. Автоматическая установка пожарной сигнализации и системы оповещения о пожаре установлены во всех муниципальных учреждениях.</w:t>
      </w:r>
    </w:p>
    <w:p w:rsidR="00A4465E" w:rsidRPr="00A4465E" w:rsidRDefault="00A4465E" w:rsidP="00A4465E">
      <w:pPr>
        <w:tabs>
          <w:tab w:val="left" w:pos="0"/>
        </w:tabs>
        <w:autoSpaceDE/>
        <w:autoSpaceDN/>
        <w:ind w:right="120" w:firstLine="83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2. Заключены договоры по мониторингу и техническому обслуживанию АПС во всех муниципальных учреждениях.</w:t>
      </w:r>
    </w:p>
    <w:p w:rsidR="00A4465E" w:rsidRPr="00A4465E" w:rsidRDefault="00A4465E" w:rsidP="00A4465E">
      <w:pPr>
        <w:tabs>
          <w:tab w:val="left" w:pos="0"/>
        </w:tabs>
        <w:autoSpaceDE/>
        <w:autoSpaceDN/>
        <w:ind w:right="120" w:firstLine="83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3. Проведена огнезащитная обработка сгораемых конструкций во всех муниципальных учреждениях.</w:t>
      </w:r>
    </w:p>
    <w:p w:rsidR="00A4465E" w:rsidRPr="00A4465E" w:rsidRDefault="00A4465E" w:rsidP="00A4465E">
      <w:pPr>
        <w:tabs>
          <w:tab w:val="left" w:pos="0"/>
        </w:tabs>
        <w:autoSpaceDE/>
        <w:autoSpaceDN/>
        <w:ind w:right="120" w:firstLine="83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4. Проведана заправка и замена первичных средств пожаротушения в срок во всех муниципальных учреждениях.</w:t>
      </w:r>
    </w:p>
    <w:p w:rsidR="00A4465E" w:rsidRPr="00A4465E" w:rsidRDefault="00A4465E" w:rsidP="00A4465E">
      <w:pPr>
        <w:tabs>
          <w:tab w:val="left" w:pos="0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5. Установлены противопожарные двери и люки </w:t>
      </w: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во всех муниципальных учреждениях.</w:t>
      </w:r>
    </w:p>
    <w:p w:rsidR="00A4465E" w:rsidRPr="00A4465E" w:rsidRDefault="00A4465E" w:rsidP="00A4465E">
      <w:pPr>
        <w:tabs>
          <w:tab w:val="left" w:pos="1023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6. Своевременно проводилось техническое обслуживание АПС всех муниципальных учреждений.</w:t>
      </w:r>
    </w:p>
    <w:p w:rsidR="00A4465E" w:rsidRPr="00A4465E" w:rsidRDefault="00A4465E" w:rsidP="00A4465E">
      <w:pPr>
        <w:tabs>
          <w:tab w:val="left" w:pos="1028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7. Проведена огнезащитная пропитка во всех муниципальных учреждениях.</w:t>
      </w:r>
    </w:p>
    <w:p w:rsidR="00A4465E" w:rsidRPr="00A4465E" w:rsidRDefault="00A4465E" w:rsidP="00A4465E">
      <w:pPr>
        <w:widowControl/>
        <w:autoSpaceDE/>
        <w:autoSpaceDN/>
        <w:ind w:left="20" w:right="20" w:firstLine="70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A4465E"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  <w:t>Характерными недостатками в обеспечении пожарной безопасности муниципальных учреждений являются:</w:t>
      </w:r>
    </w:p>
    <w:p w:rsidR="00A4465E" w:rsidRPr="00A4465E" w:rsidRDefault="00A4465E" w:rsidP="00A4465E">
      <w:pPr>
        <w:tabs>
          <w:tab w:val="left" w:pos="859"/>
        </w:tabs>
        <w:autoSpaceDE/>
        <w:autoSpaceDN/>
        <w:ind w:left="720" w:firstLine="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A4465E"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  <w:t>- несоответствие эвакуационных выходов и путей эвакуации;</w:t>
      </w:r>
    </w:p>
    <w:p w:rsidR="00A4465E" w:rsidRPr="00A4465E" w:rsidRDefault="00A4465E" w:rsidP="00A4465E">
      <w:pPr>
        <w:tabs>
          <w:tab w:val="left" w:pos="859"/>
        </w:tabs>
        <w:autoSpaceDE/>
        <w:autoSpaceDN/>
        <w:ind w:left="720" w:firstLine="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val="x-none" w:eastAsia="en-US"/>
        </w:rPr>
        <w:t>- несоответствие противопожарных дверей и люков.</w:t>
      </w:r>
    </w:p>
    <w:p w:rsidR="00A4465E" w:rsidRPr="00A4465E" w:rsidRDefault="00A4465E" w:rsidP="00A4465E">
      <w:pPr>
        <w:widowControl/>
        <w:autoSpaceDE/>
        <w:autoSpaceDN/>
        <w:ind w:left="20" w:right="12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Однако ограниченное финансирование мероприятий не позволило в полном объеме реализовать уровень пожарной защиты муниципальных учреждений района. Анализ противопожарного состояния учреждений свидетельствует, что, несмотря на значительный объем проделанной работы, вопросы противопожарной защиты данной категории объектов решаются не в полном объеме. Данные проблемы могут быть решены только программными методами.</w:t>
      </w:r>
    </w:p>
    <w:p w:rsidR="00A4465E" w:rsidRPr="00A4465E" w:rsidRDefault="00A4465E" w:rsidP="00A4465E">
      <w:pPr>
        <w:widowControl/>
        <w:autoSpaceDE/>
        <w:autoSpaceDN/>
        <w:ind w:left="20" w:right="2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Мероприятия Программы направлены на повышение безопасности зданий и сооружений муниципальных учреждений, снижение рисков возникновения пожаров, аварийных и чрезвычайных ситуаций, гибели людей, выполнение нормативных актов по линии надзорных органов и как следствие всего - создание </w:t>
      </w:r>
      <w:proofErr w:type="spellStart"/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пожаробезопасных</w:t>
      </w:r>
      <w:proofErr w:type="spellEnd"/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 условий в муниципальных учреждениях.</w:t>
      </w:r>
    </w:p>
    <w:p w:rsidR="00A4465E" w:rsidRPr="00A4465E" w:rsidRDefault="00A4465E" w:rsidP="00A4465E">
      <w:pPr>
        <w:widowControl/>
        <w:autoSpaceDE/>
        <w:autoSpaceDN/>
        <w:spacing w:after="120"/>
        <w:ind w:left="20" w:right="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Вопросы, определенные в Программе, требуют решения именно программными методами, поскольку успех и результативность работы в этом </w:t>
      </w: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lastRenderedPageBreak/>
        <w:t>направлении гарантирует только комплексный подход, объединение материально-технических, финансовых ресурсов.</w:t>
      </w:r>
    </w:p>
    <w:p w:rsidR="00A4465E" w:rsidRPr="00A4465E" w:rsidRDefault="00A4465E" w:rsidP="00A4465E">
      <w:pPr>
        <w:widowControl/>
        <w:autoSpaceDE/>
        <w:autoSpaceDN/>
        <w:spacing w:after="120"/>
        <w:ind w:left="20" w:right="2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4465E" w:rsidRPr="00A4465E" w:rsidRDefault="00A4465E" w:rsidP="00A4465E">
      <w:pPr>
        <w:widowControl/>
        <w:numPr>
          <w:ilvl w:val="0"/>
          <w:numId w:val="1"/>
        </w:numPr>
        <w:autoSpaceDE/>
        <w:autoSpaceDN/>
        <w:adjustRightInd w:val="0"/>
        <w:spacing w:after="200" w:line="276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bookmarkStart w:id="3" w:name="Par148"/>
      <w:bookmarkEnd w:id="3"/>
      <w:r w:rsidRPr="00A4465E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Приоритеты региональной политики в сфере реализации </w:t>
      </w:r>
    </w:p>
    <w:p w:rsidR="00A4465E" w:rsidRPr="00A4465E" w:rsidRDefault="00A4465E" w:rsidP="00A4465E">
      <w:pPr>
        <w:adjustRightInd w:val="0"/>
        <w:ind w:left="72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b/>
          <w:sz w:val="26"/>
          <w:szCs w:val="26"/>
          <w:lang w:eastAsia="en-US"/>
        </w:rPr>
        <w:t>муниципальной программы, цели и задачи и индикаторы, описание о</w:t>
      </w:r>
      <w:r w:rsidRPr="00A4465E">
        <w:rPr>
          <w:rFonts w:ascii="Times New Roman" w:hAnsi="Times New Roman" w:cs="Times New Roman"/>
          <w:b/>
          <w:sz w:val="26"/>
          <w:szCs w:val="26"/>
          <w:lang w:eastAsia="en-US"/>
        </w:rPr>
        <w:t>с</w:t>
      </w:r>
      <w:r w:rsidRPr="00A4465E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новных ожидаемых конечных результатов муниципальной программы, </w:t>
      </w:r>
    </w:p>
    <w:p w:rsidR="00A4465E" w:rsidRPr="00A4465E" w:rsidRDefault="00A4465E" w:rsidP="00A4465E">
      <w:pPr>
        <w:adjustRightInd w:val="0"/>
        <w:ind w:left="72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b/>
          <w:sz w:val="26"/>
          <w:szCs w:val="26"/>
          <w:lang w:eastAsia="en-US"/>
        </w:rPr>
        <w:t>сроков и этапов ее реализации</w:t>
      </w:r>
    </w:p>
    <w:p w:rsidR="00A4465E" w:rsidRPr="00A4465E" w:rsidRDefault="00A4465E" w:rsidP="00A4465E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4465E" w:rsidRPr="00A4465E" w:rsidRDefault="00A4465E" w:rsidP="00A4465E">
      <w:pPr>
        <w:adjustRightInd w:val="0"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2.1 Приоритеты региональной политики:</w:t>
      </w:r>
    </w:p>
    <w:p w:rsidR="00A4465E" w:rsidRPr="00A4465E" w:rsidRDefault="00A4465E" w:rsidP="00A4465E">
      <w:pPr>
        <w:adjustRightInd w:val="0"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Приоритетами региональной политики в сфере пожарной безопасности на период до 2025 года сформированы с учетом целей и задач, обозначенных в след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ющих стратегических документах:</w:t>
      </w:r>
    </w:p>
    <w:p w:rsidR="00A4465E" w:rsidRPr="00A4465E" w:rsidRDefault="00A4465E" w:rsidP="00A4465E">
      <w:pPr>
        <w:tabs>
          <w:tab w:val="left" w:pos="202"/>
        </w:tabs>
        <w:autoSpaceDE/>
        <w:autoSpaceDN/>
        <w:ind w:left="20" w:right="20"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Федеральный закон от 06.10.2003 № 131-ФЗ « Об общих принципах организации местного самоуправления в Российской Федерации»;</w:t>
      </w:r>
    </w:p>
    <w:p w:rsidR="00A4465E" w:rsidRPr="00A4465E" w:rsidRDefault="00A4465E" w:rsidP="00A4465E">
      <w:pPr>
        <w:tabs>
          <w:tab w:val="left" w:pos="202"/>
        </w:tabs>
        <w:autoSpaceDE/>
        <w:autoSpaceDN/>
        <w:ind w:left="20" w:right="20"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Федеральный закон от 24.07.1998 г. № 124-ФЗ «Об основных гарантиях прав ребёнка в Российской Федерации (с изменениями и дополнениями)», ст.9;</w:t>
      </w:r>
    </w:p>
    <w:p w:rsidR="00A4465E" w:rsidRPr="00A4465E" w:rsidRDefault="00A4465E" w:rsidP="00A4465E">
      <w:pPr>
        <w:tabs>
          <w:tab w:val="left" w:pos="183"/>
        </w:tabs>
        <w:autoSpaceDE/>
        <w:autoSpaceDN/>
        <w:ind w:left="20" w:right="20"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Федеральный закон Российской Федерации от 29.12.2012 г. № 273-ФЗ «Об образовании в Российской Федерации»;</w:t>
      </w:r>
    </w:p>
    <w:p w:rsidR="00A4465E" w:rsidRPr="00A4465E" w:rsidRDefault="00A4465E" w:rsidP="00A4465E">
      <w:pPr>
        <w:tabs>
          <w:tab w:val="left" w:pos="202"/>
        </w:tabs>
        <w:autoSpaceDE/>
        <w:autoSpaceDN/>
        <w:ind w:left="20" w:right="20"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Правила противопожарного режима в Российской Федерации, утвержденные постановлением Правительства Российской Федерации </w:t>
      </w: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от 16.09.2020 № 1479 «Об утверждении Правил противопожарного режима в Росси</w:t>
      </w: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й</w:t>
      </w: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ской Федерации»;</w:t>
      </w:r>
    </w:p>
    <w:p w:rsidR="00A4465E" w:rsidRPr="00A4465E" w:rsidRDefault="00DF5476" w:rsidP="00A4465E">
      <w:pPr>
        <w:adjustRightInd w:val="0"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hyperlink r:id="rId9" w:history="1">
        <w:r w:rsidR="00A4465E" w:rsidRPr="00A4465E">
          <w:rPr>
            <w:rFonts w:ascii="Times New Roman" w:hAnsi="Times New Roman" w:cs="Times New Roman"/>
            <w:sz w:val="26"/>
            <w:szCs w:val="26"/>
            <w:lang w:eastAsia="en-US"/>
          </w:rPr>
          <w:t>Закон</w:t>
        </w:r>
      </w:hyperlink>
      <w:r w:rsidR="00A4465E" w:rsidRPr="00A4465E">
        <w:rPr>
          <w:rFonts w:ascii="Times New Roman" w:hAnsi="Times New Roman" w:cs="Times New Roman"/>
          <w:sz w:val="26"/>
          <w:szCs w:val="26"/>
          <w:lang w:eastAsia="en-US"/>
        </w:rPr>
        <w:t xml:space="preserve"> Алтайского края от 03.04.2015 N 30-ЗС "О стратегическом планир</w:t>
      </w:r>
      <w:r w:rsidR="00A4465E" w:rsidRPr="00A4465E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="00A4465E" w:rsidRPr="00A4465E">
        <w:rPr>
          <w:rFonts w:ascii="Times New Roman" w:hAnsi="Times New Roman" w:cs="Times New Roman"/>
          <w:sz w:val="26"/>
          <w:szCs w:val="26"/>
          <w:lang w:eastAsia="en-US"/>
        </w:rPr>
        <w:t>вании в Алтайском крае (в редакции Закона Алтайского края от 02.11.2020 № 83-ЗС)";</w:t>
      </w:r>
    </w:p>
    <w:p w:rsidR="00A4465E" w:rsidRPr="00A4465E" w:rsidRDefault="00A4465E" w:rsidP="00A4465E">
      <w:pPr>
        <w:tabs>
          <w:tab w:val="left" w:pos="202"/>
        </w:tabs>
        <w:autoSpaceDE/>
        <w:autoSpaceDN/>
        <w:ind w:left="20" w:right="20"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A4465E"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  <w:t xml:space="preserve">Устав муниципального образования </w:t>
      </w:r>
      <w:proofErr w:type="spellStart"/>
      <w:r w:rsidRPr="00A4465E"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  <w:t>Поспелихинский</w:t>
      </w:r>
      <w:proofErr w:type="spellEnd"/>
      <w:r w:rsidRPr="00A4465E"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  <w:t xml:space="preserve"> район.</w:t>
      </w:r>
    </w:p>
    <w:p w:rsidR="00A4465E" w:rsidRPr="00A4465E" w:rsidRDefault="00A4465E" w:rsidP="00A4465E">
      <w:pPr>
        <w:widowControl/>
        <w:numPr>
          <w:ilvl w:val="1"/>
          <w:numId w:val="1"/>
        </w:numPr>
        <w:autoSpaceDE/>
        <w:autoSpaceDN/>
        <w:adjustRightInd w:val="0"/>
        <w:spacing w:after="200"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Цели и задачи:</w:t>
      </w:r>
    </w:p>
    <w:p w:rsidR="00A4465E" w:rsidRPr="00A4465E" w:rsidRDefault="00A4465E" w:rsidP="00A4465E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Целью муниципальной программы является формирование условий для обеспечения полной пожарной безопасности в муниципальных учреждениях,</w:t>
      </w: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а также </w:t>
      </w:r>
      <w:proofErr w:type="gramStart"/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контроля за</w:t>
      </w:r>
      <w:proofErr w:type="gramEnd"/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обеспечением безопасных условий в них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</w:p>
    <w:p w:rsidR="00A4465E" w:rsidRPr="00A4465E" w:rsidRDefault="00A4465E" w:rsidP="00A4465E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К числу основных задач, требующих решения для достижения поставленной цели, относятся:</w:t>
      </w:r>
    </w:p>
    <w:p w:rsidR="00A4465E" w:rsidRPr="00A4465E" w:rsidRDefault="00A4465E" w:rsidP="00A4465E">
      <w:pPr>
        <w:widowControl/>
        <w:autoSpaceDE/>
        <w:autoSpaceDN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- создание в муниципальных учреждениях безопасных условий функцион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рования;</w:t>
      </w:r>
    </w:p>
    <w:p w:rsidR="00A4465E" w:rsidRPr="00A4465E" w:rsidRDefault="00A4465E" w:rsidP="00A4465E">
      <w:pPr>
        <w:widowControl/>
        <w:autoSpaceDE/>
        <w:autoSpaceDN/>
        <w:ind w:left="720"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- сохранение материально-технической базы учреждений;</w:t>
      </w:r>
    </w:p>
    <w:p w:rsidR="00A4465E" w:rsidRPr="00A4465E" w:rsidRDefault="00A4465E" w:rsidP="00A4465E">
      <w:pPr>
        <w:widowControl/>
        <w:autoSpaceDE/>
        <w:autoSpaceDN/>
        <w:ind w:right="20" w:firstLine="708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- </w:t>
      </w: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приведение условий в соответствие с требованиями законодательных и иных нормативных, правовых актов в области обеспечения пожарной безопасности в муниципальных учреждениях, направленных на защиту здоровья и сохранение жизни обучающихся, воспитанников, работников во время их трудовой и учебной и досуговой деятельности;</w:t>
      </w:r>
    </w:p>
    <w:p w:rsidR="00A4465E" w:rsidRPr="00A4465E" w:rsidRDefault="00A4465E" w:rsidP="00A4465E">
      <w:pPr>
        <w:widowControl/>
        <w:autoSpaceDE/>
        <w:autoSpaceDN/>
        <w:ind w:right="20"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</w:pP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- </w:t>
      </w: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снижение рисков возникновения чрезвычайных ситуаций в муниципальных учреждениях; </w:t>
      </w:r>
    </w:p>
    <w:p w:rsidR="00A4465E" w:rsidRPr="00A4465E" w:rsidRDefault="00A4465E" w:rsidP="00A4465E">
      <w:pPr>
        <w:widowControl/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 формирование и отработка навыков безопасного поведения у участников программы.</w:t>
      </w:r>
    </w:p>
    <w:p w:rsidR="00A4465E" w:rsidRPr="00A4465E" w:rsidRDefault="00A4465E" w:rsidP="00A4465E">
      <w:pPr>
        <w:widowControl/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2.3 Индикаторы и конечные результаты:</w:t>
      </w:r>
    </w:p>
    <w:p w:rsidR="00A4465E" w:rsidRPr="00A4465E" w:rsidRDefault="00A4465E" w:rsidP="00A4465E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В результате реализации муниципальной программы к 2025 году предполаг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ется обеспечить:</w:t>
      </w:r>
    </w:p>
    <w:p w:rsidR="00A4465E" w:rsidRPr="00A4465E" w:rsidRDefault="00A4465E" w:rsidP="00A4465E">
      <w:pPr>
        <w:widowControl/>
        <w:tabs>
          <w:tab w:val="left" w:pos="851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- исправное состояние автоматической системы пожарной сигнализации учреждений;</w:t>
      </w:r>
    </w:p>
    <w:p w:rsidR="00A4465E" w:rsidRPr="00A4465E" w:rsidRDefault="00A4465E" w:rsidP="00A4465E">
      <w:pPr>
        <w:widowControl/>
        <w:tabs>
          <w:tab w:val="left" w:pos="851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proofErr w:type="spellStart"/>
      <w:r w:rsidRPr="00A4465E">
        <w:rPr>
          <w:rFonts w:ascii="Times New Roman" w:hAnsi="Times New Roman" w:cs="Times New Roman"/>
          <w:sz w:val="26"/>
          <w:szCs w:val="26"/>
          <w:lang w:eastAsia="en-US"/>
        </w:rPr>
        <w:t>пожаробезопасное</w:t>
      </w:r>
      <w:proofErr w:type="spellEnd"/>
      <w:r w:rsidRPr="00A4465E">
        <w:rPr>
          <w:rFonts w:ascii="Times New Roman" w:hAnsi="Times New Roman" w:cs="Times New Roman"/>
          <w:sz w:val="26"/>
          <w:szCs w:val="26"/>
          <w:lang w:eastAsia="en-US"/>
        </w:rPr>
        <w:t xml:space="preserve"> состояние систем электроснабжения и деревянных ко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 xml:space="preserve">струкций чердачных помещений; </w:t>
      </w:r>
    </w:p>
    <w:p w:rsidR="00A4465E" w:rsidRPr="00A4465E" w:rsidRDefault="00A4465E" w:rsidP="00A4465E">
      <w:pPr>
        <w:widowControl/>
        <w:tabs>
          <w:tab w:val="left" w:pos="851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- увеличение числа установленных противопожарных люков и дверей;</w:t>
      </w:r>
    </w:p>
    <w:p w:rsidR="00A4465E" w:rsidRPr="00A4465E" w:rsidRDefault="00A4465E" w:rsidP="00A4465E">
      <w:pPr>
        <w:tabs>
          <w:tab w:val="left" w:pos="859"/>
        </w:tabs>
        <w:autoSpaceDE/>
        <w:autoSpaceDN/>
        <w:ind w:left="720" w:firstLine="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A4465E">
        <w:rPr>
          <w:rFonts w:ascii="Times New Roman" w:hAnsi="Times New Roman" w:cs="Times New Roman"/>
          <w:sz w:val="26"/>
          <w:szCs w:val="26"/>
          <w:shd w:val="clear" w:color="auto" w:fill="FFFFFF"/>
          <w:lang w:eastAsia="en-US"/>
        </w:rPr>
        <w:tab/>
        <w:t xml:space="preserve">- </w:t>
      </w:r>
      <w:r w:rsidRPr="00A4465E"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  <w:t>соответствие эвакуационных выходов и путей эвакуации;</w:t>
      </w:r>
    </w:p>
    <w:p w:rsidR="00A4465E" w:rsidRPr="00A4465E" w:rsidRDefault="00A4465E" w:rsidP="00A4465E">
      <w:pPr>
        <w:widowControl/>
        <w:tabs>
          <w:tab w:val="left" w:pos="851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 xml:space="preserve">- 100 % </w:t>
      </w:r>
      <w:proofErr w:type="spellStart"/>
      <w:r w:rsidRPr="00A4465E">
        <w:rPr>
          <w:rFonts w:ascii="Times New Roman" w:hAnsi="Times New Roman" w:cs="Times New Roman"/>
          <w:sz w:val="26"/>
          <w:szCs w:val="26"/>
          <w:lang w:eastAsia="en-US"/>
        </w:rPr>
        <w:t>обученность</w:t>
      </w:r>
      <w:proofErr w:type="spellEnd"/>
      <w:r w:rsidRPr="00A4465E">
        <w:rPr>
          <w:rFonts w:ascii="Times New Roman" w:hAnsi="Times New Roman" w:cs="Times New Roman"/>
          <w:sz w:val="26"/>
          <w:szCs w:val="26"/>
          <w:lang w:eastAsia="en-US"/>
        </w:rPr>
        <w:t xml:space="preserve"> ответственных, учащихся, персонала  и технических сотрудников навыкам безопасных действий в случае пожара или его угрозы;</w:t>
      </w:r>
    </w:p>
    <w:p w:rsidR="00A4465E" w:rsidRPr="00A4465E" w:rsidRDefault="00A4465E" w:rsidP="00A4465E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Основные индикаторы и их значения по годам представлены в </w:t>
      </w:r>
      <w:hyperlink w:anchor="Par310" w:history="1">
        <w:r w:rsidRPr="00A4465E">
          <w:rPr>
            <w:rFonts w:ascii="Times New Roman" w:hAnsi="Times New Roman" w:cs="Times New Roman"/>
            <w:sz w:val="26"/>
            <w:szCs w:val="26"/>
            <w:lang w:eastAsia="en-US"/>
          </w:rPr>
          <w:t>таблице 1</w:t>
        </w:r>
      </w:hyperlink>
      <w:r w:rsidRPr="00A4465E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A4465E" w:rsidRPr="00A4465E" w:rsidRDefault="00A4465E" w:rsidP="00A4465E">
      <w:pPr>
        <w:widowControl/>
        <w:autoSpaceDE/>
        <w:autoSpaceDN/>
        <w:ind w:left="20" w:right="2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ab/>
      </w:r>
      <w:r w:rsidRPr="00A4465E">
        <w:rPr>
          <w:rFonts w:ascii="Times New Roman" w:hAnsi="Times New Roman" w:cs="Times New Roman"/>
          <w:sz w:val="26"/>
          <w:szCs w:val="26"/>
          <w:lang w:val="x-none" w:eastAsia="en-US"/>
        </w:rPr>
        <w:t>Создание в муниципальных учреждениях условий, обеспечивающих сохранение в полной мере их материально-технической базы,</w:t>
      </w:r>
      <w:r w:rsidRPr="00A4465E">
        <w:rPr>
          <w:rFonts w:ascii="Calibri" w:hAnsi="Calibri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 </w:t>
      </w:r>
      <w:r w:rsidRPr="00A4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а так же защиту здоровья и сохранение жизни обучающихся, воспитанников, работников во время их трудовой и учебной и досуговой деятельности.</w:t>
      </w:r>
    </w:p>
    <w:p w:rsidR="00A4465E" w:rsidRPr="00A4465E" w:rsidRDefault="00A4465E" w:rsidP="00A4465E">
      <w:pPr>
        <w:widowControl/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2.4 Период реализации программы:  с 2021 по 2025 год.</w:t>
      </w:r>
      <w:bookmarkStart w:id="4" w:name="Par183"/>
      <w:bookmarkStart w:id="5" w:name="Par197"/>
      <w:bookmarkEnd w:id="4"/>
      <w:bookmarkEnd w:id="5"/>
    </w:p>
    <w:p w:rsidR="00A4465E" w:rsidRPr="00A4465E" w:rsidRDefault="00A4465E" w:rsidP="00A4465E">
      <w:pPr>
        <w:widowControl/>
        <w:tabs>
          <w:tab w:val="left" w:pos="2072"/>
        </w:tabs>
        <w:autoSpaceDE/>
        <w:autoSpaceDN/>
        <w:ind w:firstLine="0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4465E" w:rsidRPr="00A4465E" w:rsidRDefault="00A4465E" w:rsidP="00A4465E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bookmarkStart w:id="6" w:name="Par214"/>
      <w:bookmarkEnd w:id="6"/>
      <w:r w:rsidRPr="00A4465E">
        <w:rPr>
          <w:rFonts w:ascii="Times New Roman" w:hAnsi="Times New Roman" w:cs="Times New Roman"/>
          <w:b/>
          <w:sz w:val="26"/>
          <w:szCs w:val="26"/>
          <w:lang w:eastAsia="en-US"/>
        </w:rPr>
        <w:t>3. Обобщенная характеристика мероприятий муниципальной программы</w:t>
      </w:r>
    </w:p>
    <w:p w:rsidR="00A4465E" w:rsidRPr="00A4465E" w:rsidRDefault="00A4465E" w:rsidP="00A4465E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4465E" w:rsidRPr="00A4465E" w:rsidRDefault="00A4465E" w:rsidP="00A4465E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Муниципальная программа предусматривает основные мероприятия, реализ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емые в рамках наиболее актуальных и перспективных направлений муниципальной политики в сфере пожаробезопасности муниципальных учреждений (с учетом п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 xml:space="preserve">гашения кредиторской задолженности). Перечень мероприятий сформирован в </w:t>
      </w:r>
      <w:hyperlink w:anchor="Par310" w:history="1">
        <w:r w:rsidRPr="00A4465E">
          <w:rPr>
            <w:rFonts w:ascii="Times New Roman" w:hAnsi="Times New Roman" w:cs="Times New Roman"/>
            <w:color w:val="000000"/>
            <w:sz w:val="26"/>
            <w:szCs w:val="26"/>
            <w:lang w:eastAsia="en-US"/>
          </w:rPr>
          <w:t>таблице 2</w:t>
        </w:r>
      </w:hyperlink>
      <w:r w:rsidRPr="00A4465E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.</w:t>
      </w:r>
    </w:p>
    <w:p w:rsidR="00A4465E" w:rsidRPr="00A4465E" w:rsidRDefault="00A4465E" w:rsidP="00A4465E">
      <w:pPr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bookmarkStart w:id="7" w:name="Par235"/>
      <w:bookmarkEnd w:id="7"/>
    </w:p>
    <w:p w:rsidR="00A4465E" w:rsidRPr="00A4465E" w:rsidRDefault="00A4465E" w:rsidP="00A4465E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4. Общий объем финансовых ресурсов, необходимых </w:t>
      </w:r>
    </w:p>
    <w:p w:rsidR="00A4465E" w:rsidRPr="00A4465E" w:rsidRDefault="00A4465E" w:rsidP="00A4465E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b/>
          <w:sz w:val="26"/>
          <w:szCs w:val="26"/>
          <w:lang w:eastAsia="en-US"/>
        </w:rPr>
        <w:t>для реализации муниципальной  программы</w:t>
      </w:r>
    </w:p>
    <w:p w:rsidR="00A4465E" w:rsidRPr="00A4465E" w:rsidRDefault="00A4465E" w:rsidP="00A4465E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4465E" w:rsidRPr="00A4465E" w:rsidRDefault="00A4465E" w:rsidP="00A4465E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Финансирование муниципальной программы осуществляется за счет средств:</w:t>
      </w:r>
    </w:p>
    <w:p w:rsidR="00A4465E" w:rsidRPr="00A4465E" w:rsidRDefault="00A4465E" w:rsidP="00A4465E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- краевого бюджета - в соответствии с законом Алтайского края о краевом бюджете на соответствующий финансовый год и на плановый период;</w:t>
      </w:r>
    </w:p>
    <w:p w:rsidR="00A4465E" w:rsidRPr="00A4465E" w:rsidRDefault="00A4465E" w:rsidP="00A4465E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 xml:space="preserve">- районного бюджета – в соответствии с решением о бюджете </w:t>
      </w:r>
      <w:proofErr w:type="spellStart"/>
      <w:r w:rsidRPr="00A4465E">
        <w:rPr>
          <w:rFonts w:ascii="Times New Roman" w:hAnsi="Times New Roman" w:cs="Times New Roman"/>
          <w:sz w:val="26"/>
          <w:szCs w:val="26"/>
          <w:lang w:eastAsia="en-US"/>
        </w:rPr>
        <w:t>Поспелихинск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го</w:t>
      </w:r>
      <w:proofErr w:type="spellEnd"/>
      <w:r w:rsidRPr="00A4465E">
        <w:rPr>
          <w:rFonts w:ascii="Times New Roman" w:hAnsi="Times New Roman" w:cs="Times New Roman"/>
          <w:sz w:val="26"/>
          <w:szCs w:val="26"/>
          <w:lang w:eastAsia="en-US"/>
        </w:rPr>
        <w:t xml:space="preserve"> районного Совета народных депутатов Алтайского края на очередной финанс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вый год;</w:t>
      </w:r>
    </w:p>
    <w:p w:rsidR="00A4465E" w:rsidRPr="00A4465E" w:rsidRDefault="00A4465E" w:rsidP="00A4465E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- внебюджетных источников.</w:t>
      </w:r>
    </w:p>
    <w:p w:rsidR="00A4465E" w:rsidRPr="00A4465E" w:rsidRDefault="00A4465E" w:rsidP="00A4465E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 xml:space="preserve">Общий объем финансирования муниципальной программы "Повышение уровня пожарной безопасности муниципальных учреждений </w:t>
      </w:r>
      <w:proofErr w:type="spellStart"/>
      <w:r w:rsidRPr="00A4465E">
        <w:rPr>
          <w:rFonts w:ascii="Times New Roman" w:hAnsi="Times New Roman" w:cs="Times New Roman"/>
          <w:sz w:val="26"/>
          <w:szCs w:val="26"/>
          <w:lang w:eastAsia="en-US"/>
        </w:rPr>
        <w:t>Поспелихинского</w:t>
      </w:r>
      <w:proofErr w:type="spellEnd"/>
      <w:r w:rsidRPr="00A4465E">
        <w:rPr>
          <w:rFonts w:ascii="Times New Roman" w:hAnsi="Times New Roman" w:cs="Times New Roman"/>
          <w:sz w:val="26"/>
          <w:szCs w:val="26"/>
          <w:lang w:eastAsia="en-US"/>
        </w:rPr>
        <w:t xml:space="preserve"> района" на 2021 - 2025 годы составляет 15902,018 тыс. рублей из районного бю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д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жета, из них: в том числе по годам:</w:t>
      </w:r>
    </w:p>
    <w:p w:rsidR="00A4465E" w:rsidRPr="00A4465E" w:rsidRDefault="00A4465E" w:rsidP="00A4465E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ab/>
        <w:t>2021 год – 2614,418 тыс. рублей;</w:t>
      </w:r>
    </w:p>
    <w:p w:rsidR="00A4465E" w:rsidRPr="00A4465E" w:rsidRDefault="00A4465E" w:rsidP="00A4465E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ab/>
        <w:t>2022 год – 6127,8 тыс. рублей;</w:t>
      </w:r>
    </w:p>
    <w:p w:rsidR="00A4465E" w:rsidRPr="00A4465E" w:rsidRDefault="00A4465E" w:rsidP="00A4465E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ab/>
        <w:t>2023 год – 3179,9 тыс. рублей;</w:t>
      </w:r>
    </w:p>
    <w:p w:rsidR="00A4465E" w:rsidRPr="00A4465E" w:rsidRDefault="00A4465E" w:rsidP="00A4465E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ab/>
        <w:t>2024 год – 3179,9 тыс. рублей;</w:t>
      </w:r>
    </w:p>
    <w:p w:rsidR="00A4465E" w:rsidRPr="00A4465E" w:rsidRDefault="00A4465E" w:rsidP="00A4465E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ab/>
        <w:t>2025 год – 800,00 тыс. рублей.</w:t>
      </w:r>
    </w:p>
    <w:p w:rsidR="00A4465E" w:rsidRPr="00A4465E" w:rsidRDefault="00A4465E" w:rsidP="00A4465E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Объемы финансирования подлежат ежегодному уточнению в соответствии с решением о районном бюджете на очередной финансовый год и на плановый пер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од.</w:t>
      </w:r>
    </w:p>
    <w:p w:rsidR="00A4465E" w:rsidRPr="00A4465E" w:rsidRDefault="00A4465E" w:rsidP="00A4465E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 xml:space="preserve">В случае экономии средств районного бюджета при реализации одного из мероприятий муниципальной программы допускается перераспределение данных 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средств на осуществление иных программных мероприятий в рамках объемов ф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нансирования, утвержденных в районном бюджете на соответствующий год и на плановый период.</w:t>
      </w:r>
    </w:p>
    <w:p w:rsidR="00A4465E" w:rsidRPr="00A4465E" w:rsidRDefault="00A4465E" w:rsidP="00A4465E">
      <w:pPr>
        <w:adjustRightInd w:val="0"/>
        <w:ind w:firstLine="709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 xml:space="preserve">Сводные финансовые затраты по направлениям государственной программы представлены в </w:t>
      </w:r>
      <w:hyperlink w:anchor="Par2335" w:history="1">
        <w:r w:rsidRPr="00A4465E">
          <w:rPr>
            <w:rFonts w:ascii="Times New Roman" w:hAnsi="Times New Roman" w:cs="Times New Roman"/>
            <w:color w:val="000000"/>
            <w:sz w:val="26"/>
            <w:szCs w:val="26"/>
            <w:lang w:eastAsia="en-US"/>
          </w:rPr>
          <w:t>таблице 3</w:t>
        </w:r>
      </w:hyperlink>
      <w:r w:rsidRPr="00A4465E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.</w:t>
      </w:r>
    </w:p>
    <w:p w:rsidR="00A4465E" w:rsidRPr="00A4465E" w:rsidRDefault="00A4465E" w:rsidP="00A4465E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4465E" w:rsidRPr="00A4465E" w:rsidRDefault="00A4465E" w:rsidP="00A4465E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bookmarkStart w:id="8" w:name="Par262"/>
      <w:bookmarkEnd w:id="8"/>
      <w:r w:rsidRPr="00A4465E">
        <w:rPr>
          <w:rFonts w:ascii="Times New Roman" w:hAnsi="Times New Roman" w:cs="Times New Roman"/>
          <w:b/>
          <w:sz w:val="26"/>
          <w:szCs w:val="26"/>
          <w:lang w:eastAsia="en-US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A4465E" w:rsidRPr="00A4465E" w:rsidRDefault="00A4465E" w:rsidP="00A4465E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4465E" w:rsidRPr="00A4465E" w:rsidRDefault="00A4465E" w:rsidP="00A4465E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При реализации настоящей муниципальной  программы и для достижения поставленных ею целей необходимо учитывать возможные экономические, соц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альные, операционные и прочие риски.</w:t>
      </w:r>
    </w:p>
    <w:p w:rsidR="00A4465E" w:rsidRPr="00A4465E" w:rsidRDefault="00A4465E" w:rsidP="00A4465E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Важнейшими условиями успешной реализации муниципальной программы являются: минимизация указанных рисков, эффективный мониторинг выполнения намеченных мероприятий, принятие оперативных мер по корректировке приор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тетных направлений и показателей муниципальной программы.</w:t>
      </w:r>
    </w:p>
    <w:p w:rsidR="00A4465E" w:rsidRPr="00A4465E" w:rsidRDefault="00A4465E" w:rsidP="00A4465E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По характеру влияния на ход и конечные результаты реализации муниц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пальной программы существенными являются следующие риски: нормативно-правовые, организационные и управленческие риски - непринятие или несвоевр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менное принятие необходимых нормативных актов, влияющих на мероприятия м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ниципальной программы. Недостаточная проработка вопросов, решаемых в рамках муниципальной  программы, недостаточная подготовка управленческого потенц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ала, неадекватность системы мониторинга реализации муниципальной программы, отставание от сроков реализации программных мероприятий.</w:t>
      </w:r>
    </w:p>
    <w:p w:rsidR="00A4465E" w:rsidRPr="00A4465E" w:rsidRDefault="00A4465E" w:rsidP="00A4465E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Устранение (минимизация) рисков связано с качеством планирования реал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зации муниципальной программы, обеспечением мониторинга ее осуществления и оперативного внесения необходимых изменений.</w:t>
      </w:r>
    </w:p>
    <w:p w:rsidR="00A4465E" w:rsidRPr="00A4465E" w:rsidRDefault="00A4465E" w:rsidP="00A4465E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Экономические риски связаны со снижением темпов роста экономики, уро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ня инвестиционной активности, высокой инфляцией, кризисом банковской сист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мы. Реализация данных рисков может вызвать необоснованный рост стоимости услуг, сократить объем инвестиций муниципальным учреждениям.</w:t>
      </w:r>
    </w:p>
    <w:p w:rsidR="00A4465E" w:rsidRPr="00A4465E" w:rsidRDefault="00A4465E" w:rsidP="00A4465E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Финансовые риски связаны с возникновением бюджетного дефицита и нед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статочным вследствие этого уровнем финансирования из средств районного бю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д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жета, секвестрование бюджетных расходов на установленные сферы деятельности, а также отсутствием стабильного источника финансирования деятельности общ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ственных объединений и организаций, участвующих в осуществлении муниц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пальной программы. Реализация данных рисков может повлечь срыв программных мероприятий, что существенно сократит число мероприятий.</w:t>
      </w:r>
    </w:p>
    <w:p w:rsidR="00A4465E" w:rsidRPr="00A4465E" w:rsidRDefault="00A4465E" w:rsidP="00A4465E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 xml:space="preserve">Вероятность реализации финансовых рисков в значительной степени связана с возможностью реализации экономических рисков. </w:t>
      </w:r>
    </w:p>
    <w:p w:rsidR="00A4465E" w:rsidRPr="00A4465E" w:rsidRDefault="00A4465E" w:rsidP="00A4465E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Наибольшее отрицательное влияние на выполнение муниципальной пр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граммы может оказать реализация экономических рисков и связанных с ними ф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нансовых рисков. В рамках муниципальной программы отсутствует возможность управления этими рисками. Вероятен лишь оперативный учет последствий их пр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явления.</w:t>
      </w:r>
    </w:p>
    <w:p w:rsidR="00A4465E" w:rsidRPr="00A4465E" w:rsidRDefault="00A4465E" w:rsidP="00A4465E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Минимизация финансовых рисков возможна на основе:</w:t>
      </w:r>
    </w:p>
    <w:p w:rsidR="00A4465E" w:rsidRPr="00A4465E" w:rsidRDefault="00A4465E" w:rsidP="00A4465E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- регулярного мониторинга и оценки эффективности реализации меропри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тий муниципальной программы;</w:t>
      </w:r>
    </w:p>
    <w:p w:rsidR="00A4465E" w:rsidRPr="00A4465E" w:rsidRDefault="00A4465E" w:rsidP="00A4465E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- своевременной корректировки перечня мероприятий и показателей мун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ципальной программы.</w:t>
      </w:r>
    </w:p>
    <w:p w:rsidR="00A4465E" w:rsidRPr="00A4465E" w:rsidRDefault="00A4465E" w:rsidP="00A4465E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Минимизация указанных рисков достигается в ходе регулярного монитори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га и оценки эффективности реализации мероприятий муниципальной программы, а также на основе:</w:t>
      </w:r>
    </w:p>
    <w:p w:rsidR="00A4465E" w:rsidRPr="00A4465E" w:rsidRDefault="00A4465E" w:rsidP="00A4465E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- обеспечения эффективной координации деятельности иных организаций, участвующих в реализации программных мероприятий;</w:t>
      </w:r>
    </w:p>
    <w:p w:rsidR="00A4465E" w:rsidRPr="00A4465E" w:rsidRDefault="00A4465E" w:rsidP="00A4465E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- совершенствования межведомственного взаимодействия.</w:t>
      </w:r>
      <w:bookmarkStart w:id="9" w:name="Par284"/>
      <w:bookmarkEnd w:id="9"/>
    </w:p>
    <w:p w:rsidR="00A4465E" w:rsidRPr="00A4465E" w:rsidRDefault="00A4465E" w:rsidP="00A4465E">
      <w:pPr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bookmarkStart w:id="10" w:name="Par289"/>
      <w:bookmarkEnd w:id="10"/>
    </w:p>
    <w:p w:rsidR="00A4465E" w:rsidRPr="00A4465E" w:rsidRDefault="00A4465E" w:rsidP="00A4465E">
      <w:pPr>
        <w:adjustRightInd w:val="0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b/>
          <w:sz w:val="26"/>
          <w:szCs w:val="26"/>
          <w:lang w:eastAsia="en-US"/>
        </w:rPr>
        <w:t>6. Механизм реализации муниципальной программы</w:t>
      </w:r>
    </w:p>
    <w:p w:rsidR="00A4465E" w:rsidRPr="00A4465E" w:rsidRDefault="00A4465E" w:rsidP="00A4465E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4465E" w:rsidRPr="00A4465E" w:rsidRDefault="00A4465E" w:rsidP="00A4465E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Ответственными исполнителями муниципальной программы являются ком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тет по образованию Администрации района, отдел по культуре и туризму Админ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 xml:space="preserve">страции района, отдел по физической культуре и спорту Администрации </w:t>
      </w:r>
      <w:proofErr w:type="spellStart"/>
      <w:r w:rsidRPr="00A4465E">
        <w:rPr>
          <w:rFonts w:ascii="Times New Roman" w:hAnsi="Times New Roman" w:cs="Times New Roman"/>
          <w:sz w:val="26"/>
          <w:szCs w:val="26"/>
          <w:lang w:eastAsia="en-US"/>
        </w:rPr>
        <w:t>Поспел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хинского</w:t>
      </w:r>
      <w:proofErr w:type="spellEnd"/>
      <w:r w:rsidRPr="00A4465E">
        <w:rPr>
          <w:rFonts w:ascii="Times New Roman" w:hAnsi="Times New Roman" w:cs="Times New Roman"/>
          <w:sz w:val="26"/>
          <w:szCs w:val="26"/>
          <w:lang w:eastAsia="en-US"/>
        </w:rPr>
        <w:t xml:space="preserve"> района. </w:t>
      </w:r>
    </w:p>
    <w:p w:rsidR="00A4465E" w:rsidRPr="00A4465E" w:rsidRDefault="00A4465E" w:rsidP="00A4465E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Финансирование муниципальной программы производится в порядке, уст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новленном для исполнения районного бюджета.</w:t>
      </w:r>
    </w:p>
    <w:p w:rsidR="00A4465E" w:rsidRPr="00A4465E" w:rsidRDefault="00A4465E" w:rsidP="00A4465E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Ответственные исполнители обеспечивают:</w:t>
      </w:r>
    </w:p>
    <w:p w:rsidR="00A4465E" w:rsidRPr="00A4465E" w:rsidRDefault="00A4465E" w:rsidP="00A4465E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- выполнение мероприятий муниципальной программы и целевое расходов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ние средств, выделенных на их реализацию;</w:t>
      </w:r>
    </w:p>
    <w:p w:rsidR="00A4465E" w:rsidRPr="00A4465E" w:rsidRDefault="00A4465E" w:rsidP="00A4465E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- формирование бюджетных заявок на финансирование мероприятий мун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ципальной программы;</w:t>
      </w:r>
    </w:p>
    <w:p w:rsidR="00A4465E" w:rsidRPr="00A4465E" w:rsidRDefault="00A4465E" w:rsidP="00A4465E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- подготовку обоснований для отбора первоочередных работ, финансиру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мых в рамках реализации муниципальной программы, за отчетный год;</w:t>
      </w:r>
    </w:p>
    <w:p w:rsidR="00A4465E" w:rsidRPr="00A4465E" w:rsidRDefault="00A4465E" w:rsidP="00A4465E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- методическое сопровождение программных мероприятий, непрерывный мониторинг и оценку эффективности реализации муниципальной программы;</w:t>
      </w:r>
    </w:p>
    <w:p w:rsidR="00A4465E" w:rsidRPr="00A4465E" w:rsidRDefault="00A4465E" w:rsidP="00A4465E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- разработку нормативных правовых документов, касающихся реализации мероприятий муниципальной  программы;</w:t>
      </w:r>
    </w:p>
    <w:p w:rsidR="00A4465E" w:rsidRPr="00A4465E" w:rsidRDefault="00A4465E" w:rsidP="00A4465E">
      <w:pPr>
        <w:widowControl/>
        <w:autoSpaceDE/>
        <w:autoSpaceDN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- подготовку предложений по корректировке муниципальной программы на соответствующий год.</w:t>
      </w:r>
    </w:p>
    <w:p w:rsidR="00A4465E" w:rsidRPr="00A4465E" w:rsidRDefault="00A4465E" w:rsidP="00A4465E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Исполнители мероприятий муниципальной программы представляют и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формацию о ходе ее реализации в комитет по образованию Администрации района, отдел  по культуре и туризму Администрации района, отдел по физической культ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 xml:space="preserve">ре и спорту Администрации </w:t>
      </w:r>
      <w:proofErr w:type="spellStart"/>
      <w:r w:rsidRPr="00A4465E">
        <w:rPr>
          <w:rFonts w:ascii="Times New Roman" w:hAnsi="Times New Roman" w:cs="Times New Roman"/>
          <w:sz w:val="26"/>
          <w:szCs w:val="26"/>
          <w:lang w:eastAsia="en-US"/>
        </w:rPr>
        <w:t>Поспелихинского</w:t>
      </w:r>
      <w:proofErr w:type="spellEnd"/>
      <w:r w:rsidRPr="00A4465E">
        <w:rPr>
          <w:rFonts w:ascii="Times New Roman" w:hAnsi="Times New Roman" w:cs="Times New Roman"/>
          <w:sz w:val="26"/>
          <w:szCs w:val="26"/>
          <w:lang w:eastAsia="en-US"/>
        </w:rPr>
        <w:t xml:space="preserve"> района ежеквартально, до 3 числа месяца, следующего за отчетным периодом. Комитет по образованию Администр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ции района, отдел по культуре и туризму Администрации района, отдел по физич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 xml:space="preserve">ской культуре и спорту Администрации </w:t>
      </w:r>
      <w:proofErr w:type="spellStart"/>
      <w:r w:rsidRPr="00A4465E">
        <w:rPr>
          <w:rFonts w:ascii="Times New Roman" w:hAnsi="Times New Roman" w:cs="Times New Roman"/>
          <w:sz w:val="26"/>
          <w:szCs w:val="26"/>
          <w:lang w:eastAsia="en-US"/>
        </w:rPr>
        <w:t>Поспелихинского</w:t>
      </w:r>
      <w:proofErr w:type="spellEnd"/>
      <w:r w:rsidRPr="00A4465E">
        <w:rPr>
          <w:rFonts w:ascii="Times New Roman" w:hAnsi="Times New Roman" w:cs="Times New Roman"/>
          <w:sz w:val="26"/>
          <w:szCs w:val="26"/>
          <w:lang w:eastAsia="en-US"/>
        </w:rPr>
        <w:t xml:space="preserve"> района ежеквартально, до 5 числа месяца, следующего за отчетным периодом, направляет сводный отчет о ходе выполнения муниципальной программы в отдел по социально-экономическому развитию Администрации </w:t>
      </w:r>
      <w:proofErr w:type="spellStart"/>
      <w:r w:rsidRPr="00A4465E">
        <w:rPr>
          <w:rFonts w:ascii="Times New Roman" w:hAnsi="Times New Roman" w:cs="Times New Roman"/>
          <w:sz w:val="26"/>
          <w:szCs w:val="26"/>
          <w:lang w:eastAsia="en-US"/>
        </w:rPr>
        <w:t>Поспелихинского</w:t>
      </w:r>
      <w:proofErr w:type="spellEnd"/>
      <w:r w:rsidRPr="00A4465E">
        <w:rPr>
          <w:rFonts w:ascii="Times New Roman" w:hAnsi="Times New Roman" w:cs="Times New Roman"/>
          <w:sz w:val="26"/>
          <w:szCs w:val="26"/>
          <w:lang w:eastAsia="en-US"/>
        </w:rPr>
        <w:t xml:space="preserve"> района в установле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ном порядке.</w:t>
      </w:r>
    </w:p>
    <w:p w:rsidR="00A4465E" w:rsidRPr="00A4465E" w:rsidRDefault="00A4465E" w:rsidP="00A4465E">
      <w:pPr>
        <w:widowControl/>
        <w:tabs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Руководители муниципальных учреждений:</w:t>
      </w:r>
    </w:p>
    <w:p w:rsidR="00A4465E" w:rsidRPr="00A4465E" w:rsidRDefault="00A4465E" w:rsidP="00A4465E">
      <w:pPr>
        <w:widowControl/>
        <w:tabs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- организуют подготовку проектно-сметной документации по реализации мероприятий программы;</w:t>
      </w:r>
    </w:p>
    <w:p w:rsidR="00A4465E" w:rsidRPr="00A4465E" w:rsidRDefault="00A4465E" w:rsidP="00A4465E">
      <w:pPr>
        <w:widowControl/>
        <w:tabs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- разрабатывают конкурсную документацию, организуют и проводят ко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курс на закупку и поставку противопожарного оборудования, средств защиты и пожаротушения для объектов учреждений;</w:t>
      </w:r>
    </w:p>
    <w:p w:rsidR="00A4465E" w:rsidRPr="00A4465E" w:rsidRDefault="00A4465E" w:rsidP="00A4465E">
      <w:pPr>
        <w:widowControl/>
        <w:tabs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- заключают договора с организациями-победителями конкурса и финанс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руют их в установленном порядке за поставку соответствующего оборудования;</w:t>
      </w:r>
    </w:p>
    <w:p w:rsidR="00A4465E" w:rsidRPr="00A4465E" w:rsidRDefault="00A4465E" w:rsidP="00A4465E">
      <w:pPr>
        <w:widowControl/>
        <w:tabs>
          <w:tab w:val="num" w:pos="426"/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Администрация района:</w:t>
      </w:r>
    </w:p>
    <w:p w:rsidR="00A4465E" w:rsidRPr="00A4465E" w:rsidRDefault="00A4465E" w:rsidP="00A4465E">
      <w:pPr>
        <w:widowControl/>
        <w:tabs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- организует обучение руководителей учреждений по пожарной безопасн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сти;</w:t>
      </w:r>
    </w:p>
    <w:p w:rsidR="00A4465E" w:rsidRPr="00A4465E" w:rsidRDefault="00A4465E" w:rsidP="00A4465E">
      <w:pPr>
        <w:widowControl/>
        <w:tabs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>- контролирует выполнение мероприятий программы через тематическое инспектирование учреждений.</w:t>
      </w:r>
    </w:p>
    <w:p w:rsidR="00A4465E" w:rsidRPr="00A4465E" w:rsidRDefault="00A4465E" w:rsidP="00A4465E">
      <w:pPr>
        <w:tabs>
          <w:tab w:val="num" w:pos="426"/>
        </w:tabs>
        <w:adjustRightInd w:val="0"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proofErr w:type="gramStart"/>
      <w:r w:rsidRPr="00A4465E">
        <w:rPr>
          <w:rFonts w:ascii="Times New Roman" w:hAnsi="Times New Roman" w:cs="Times New Roman"/>
          <w:sz w:val="26"/>
          <w:szCs w:val="26"/>
          <w:lang w:eastAsia="en-US"/>
        </w:rPr>
        <w:t>Контроль за</w:t>
      </w:r>
      <w:proofErr w:type="gramEnd"/>
      <w:r w:rsidRPr="00A4465E">
        <w:rPr>
          <w:rFonts w:ascii="Times New Roman" w:hAnsi="Times New Roman" w:cs="Times New Roman"/>
          <w:sz w:val="26"/>
          <w:szCs w:val="26"/>
          <w:lang w:eastAsia="en-US"/>
        </w:rPr>
        <w:t xml:space="preserve"> исполнением муниципальной программы осуществляется в с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ответствии с Порядком разработки, реализации и оценки муниципальных пр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A4465E">
        <w:rPr>
          <w:rFonts w:ascii="Times New Roman" w:hAnsi="Times New Roman" w:cs="Times New Roman"/>
          <w:sz w:val="26"/>
          <w:szCs w:val="26"/>
          <w:lang w:eastAsia="en-US"/>
        </w:rPr>
        <w:t xml:space="preserve">грамм, утвержденным постановлением Администрации района 03.03.2021 № 88 (в ред. Постановлений администрации </w:t>
      </w:r>
      <w:proofErr w:type="spellStart"/>
      <w:r w:rsidRPr="00A4465E">
        <w:rPr>
          <w:rFonts w:ascii="Times New Roman" w:hAnsi="Times New Roman" w:cs="Times New Roman"/>
          <w:sz w:val="26"/>
          <w:szCs w:val="26"/>
          <w:lang w:eastAsia="en-US"/>
        </w:rPr>
        <w:t>Поспелихинского</w:t>
      </w:r>
      <w:proofErr w:type="spellEnd"/>
      <w:r w:rsidRPr="00A4465E">
        <w:rPr>
          <w:rFonts w:ascii="Times New Roman" w:hAnsi="Times New Roman" w:cs="Times New Roman"/>
          <w:sz w:val="26"/>
          <w:szCs w:val="26"/>
          <w:lang w:eastAsia="en-US"/>
        </w:rPr>
        <w:t xml:space="preserve"> района от 15.12.2021 № 623).</w:t>
      </w:r>
    </w:p>
    <w:p w:rsidR="00A4465E" w:rsidRPr="00A4465E" w:rsidRDefault="00A4465E" w:rsidP="00A4465E">
      <w:pPr>
        <w:tabs>
          <w:tab w:val="num" w:pos="426"/>
        </w:tabs>
        <w:adjustRightInd w:val="0"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4465E" w:rsidRPr="00A4465E" w:rsidRDefault="00A4465E" w:rsidP="00A4465E">
      <w:pPr>
        <w:tabs>
          <w:tab w:val="num" w:pos="426"/>
        </w:tabs>
        <w:adjustRightInd w:val="0"/>
        <w:ind w:firstLine="85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b/>
          <w:sz w:val="26"/>
          <w:szCs w:val="26"/>
          <w:lang w:eastAsia="en-US"/>
        </w:rPr>
        <w:t>7. Методика оценки эффективности муниципальной программы</w:t>
      </w:r>
    </w:p>
    <w:p w:rsidR="00A4465E" w:rsidRPr="00A4465E" w:rsidRDefault="00A4465E" w:rsidP="00A4465E">
      <w:pPr>
        <w:tabs>
          <w:tab w:val="num" w:pos="426"/>
        </w:tabs>
        <w:adjustRightInd w:val="0"/>
        <w:ind w:firstLine="851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4465E" w:rsidRPr="00A4465E" w:rsidRDefault="00DF5476" w:rsidP="00A4465E">
      <w:pPr>
        <w:autoSpaceDE/>
        <w:autoSpaceDN/>
        <w:ind w:firstLine="567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  <w:hyperlink w:anchor="Par1225" w:history="1">
        <w:r w:rsidR="00A4465E" w:rsidRPr="00A4465E">
          <w:rPr>
            <w:rFonts w:ascii="Times New Roman" w:hAnsi="Times New Roman" w:cs="Times New Roman"/>
            <w:kern w:val="1"/>
            <w:sz w:val="26"/>
            <w:szCs w:val="26"/>
            <w:lang w:eastAsia="ar-SA"/>
          </w:rPr>
          <w:t>Методика</w:t>
        </w:r>
      </w:hyperlink>
      <w:r w:rsidR="00A4465E" w:rsidRPr="00A4465E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оценки эффективности муниципальной программы приведена в таблице 4.</w:t>
      </w:r>
    </w:p>
    <w:p w:rsidR="00A4465E" w:rsidRPr="00A4465E" w:rsidRDefault="00A4465E" w:rsidP="00A4465E">
      <w:pPr>
        <w:tabs>
          <w:tab w:val="num" w:pos="426"/>
        </w:tabs>
        <w:adjustRightInd w:val="0"/>
        <w:ind w:firstLine="851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4465E" w:rsidRDefault="00A4465E" w:rsidP="00BA77D6">
      <w:pPr>
        <w:ind w:firstLine="0"/>
        <w:rPr>
          <w:rFonts w:ascii="Times New Roman" w:hAnsi="Times New Roman" w:cs="Times New Roman"/>
          <w:sz w:val="28"/>
          <w:szCs w:val="28"/>
        </w:rPr>
        <w:sectPr w:rsidR="00A4465E" w:rsidSect="00A4465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4465E" w:rsidRPr="00A4465E" w:rsidRDefault="00A4465E" w:rsidP="00A4465E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A4465E" w:rsidRPr="00A4465E" w:rsidRDefault="00A4465E" w:rsidP="00A4465E">
      <w:pPr>
        <w:adjustRightInd w:val="0"/>
        <w:ind w:firstLine="0"/>
        <w:jc w:val="right"/>
        <w:outlineLvl w:val="1"/>
        <w:rPr>
          <w:rFonts w:ascii="Times New Roman" w:hAnsi="Times New Roman" w:cs="Times New Roman"/>
          <w:lang w:eastAsia="en-US"/>
        </w:rPr>
      </w:pPr>
      <w:r w:rsidRPr="00A4465E">
        <w:rPr>
          <w:rFonts w:ascii="Times New Roman" w:hAnsi="Times New Roman" w:cs="Times New Roman"/>
          <w:lang w:eastAsia="en-US"/>
        </w:rPr>
        <w:t>Таблица 1</w:t>
      </w:r>
    </w:p>
    <w:p w:rsidR="00A4465E" w:rsidRPr="00A4465E" w:rsidRDefault="00A4465E" w:rsidP="00A4465E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4465E" w:rsidRPr="00A4465E" w:rsidRDefault="00A4465E" w:rsidP="00A4465E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4465E">
        <w:rPr>
          <w:rFonts w:ascii="Times New Roman" w:hAnsi="Times New Roman" w:cs="Times New Roman"/>
          <w:sz w:val="24"/>
          <w:szCs w:val="24"/>
          <w:lang w:eastAsia="en-US"/>
        </w:rPr>
        <w:t xml:space="preserve">Сведения об индикаторах муниципальной программы </w:t>
      </w:r>
    </w:p>
    <w:p w:rsidR="00A4465E" w:rsidRPr="00A4465E" w:rsidRDefault="00A4465E" w:rsidP="00A4465E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4465E">
        <w:rPr>
          <w:rFonts w:ascii="Times New Roman" w:hAnsi="Times New Roman" w:cs="Times New Roman"/>
          <w:sz w:val="24"/>
          <w:szCs w:val="24"/>
          <w:lang w:eastAsia="en-US"/>
        </w:rPr>
        <w:t xml:space="preserve">«Повышение уровня пожарной безопасности в муниципальных учреждениях </w:t>
      </w:r>
      <w:proofErr w:type="spellStart"/>
      <w:r w:rsidRPr="00A4465E">
        <w:rPr>
          <w:rFonts w:ascii="Times New Roman" w:hAnsi="Times New Roman" w:cs="Times New Roman"/>
          <w:sz w:val="24"/>
          <w:szCs w:val="24"/>
          <w:lang w:eastAsia="en-US"/>
        </w:rPr>
        <w:t>Поспелихинского</w:t>
      </w:r>
      <w:proofErr w:type="spellEnd"/>
      <w:r w:rsidRPr="00A4465E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на 2021 - 2025 годы и их значениях</w:t>
      </w:r>
    </w:p>
    <w:p w:rsidR="00A4465E" w:rsidRPr="00A4465E" w:rsidRDefault="00A4465E" w:rsidP="00A4465E">
      <w:pPr>
        <w:adjustRightInd w:val="0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559"/>
        <w:gridCol w:w="1077"/>
        <w:gridCol w:w="1218"/>
        <w:gridCol w:w="1607"/>
        <w:gridCol w:w="1418"/>
        <w:gridCol w:w="1559"/>
        <w:gridCol w:w="1050"/>
        <w:gridCol w:w="1218"/>
      </w:tblGrid>
      <w:tr w:rsidR="00A4465E" w:rsidRPr="00A4465E" w:rsidTr="0082039D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(индикатор) (наим</w:t>
            </w: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</w:t>
            </w: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мерения</w:t>
            </w:r>
          </w:p>
        </w:tc>
        <w:tc>
          <w:tcPr>
            <w:tcW w:w="9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 годам</w:t>
            </w:r>
          </w:p>
        </w:tc>
      </w:tr>
      <w:tr w:rsidR="00A4465E" w:rsidRPr="00A4465E" w:rsidTr="0082039D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г. (факт)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г. (факт)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реализации программы</w:t>
            </w:r>
          </w:p>
        </w:tc>
      </w:tr>
      <w:tr w:rsidR="00A4465E" w:rsidRPr="00A4465E" w:rsidTr="0082039D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</w:tr>
      <w:tr w:rsidR="00A4465E" w:rsidRPr="00A4465E" w:rsidTr="0082039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65E" w:rsidRPr="00A4465E" w:rsidTr="0082039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1" w:name="Par341"/>
            <w:bookmarkEnd w:id="11"/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after="120" w:line="274" w:lineRule="exact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учреждений, заключивших договор на мониторинг и техн</w:t>
            </w: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ческое обслуживание АПС (пр</w:t>
            </w: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центов).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4465E" w:rsidRPr="00A4465E" w:rsidTr="0082039D">
        <w:trPr>
          <w:trHeight w:val="99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учреждения, выполнивших огнезащитную обработку сгора</w:t>
            </w: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мых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4465E" w:rsidRPr="00A4465E" w:rsidTr="0082039D">
        <w:trPr>
          <w:trHeight w:val="53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tabs>
                <w:tab w:val="left" w:pos="183"/>
              </w:tabs>
              <w:autoSpaceDE/>
              <w:autoSpaceDN/>
              <w:spacing w:line="274" w:lineRule="exact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Доля учреждения, выполнивших установку противопожарных дверей, люков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4465E" w:rsidRPr="00A4465E" w:rsidTr="0082039D">
        <w:trPr>
          <w:trHeight w:val="53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tabs>
                <w:tab w:val="left" w:pos="183"/>
              </w:tabs>
              <w:autoSpaceDE/>
              <w:autoSpaceDN/>
              <w:spacing w:line="274" w:lineRule="exact"/>
              <w:ind w:left="20" w:right="2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учреждения, и выполни</w:t>
            </w: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</w:t>
            </w: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ших работы по приведению п</w:t>
            </w: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</w:t>
            </w: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тей эвакуации в </w:t>
            </w:r>
            <w:proofErr w:type="spellStart"/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пожаробезопа</w:t>
            </w: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</w:t>
            </w: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ное</w:t>
            </w:r>
            <w:proofErr w:type="spellEnd"/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состояние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4465E" w:rsidRPr="00A4465E" w:rsidTr="0082039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after="2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специалистов, прошедших обучение в учебно</w:t>
            </w: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-методических центрах по пожарно-техническому минимуму в учр</w:t>
            </w: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ждениях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A4465E" w:rsidRPr="00A4465E" w:rsidRDefault="00A4465E" w:rsidP="00A4465E">
      <w:pPr>
        <w:adjustRightInd w:val="0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4465E" w:rsidRPr="00A4465E" w:rsidRDefault="00A4465E" w:rsidP="00A4465E">
      <w:pPr>
        <w:adjustRightInd w:val="0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  <w:lang w:eastAsia="en-US"/>
        </w:rPr>
      </w:pPr>
      <w:r w:rsidRPr="00A4465E">
        <w:rPr>
          <w:rFonts w:ascii="Times New Roman" w:hAnsi="Times New Roman" w:cs="Times New Roman"/>
          <w:lang w:eastAsia="en-US"/>
        </w:rPr>
        <w:br w:type="page"/>
      </w:r>
      <w:bookmarkStart w:id="12" w:name="Par1091"/>
      <w:bookmarkEnd w:id="12"/>
      <w:r w:rsidRPr="00A4465E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Таблица 2</w:t>
      </w:r>
    </w:p>
    <w:p w:rsidR="00A4465E" w:rsidRPr="00A4465E" w:rsidRDefault="00A4465E" w:rsidP="00A4465E">
      <w:pPr>
        <w:tabs>
          <w:tab w:val="left" w:pos="10920"/>
          <w:tab w:val="left" w:pos="11620"/>
        </w:tabs>
        <w:adjustRightInd w:val="0"/>
        <w:ind w:left="10036" w:firstLine="0"/>
        <w:jc w:val="left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465E" w:rsidRPr="00A4465E" w:rsidRDefault="00A4465E" w:rsidP="00A4465E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A4465E">
        <w:rPr>
          <w:rFonts w:ascii="Times New Roman" w:hAnsi="Times New Roman" w:cs="Times New Roman"/>
          <w:sz w:val="26"/>
          <w:szCs w:val="26"/>
          <w:lang w:eastAsia="en-US"/>
        </w:rPr>
        <w:t xml:space="preserve">Перечень мероприятий муниципальной  программы "Повышение уровня пожарной безопасности муниципальных учреждений </w:t>
      </w:r>
      <w:proofErr w:type="spellStart"/>
      <w:r w:rsidRPr="00A4465E">
        <w:rPr>
          <w:rFonts w:ascii="Times New Roman" w:hAnsi="Times New Roman" w:cs="Times New Roman"/>
          <w:sz w:val="26"/>
          <w:szCs w:val="26"/>
          <w:lang w:eastAsia="en-US"/>
        </w:rPr>
        <w:t>Поспелихинского</w:t>
      </w:r>
      <w:proofErr w:type="spellEnd"/>
      <w:r w:rsidRPr="00A4465E">
        <w:rPr>
          <w:rFonts w:ascii="Times New Roman" w:hAnsi="Times New Roman" w:cs="Times New Roman"/>
          <w:sz w:val="26"/>
          <w:szCs w:val="26"/>
          <w:lang w:eastAsia="en-US"/>
        </w:rPr>
        <w:t xml:space="preserve"> района" на 2021 - 2025 годы</w:t>
      </w:r>
    </w:p>
    <w:p w:rsidR="00A4465E" w:rsidRPr="00A4465E" w:rsidRDefault="00A4465E" w:rsidP="00A4465E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20418" w:type="dxa"/>
        <w:tblLayout w:type="fixed"/>
        <w:tblLook w:val="00A0" w:firstRow="1" w:lastRow="0" w:firstColumn="1" w:lastColumn="0" w:noHBand="0" w:noVBand="0"/>
      </w:tblPr>
      <w:tblGrid>
        <w:gridCol w:w="673"/>
        <w:gridCol w:w="2979"/>
        <w:gridCol w:w="1134"/>
        <w:gridCol w:w="2410"/>
        <w:gridCol w:w="865"/>
        <w:gridCol w:w="127"/>
        <w:gridCol w:w="866"/>
        <w:gridCol w:w="991"/>
        <w:gridCol w:w="992"/>
        <w:gridCol w:w="855"/>
        <w:gridCol w:w="236"/>
        <w:gridCol w:w="897"/>
        <w:gridCol w:w="2109"/>
        <w:gridCol w:w="98"/>
        <w:gridCol w:w="1223"/>
        <w:gridCol w:w="1321"/>
        <w:gridCol w:w="1321"/>
        <w:gridCol w:w="1321"/>
      </w:tblGrid>
      <w:tr w:rsidR="00A4465E" w:rsidRPr="00A4465E" w:rsidTr="00A4465E">
        <w:trPr>
          <w:gridAfter w:val="5"/>
          <w:wAfter w:w="5284" w:type="dxa"/>
          <w:trHeight w:val="31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65E"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gramStart"/>
            <w:r w:rsidRPr="00A446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A4465E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65E">
              <w:rPr>
                <w:rFonts w:ascii="Times New Roman" w:hAnsi="Times New Roman" w:cs="Times New Roman"/>
                <w:color w:val="000000"/>
              </w:rPr>
              <w:t>Цель, задача, 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65E">
              <w:rPr>
                <w:rFonts w:ascii="Times New Roman" w:hAnsi="Times New Roman" w:cs="Times New Roman"/>
                <w:color w:val="000000"/>
              </w:rPr>
              <w:t>Срок ре</w:t>
            </w:r>
            <w:r w:rsidRPr="00A4465E">
              <w:rPr>
                <w:rFonts w:ascii="Times New Roman" w:hAnsi="Times New Roman" w:cs="Times New Roman"/>
                <w:color w:val="000000"/>
              </w:rPr>
              <w:t>а</w:t>
            </w:r>
            <w:r w:rsidRPr="00A4465E">
              <w:rPr>
                <w:rFonts w:ascii="Times New Roman" w:hAnsi="Times New Roman" w:cs="Times New Roman"/>
                <w:color w:val="000000"/>
              </w:rPr>
              <w:t>лизации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65E">
              <w:rPr>
                <w:rFonts w:ascii="Times New Roman" w:hAnsi="Times New Roman" w:cs="Times New Roman"/>
                <w:color w:val="000000"/>
              </w:rPr>
              <w:t>Участники программы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65E">
              <w:rPr>
                <w:rFonts w:ascii="Times New Roman" w:hAnsi="Times New Roman" w:cs="Times New Roman"/>
                <w:color w:val="000000"/>
              </w:rPr>
              <w:t>Сумма расходов, тыс. рублей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65E">
              <w:rPr>
                <w:rFonts w:ascii="Times New Roman" w:hAnsi="Times New Roman" w:cs="Times New Roman"/>
                <w:color w:val="000000"/>
              </w:rPr>
              <w:t>Источники</w:t>
            </w:r>
          </w:p>
        </w:tc>
      </w:tr>
      <w:tr w:rsidR="00A4465E" w:rsidRPr="00A4465E" w:rsidTr="00A4465E">
        <w:trPr>
          <w:gridAfter w:val="4"/>
          <w:wAfter w:w="5186" w:type="dxa"/>
          <w:trHeight w:val="57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65E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65E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65E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65E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65E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65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465E" w:rsidRPr="00A4465E" w:rsidTr="00A4465E">
        <w:trPr>
          <w:gridAfter w:val="4"/>
          <w:wAfter w:w="5186" w:type="dxa"/>
          <w:trHeight w:val="39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 1. </w:t>
            </w:r>
            <w:r w:rsidRPr="00A446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Формирование условий для обеспечения полной пожарной безопасности муниципальных учреждений и</w:t>
            </w:r>
            <w:r w:rsidRPr="00A4465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контроль за</w:t>
            </w:r>
            <w:proofErr w:type="gramEnd"/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их и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с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полнением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2614,418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6127,8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3179,9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3179,9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15902,018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A4465E" w:rsidRPr="00A4465E" w:rsidTr="00A4465E">
        <w:trPr>
          <w:gridAfter w:val="4"/>
          <w:wAfter w:w="5186" w:type="dxa"/>
          <w:trHeight w:val="315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A4465E" w:rsidRPr="00A4465E" w:rsidTr="00A4465E">
        <w:trPr>
          <w:gridAfter w:val="4"/>
          <w:wAfter w:w="5186" w:type="dxa"/>
          <w:trHeight w:val="34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2614,418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6127,8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3179,9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15902,018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A4465E" w:rsidRPr="00A4465E" w:rsidTr="00A4465E">
        <w:trPr>
          <w:gridAfter w:val="4"/>
          <w:wAfter w:w="5186" w:type="dxa"/>
          <w:trHeight w:val="26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</w:tr>
      <w:tr w:rsidR="00A4465E" w:rsidRPr="00A4465E" w:rsidTr="00A4465E">
        <w:trPr>
          <w:gridAfter w:val="4"/>
          <w:wAfter w:w="5186" w:type="dxa"/>
          <w:trHeight w:val="269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 xml:space="preserve">Задача 1.1. </w:t>
            </w:r>
            <w:r w:rsidRPr="00A446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Создание безопасных условий функционирования мун</w:t>
            </w:r>
            <w:r w:rsidRPr="00A446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 w:rsidRPr="00A446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ципальных учреждений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2021 - 2025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sz w:val="18"/>
                <w:szCs w:val="18"/>
              </w:rPr>
              <w:t>2157,525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sz w:val="18"/>
                <w:szCs w:val="18"/>
              </w:rPr>
              <w:t>4982,8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sz w:val="18"/>
                <w:szCs w:val="18"/>
              </w:rPr>
              <w:t>1980,0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sz w:val="18"/>
                <w:szCs w:val="18"/>
              </w:rPr>
              <w:t>2260,0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sz w:val="18"/>
                <w:szCs w:val="18"/>
              </w:rPr>
              <w:t>510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sz w:val="18"/>
                <w:szCs w:val="18"/>
              </w:rPr>
              <w:t>11890,325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A4465E" w:rsidRPr="00A4465E" w:rsidTr="00A4465E">
        <w:trPr>
          <w:gridAfter w:val="4"/>
          <w:wAfter w:w="5186" w:type="dxa"/>
          <w:trHeight w:val="273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A4465E" w:rsidRPr="00A4465E" w:rsidTr="00A4465E">
        <w:trPr>
          <w:gridAfter w:val="4"/>
          <w:wAfter w:w="5186" w:type="dxa"/>
          <w:trHeight w:val="38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2157,525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4982,8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1980,0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2260,0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11890,325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4465E" w:rsidRPr="00A4465E" w:rsidTr="00A4465E">
        <w:trPr>
          <w:gridAfter w:val="4"/>
          <w:wAfter w:w="5186" w:type="dxa"/>
          <w:trHeight w:val="389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4465E" w:rsidRPr="00A4465E" w:rsidTr="00A4465E">
        <w:trPr>
          <w:gridAfter w:val="4"/>
          <w:wAfter w:w="5186" w:type="dxa"/>
          <w:trHeight w:val="24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Мероприятие 1.1.1.Техническое обслуживание АПС, мониторинг их состояния в учреждениях обр</w:t>
            </w: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 xml:space="preserve">зования и физической культуры и спорта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2021 - 2025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2157,525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4982,8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1980,0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2260,0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11890,325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4465E" w:rsidRPr="00A4465E" w:rsidTr="00A4465E">
        <w:trPr>
          <w:gridAfter w:val="4"/>
          <w:wAfter w:w="5186" w:type="dxa"/>
          <w:trHeight w:val="193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A4465E" w:rsidRPr="00A4465E" w:rsidTr="00A4465E">
        <w:trPr>
          <w:gridAfter w:val="4"/>
          <w:wAfter w:w="5186" w:type="dxa"/>
          <w:trHeight w:val="27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2157,525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4982,8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1980,0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2260,0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11890,325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4465E" w:rsidRPr="00A4465E" w:rsidTr="00A4465E">
        <w:trPr>
          <w:gridAfter w:val="4"/>
          <w:wAfter w:w="5186" w:type="dxa"/>
          <w:trHeight w:val="27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Поспел</w:t>
            </w: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хинского</w:t>
            </w:r>
            <w:proofErr w:type="spellEnd"/>
            <w:r w:rsidRPr="00A4465E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1545,523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4521,9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9317,423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4465E" w:rsidRPr="00A4465E" w:rsidTr="00A4465E">
        <w:trPr>
          <w:gridAfter w:val="4"/>
          <w:wAfter w:w="5186" w:type="dxa"/>
          <w:trHeight w:val="253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A4465E" w:rsidRPr="00A4465E" w:rsidTr="00A4465E">
        <w:trPr>
          <w:gridAfter w:val="4"/>
          <w:wAfter w:w="5186" w:type="dxa"/>
          <w:trHeight w:val="201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1545,523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4521,9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9317,423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4465E" w:rsidRPr="00A4465E" w:rsidTr="00A4465E">
        <w:trPr>
          <w:gridAfter w:val="4"/>
          <w:wAfter w:w="5186" w:type="dxa"/>
          <w:trHeight w:val="256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МфКЦ</w:t>
            </w:r>
            <w:proofErr w:type="spellEnd"/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334,08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381,9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1975,98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4465E" w:rsidRPr="00A4465E" w:rsidTr="00A4465E">
        <w:trPr>
          <w:gridAfter w:val="4"/>
          <w:wAfter w:w="5186" w:type="dxa"/>
          <w:trHeight w:val="206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A4465E" w:rsidRPr="00A4465E" w:rsidTr="00A4465E">
        <w:trPr>
          <w:gridAfter w:val="4"/>
          <w:wAfter w:w="5186" w:type="dxa"/>
          <w:trHeight w:val="33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334,08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381,9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1975,98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4465E" w:rsidRPr="00A4465E" w:rsidTr="00A4465E">
        <w:trPr>
          <w:gridAfter w:val="4"/>
          <w:wAfter w:w="5186" w:type="dxa"/>
          <w:trHeight w:val="33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Поспел</w:t>
            </w: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446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хинского</w:t>
            </w:r>
            <w:proofErr w:type="spellEnd"/>
            <w:r w:rsidRPr="00A4465E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210,349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210,349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4465E" w:rsidRPr="00A4465E" w:rsidTr="00A4465E">
        <w:trPr>
          <w:gridAfter w:val="4"/>
          <w:wAfter w:w="5186" w:type="dxa"/>
          <w:trHeight w:val="253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A4465E" w:rsidRPr="00A4465E" w:rsidTr="00A4465E">
        <w:trPr>
          <w:gridAfter w:val="4"/>
          <w:wAfter w:w="5186" w:type="dxa"/>
          <w:trHeight w:val="33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210,349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210,349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4465E" w:rsidRPr="00A4465E" w:rsidTr="00A4465E">
        <w:trPr>
          <w:gridAfter w:val="4"/>
          <w:wAfter w:w="5186" w:type="dxa"/>
          <w:trHeight w:val="33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МБОУДО «ДЮСШ»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51,343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271,343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4465E" w:rsidRPr="00A4465E" w:rsidTr="00A4465E">
        <w:trPr>
          <w:gridAfter w:val="4"/>
          <w:wAfter w:w="5186" w:type="dxa"/>
          <w:trHeight w:val="33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A4465E" w:rsidRPr="00A4465E" w:rsidTr="00A4465E">
        <w:trPr>
          <w:gridAfter w:val="4"/>
          <w:wAfter w:w="5186" w:type="dxa"/>
          <w:trHeight w:val="33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51,343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271,343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4465E" w:rsidRPr="00A4465E" w:rsidTr="00A4465E">
        <w:trPr>
          <w:gridAfter w:val="4"/>
          <w:wAfter w:w="5186" w:type="dxa"/>
          <w:trHeight w:val="33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Детская школа искусств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16,23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115,23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4465E" w:rsidRPr="00A4465E" w:rsidTr="00A4465E">
        <w:trPr>
          <w:gridAfter w:val="4"/>
          <w:wAfter w:w="5186" w:type="dxa"/>
          <w:trHeight w:val="33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A4465E" w:rsidRPr="00A4465E" w:rsidTr="00A4465E">
        <w:trPr>
          <w:gridAfter w:val="4"/>
          <w:wAfter w:w="5186" w:type="dxa"/>
          <w:trHeight w:val="339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16,23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115,23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4465E" w:rsidRPr="00A4465E" w:rsidTr="00A4465E">
        <w:trPr>
          <w:gridAfter w:val="4"/>
          <w:wAfter w:w="5186" w:type="dxa"/>
          <w:trHeight w:val="226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 xml:space="preserve">Задача 1.2. </w:t>
            </w:r>
            <w:r w:rsidRPr="00A446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Сохранение материал</w:t>
            </w:r>
            <w:r w:rsidRPr="00A446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ь</w:t>
            </w:r>
            <w:r w:rsidRPr="00A446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но-технической базы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2021 - 2025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sz w:val="18"/>
                <w:szCs w:val="18"/>
              </w:rPr>
              <w:t>456,893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sz w:val="18"/>
                <w:szCs w:val="18"/>
              </w:rPr>
              <w:t>1105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sz w:val="18"/>
                <w:szCs w:val="18"/>
              </w:rPr>
              <w:t>1199,9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sz w:val="18"/>
                <w:szCs w:val="18"/>
              </w:rPr>
              <w:t>850,0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sz w:val="18"/>
                <w:szCs w:val="18"/>
              </w:rPr>
              <w:t>250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sz w:val="18"/>
                <w:szCs w:val="18"/>
              </w:rPr>
              <w:t>3861,793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A4465E" w:rsidRPr="00A4465E" w:rsidTr="00A4465E">
        <w:trPr>
          <w:gridAfter w:val="4"/>
          <w:wAfter w:w="5186" w:type="dxa"/>
          <w:trHeight w:val="213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A4465E" w:rsidRPr="00A4465E" w:rsidTr="00A4465E">
        <w:trPr>
          <w:gridAfter w:val="4"/>
          <w:wAfter w:w="5186" w:type="dxa"/>
          <w:trHeight w:val="28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456,893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1199,9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850,0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3861,793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4465E" w:rsidRPr="00A4465E" w:rsidTr="00A4465E">
        <w:trPr>
          <w:gridAfter w:val="4"/>
          <w:wAfter w:w="5186" w:type="dxa"/>
          <w:trHeight w:val="22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4465E" w:rsidRPr="00A4465E" w:rsidTr="00A4465E">
        <w:trPr>
          <w:gridAfter w:val="4"/>
          <w:wAfter w:w="5186" w:type="dxa"/>
          <w:trHeight w:val="199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A4465E" w:rsidRPr="00A4465E" w:rsidRDefault="00A4465E" w:rsidP="00A4465E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Мероприятие 1.2.1. Обеспече</w:t>
            </w: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ность первичными средствами п</w:t>
            </w: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жаротушения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2021 - 2025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301,0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4465E" w:rsidRPr="00A4465E" w:rsidTr="00A4465E">
        <w:trPr>
          <w:gridAfter w:val="4"/>
          <w:wAfter w:w="5186" w:type="dxa"/>
          <w:trHeight w:val="18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A4465E" w:rsidRPr="00A4465E" w:rsidTr="00A4465E">
        <w:trPr>
          <w:gridAfter w:val="4"/>
          <w:wAfter w:w="5186" w:type="dxa"/>
          <w:trHeight w:val="18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301,0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4465E" w:rsidRPr="00A4465E" w:rsidTr="00A4465E">
        <w:trPr>
          <w:gridAfter w:val="4"/>
          <w:wAfter w:w="5186" w:type="dxa"/>
          <w:trHeight w:val="466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4465E" w:rsidRPr="00A4465E" w:rsidTr="00A4465E">
        <w:trPr>
          <w:gridAfter w:val="4"/>
          <w:wAfter w:w="5186" w:type="dxa"/>
          <w:trHeight w:val="261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Поспел</w:t>
            </w: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хинского</w:t>
            </w:r>
            <w:proofErr w:type="spellEnd"/>
            <w:r w:rsidRPr="00A4465E">
              <w:rPr>
                <w:rFonts w:ascii="Times New Roman" w:hAnsi="Times New Roman" w:cs="Times New Roman"/>
                <w:sz w:val="18"/>
                <w:szCs w:val="18"/>
              </w:rPr>
              <w:t xml:space="preserve"> района, Руковод</w:t>
            </w: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тели муниципальных общ</w:t>
            </w: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образовательных учрежд</w:t>
            </w: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4465E" w:rsidRPr="00A4465E" w:rsidTr="00A4465E">
        <w:trPr>
          <w:gridAfter w:val="5"/>
          <w:wAfter w:w="5284" w:type="dxa"/>
          <w:trHeight w:val="264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A4465E" w:rsidRPr="00A4465E" w:rsidTr="00A4465E">
        <w:trPr>
          <w:gridAfter w:val="5"/>
          <w:wAfter w:w="5284" w:type="dxa"/>
          <w:trHeight w:val="69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4465E" w:rsidRPr="00A4465E" w:rsidTr="00A4465E">
        <w:trPr>
          <w:gridAfter w:val="5"/>
          <w:wAfter w:w="5284" w:type="dxa"/>
          <w:trHeight w:val="285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МфКЦ</w:t>
            </w:r>
            <w:proofErr w:type="spellEnd"/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141,0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4465E" w:rsidRPr="00A4465E" w:rsidTr="00A4465E">
        <w:trPr>
          <w:gridAfter w:val="5"/>
          <w:wAfter w:w="5284" w:type="dxa"/>
          <w:trHeight w:val="275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A4465E" w:rsidRPr="00A4465E" w:rsidTr="00A4465E">
        <w:trPr>
          <w:gridAfter w:val="5"/>
          <w:wAfter w:w="5284" w:type="dxa"/>
          <w:trHeight w:val="436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141,0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4465E" w:rsidRPr="00A4465E" w:rsidTr="00A4465E">
        <w:trPr>
          <w:gridAfter w:val="5"/>
          <w:wAfter w:w="5284" w:type="dxa"/>
          <w:trHeight w:val="285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МБОУДО «ДЮСШ»</w:t>
            </w:r>
          </w:p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4465E" w:rsidRPr="00A4465E" w:rsidTr="00A4465E">
        <w:trPr>
          <w:gridAfter w:val="5"/>
          <w:wAfter w:w="5284" w:type="dxa"/>
          <w:trHeight w:val="344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A4465E" w:rsidRPr="00A4465E" w:rsidTr="00A4465E">
        <w:trPr>
          <w:gridAfter w:val="5"/>
          <w:wAfter w:w="5284" w:type="dxa"/>
          <w:trHeight w:val="223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4465E" w:rsidRPr="00A4465E" w:rsidTr="00A4465E">
        <w:trPr>
          <w:gridAfter w:val="5"/>
          <w:wAfter w:w="5284" w:type="dxa"/>
          <w:trHeight w:val="223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Мероприятие 1.2.2.</w:t>
            </w:r>
          </w:p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Огнезащитная обработка деревя</w:t>
            </w: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 xml:space="preserve">ных конструкций сцены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2021 - 2025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МфКЦ</w:t>
            </w:r>
            <w:proofErr w:type="spellEnd"/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134,364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284,364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4465E" w:rsidRPr="00A4465E" w:rsidTr="00A4465E">
        <w:trPr>
          <w:gridAfter w:val="5"/>
          <w:wAfter w:w="5284" w:type="dxa"/>
          <w:trHeight w:val="223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A4465E" w:rsidRPr="00A4465E" w:rsidTr="00A4465E">
        <w:trPr>
          <w:gridAfter w:val="5"/>
          <w:wAfter w:w="5284" w:type="dxa"/>
          <w:trHeight w:val="223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134,364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284,364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4465E" w:rsidRPr="00A4465E" w:rsidTr="00A4465E">
        <w:trPr>
          <w:gridAfter w:val="5"/>
          <w:wAfter w:w="5284" w:type="dxa"/>
          <w:trHeight w:val="29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Мероприятие 1.2.3.</w:t>
            </w:r>
          </w:p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 xml:space="preserve">Огнезащитная обработка </w:t>
            </w:r>
            <w:r w:rsidRPr="00A446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деревя</w:t>
            </w:r>
            <w:r w:rsidRPr="00A446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</w:t>
            </w:r>
            <w:r w:rsidRPr="00A446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ных конструкций чердачных п</w:t>
            </w:r>
            <w:r w:rsidRPr="00A446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A446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мещений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2021 - 2025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139,279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446,3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1785,579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4465E" w:rsidRPr="00A4465E" w:rsidTr="00A4465E">
        <w:trPr>
          <w:gridAfter w:val="5"/>
          <w:wAfter w:w="5284" w:type="dxa"/>
          <w:trHeight w:val="281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A4465E" w:rsidRPr="00A4465E" w:rsidTr="00A4465E">
        <w:trPr>
          <w:gridAfter w:val="5"/>
          <w:wAfter w:w="5284" w:type="dxa"/>
          <w:trHeight w:val="284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139,279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446,3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1785,579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4465E" w:rsidRPr="00A4465E" w:rsidTr="00A4465E">
        <w:trPr>
          <w:gridAfter w:val="5"/>
          <w:wAfter w:w="5284" w:type="dxa"/>
          <w:trHeight w:val="303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Поспел</w:t>
            </w: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хинского</w:t>
            </w:r>
            <w:proofErr w:type="spellEnd"/>
            <w:r w:rsidRPr="00A4465E">
              <w:rPr>
                <w:rFonts w:ascii="Times New Roman" w:hAnsi="Times New Roman" w:cs="Times New Roman"/>
                <w:sz w:val="18"/>
                <w:szCs w:val="18"/>
              </w:rPr>
              <w:t xml:space="preserve"> района, руковод</w:t>
            </w: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 xml:space="preserve">тели </w:t>
            </w:r>
            <w:proofErr w:type="gramStart"/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proofErr w:type="gramEnd"/>
            <w:r w:rsidRPr="00A446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4465E" w:rsidRPr="00A4465E" w:rsidRDefault="00A4465E" w:rsidP="00A4465E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общеобразовательных  учреждений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44,224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276,3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830,524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4465E" w:rsidRPr="00A4465E" w:rsidTr="00A4465E">
        <w:trPr>
          <w:gridAfter w:val="5"/>
          <w:wAfter w:w="5284" w:type="dxa"/>
          <w:trHeight w:val="27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A4465E" w:rsidRPr="00A4465E" w:rsidTr="00A4465E">
        <w:trPr>
          <w:gridAfter w:val="5"/>
          <w:wAfter w:w="5284" w:type="dxa"/>
          <w:trHeight w:val="31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44,224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276,3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830,524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районный бюджет </w:t>
            </w:r>
          </w:p>
        </w:tc>
      </w:tr>
      <w:tr w:rsidR="00A4465E" w:rsidRPr="00A4465E" w:rsidTr="00A4465E">
        <w:trPr>
          <w:gridAfter w:val="5"/>
          <w:wAfter w:w="5284" w:type="dxa"/>
          <w:trHeight w:val="31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4465E" w:rsidRPr="00A4465E" w:rsidTr="00A4465E">
        <w:trPr>
          <w:gridAfter w:val="5"/>
          <w:wAfter w:w="5284" w:type="dxa"/>
          <w:trHeight w:val="31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МБДОД «ДЮСШ», МБУК «</w:t>
            </w:r>
            <w:proofErr w:type="spellStart"/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МфКЦ</w:t>
            </w:r>
            <w:proofErr w:type="spellEnd"/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», ДШИ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95,055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955,055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4465E" w:rsidRPr="00A4465E" w:rsidTr="00A4465E">
        <w:trPr>
          <w:gridAfter w:val="5"/>
          <w:wAfter w:w="5284" w:type="dxa"/>
          <w:trHeight w:val="31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A4465E" w:rsidRPr="00A4465E" w:rsidTr="00A4465E">
        <w:trPr>
          <w:gridAfter w:val="5"/>
          <w:wAfter w:w="5284" w:type="dxa"/>
          <w:trHeight w:val="31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95,055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955,055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4465E" w:rsidRPr="00A4465E" w:rsidTr="00A4465E">
        <w:trPr>
          <w:trHeight w:val="274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1.2.4.</w:t>
            </w:r>
          </w:p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противопожарных л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 и дверей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Поспел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хинского</w:t>
            </w:r>
            <w:proofErr w:type="spellEnd"/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района, руковод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тели </w:t>
            </w:r>
            <w:proofErr w:type="gramStart"/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proofErr w:type="gramEnd"/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587,7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1490,85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21" w:type="dxa"/>
            <w:gridSpan w:val="2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21" w:type="dxa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21" w:type="dxa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21" w:type="dxa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A4465E" w:rsidRPr="00A4465E" w:rsidTr="00A4465E">
        <w:trPr>
          <w:gridAfter w:val="5"/>
          <w:wAfter w:w="5284" w:type="dxa"/>
          <w:trHeight w:val="25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A4465E" w:rsidRPr="00A4465E" w:rsidTr="00A4465E">
        <w:trPr>
          <w:gridAfter w:val="5"/>
          <w:wAfter w:w="5284" w:type="dxa"/>
          <w:trHeight w:val="342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587,7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1490,85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A4465E" w:rsidRPr="00A4465E" w:rsidTr="00A4465E">
        <w:trPr>
          <w:gridAfter w:val="5"/>
          <w:wAfter w:w="5284" w:type="dxa"/>
          <w:trHeight w:val="7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after="240" w:line="274" w:lineRule="exact"/>
              <w:ind w:left="20" w:right="20"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Задача 1.3. 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Снижение рисков во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з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никновения чрезвычайных ситу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а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ций в муниципальных учрежден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и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ях</w:t>
            </w:r>
          </w:p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A4465E" w:rsidRPr="00A4465E" w:rsidTr="00A4465E">
        <w:trPr>
          <w:gridAfter w:val="5"/>
          <w:wAfter w:w="5284" w:type="dxa"/>
          <w:trHeight w:val="19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 том числе:</w:t>
            </w:r>
          </w:p>
        </w:tc>
      </w:tr>
      <w:tr w:rsidR="00A4465E" w:rsidRPr="00A4465E" w:rsidTr="00A4465E">
        <w:trPr>
          <w:gridAfter w:val="5"/>
          <w:wAfter w:w="5284" w:type="dxa"/>
          <w:trHeight w:val="34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районный бюджет </w:t>
            </w:r>
          </w:p>
        </w:tc>
      </w:tr>
      <w:tr w:rsidR="00A4465E" w:rsidRPr="00A4465E" w:rsidTr="00A4465E">
        <w:trPr>
          <w:gridAfter w:val="5"/>
          <w:wAfter w:w="5284" w:type="dxa"/>
          <w:trHeight w:val="602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ства</w:t>
            </w:r>
          </w:p>
        </w:tc>
      </w:tr>
      <w:tr w:rsidR="00A4465E" w:rsidRPr="00A4465E" w:rsidTr="00A4465E">
        <w:trPr>
          <w:gridAfter w:val="5"/>
          <w:wAfter w:w="5284" w:type="dxa"/>
          <w:trHeight w:val="301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1.3.1. Обучение </w:t>
            </w:r>
            <w:proofErr w:type="gramStart"/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ветственных</w:t>
            </w:r>
            <w:proofErr w:type="gramEnd"/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ППБ правилам п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ведения в случае пожара или его угрозы.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Поспел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хинского</w:t>
            </w:r>
            <w:proofErr w:type="spellEnd"/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района, </w:t>
            </w:r>
          </w:p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A4465E" w:rsidRPr="00A4465E" w:rsidTr="00A4465E">
        <w:trPr>
          <w:gridAfter w:val="5"/>
          <w:wAfter w:w="5284" w:type="dxa"/>
          <w:trHeight w:val="16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A4465E" w:rsidRPr="00A4465E" w:rsidTr="00A4465E">
        <w:trPr>
          <w:gridAfter w:val="5"/>
          <w:wAfter w:w="5284" w:type="dxa"/>
          <w:trHeight w:val="85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A4465E" w:rsidRPr="00A4465E" w:rsidTr="00A4465E">
        <w:trPr>
          <w:gridAfter w:val="5"/>
          <w:wAfter w:w="5284" w:type="dxa"/>
          <w:trHeight w:val="274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Задача 1.4. 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Формирование и отр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а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ботка навыков безопасного пов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е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дения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A4465E" w:rsidRPr="00A4465E" w:rsidTr="00A4465E">
        <w:trPr>
          <w:gridAfter w:val="5"/>
          <w:wAfter w:w="5284" w:type="dxa"/>
          <w:trHeight w:val="31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A4465E" w:rsidRPr="00A4465E" w:rsidTr="00A4465E">
        <w:trPr>
          <w:gridAfter w:val="5"/>
          <w:wAfter w:w="5284" w:type="dxa"/>
          <w:trHeight w:val="31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A4465E" w:rsidRPr="00A4465E" w:rsidTr="00A4465E">
        <w:trPr>
          <w:gridAfter w:val="5"/>
          <w:wAfter w:w="5284" w:type="dxa"/>
          <w:trHeight w:val="24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ства</w:t>
            </w:r>
          </w:p>
        </w:tc>
      </w:tr>
      <w:tr w:rsidR="00A4465E" w:rsidRPr="00A4465E" w:rsidTr="00A4465E">
        <w:trPr>
          <w:gridAfter w:val="5"/>
          <w:wAfter w:w="5284" w:type="dxa"/>
          <w:trHeight w:val="330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1.4.1. Обучение  п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дагогов, учащихся и технических сотрудников правилам поведения в случае пожары или его угроз, пр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ведение тренировочных эвакуаций</w:t>
            </w:r>
          </w:p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2021 - 2025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муниципал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учреждений.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A4465E" w:rsidRPr="00A4465E" w:rsidTr="00A4465E">
        <w:trPr>
          <w:gridAfter w:val="5"/>
          <w:wAfter w:w="5284" w:type="dxa"/>
          <w:trHeight w:val="293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A4465E" w:rsidRPr="00A4465E" w:rsidTr="00A4465E">
        <w:trPr>
          <w:gridAfter w:val="5"/>
          <w:wAfter w:w="5284" w:type="dxa"/>
          <w:trHeight w:val="203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A4465E" w:rsidRPr="00A4465E" w:rsidTr="00A4465E">
        <w:trPr>
          <w:gridAfter w:val="5"/>
          <w:wAfter w:w="5284" w:type="dxa"/>
          <w:trHeight w:val="60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ства</w:t>
            </w:r>
          </w:p>
        </w:tc>
      </w:tr>
      <w:tr w:rsidR="00A4465E" w:rsidRPr="00A4465E" w:rsidTr="00A4465E">
        <w:trPr>
          <w:gridAfter w:val="5"/>
          <w:wAfter w:w="5284" w:type="dxa"/>
          <w:trHeight w:val="47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Задача 1.5.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Приведение в муниц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и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пальных учреждениях условий, направленных на защиту здоровья и сохранение жизни обучающихся, воспитанников, работников </w:t>
            </w:r>
            <w:proofErr w:type="gramStart"/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во</w:t>
            </w:r>
            <w:proofErr w:type="gramEnd"/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</w:p>
          <w:p w:rsidR="00A4465E" w:rsidRPr="00A4465E" w:rsidRDefault="00A4465E" w:rsidP="00A4465E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время их трудовой и учебной и досуговой  деятельности в области обеспечения пожарной безопасн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о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сти, в соответствие с требованиями законодательных и иных норм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а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тивных, правовых актов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муниципал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общеобразовательных учреждений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A4465E" w:rsidRPr="00A4465E" w:rsidTr="00A4465E">
        <w:trPr>
          <w:gridAfter w:val="5"/>
          <w:wAfter w:w="5284" w:type="dxa"/>
          <w:trHeight w:val="832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A4465E" w:rsidRPr="00A4465E" w:rsidTr="00A4465E">
        <w:trPr>
          <w:gridAfter w:val="5"/>
          <w:wAfter w:w="5284" w:type="dxa"/>
          <w:trHeight w:val="57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A4465E" w:rsidRPr="00A4465E" w:rsidTr="00A4465E">
        <w:trPr>
          <w:gridAfter w:val="5"/>
          <w:wAfter w:w="5284" w:type="dxa"/>
          <w:trHeight w:val="285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1.5.1. </w:t>
            </w:r>
          </w:p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 учреждений знаками пожарной безопасности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муниципал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общеобразовательных учреждений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A4465E" w:rsidRPr="00A4465E" w:rsidTr="00A4465E">
        <w:trPr>
          <w:gridAfter w:val="5"/>
          <w:wAfter w:w="5284" w:type="dxa"/>
          <w:trHeight w:val="24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A4465E" w:rsidRPr="00A4465E" w:rsidTr="00A4465E">
        <w:trPr>
          <w:gridAfter w:val="5"/>
          <w:wAfter w:w="5284" w:type="dxa"/>
          <w:trHeight w:val="187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A4465E" w:rsidRPr="00A4465E" w:rsidTr="00A4465E">
        <w:trPr>
          <w:gridAfter w:val="5"/>
          <w:wAfter w:w="5284" w:type="dxa"/>
          <w:trHeight w:val="32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1.5.2 Приведение путей эвакуации в соответствии с законодательными актами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муниципал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общеобразовательных учреждений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A4465E" w:rsidRPr="00A4465E" w:rsidTr="00A4465E">
        <w:trPr>
          <w:gridAfter w:val="5"/>
          <w:wAfter w:w="5284" w:type="dxa"/>
          <w:trHeight w:val="269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A4465E" w:rsidRPr="00A4465E" w:rsidTr="00A4465E">
        <w:trPr>
          <w:gridAfter w:val="5"/>
          <w:wAfter w:w="5284" w:type="dxa"/>
          <w:trHeight w:val="255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</w:tbl>
    <w:p w:rsidR="00A4465E" w:rsidRPr="00A4465E" w:rsidRDefault="00A4465E" w:rsidP="00A4465E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A4465E" w:rsidRPr="00A4465E" w:rsidRDefault="00A4465E" w:rsidP="00A4465E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A4465E" w:rsidRPr="00A4465E" w:rsidRDefault="00A4465E" w:rsidP="00A4465E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A4465E" w:rsidRPr="00A4465E" w:rsidRDefault="00A4465E" w:rsidP="00A4465E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A4465E" w:rsidRPr="00A4465E" w:rsidRDefault="00A4465E" w:rsidP="00A4465E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A4465E" w:rsidRPr="00A4465E" w:rsidRDefault="00A4465E" w:rsidP="00A4465E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A4465E" w:rsidRPr="00A4465E" w:rsidRDefault="00A4465E" w:rsidP="00A4465E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A4465E" w:rsidRPr="00A4465E" w:rsidRDefault="00A4465E" w:rsidP="00A4465E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A4465E" w:rsidRPr="00A4465E" w:rsidRDefault="00A4465E" w:rsidP="00A4465E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A4465E" w:rsidRPr="00A4465E" w:rsidRDefault="00A4465E" w:rsidP="00A4465E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A4465E" w:rsidRPr="00A4465E" w:rsidRDefault="00A4465E" w:rsidP="00A4465E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A4465E" w:rsidRPr="00A4465E" w:rsidRDefault="00A4465E" w:rsidP="00A4465E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A4465E" w:rsidRPr="00A4465E" w:rsidRDefault="00A4465E" w:rsidP="00A4465E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A4465E" w:rsidRPr="00A4465E" w:rsidRDefault="00A4465E" w:rsidP="00A4465E">
      <w:pPr>
        <w:adjustRightInd w:val="0"/>
        <w:ind w:firstLine="0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br w:type="page"/>
      </w:r>
      <w:r w:rsidRPr="00A4465E">
        <w:rPr>
          <w:rFonts w:ascii="Times New Roman" w:hAnsi="Times New Roman" w:cs="Times New Roman"/>
          <w:lang w:eastAsia="en-US"/>
        </w:rPr>
        <w:lastRenderedPageBreak/>
        <w:t>Таблица 3</w:t>
      </w:r>
    </w:p>
    <w:p w:rsidR="00A4465E" w:rsidRPr="00A4465E" w:rsidRDefault="00A4465E" w:rsidP="00A4465E">
      <w:pPr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13" w:name="Par2333"/>
      <w:bookmarkStart w:id="14" w:name="Par2335"/>
      <w:bookmarkEnd w:id="13"/>
      <w:bookmarkEnd w:id="14"/>
      <w:r w:rsidRPr="00A4465E">
        <w:rPr>
          <w:rFonts w:ascii="Times New Roman" w:hAnsi="Times New Roman" w:cs="Times New Roman"/>
          <w:sz w:val="28"/>
          <w:szCs w:val="28"/>
          <w:lang w:eastAsia="en-US"/>
        </w:rPr>
        <w:t>Объем финансовых ресурсов, необходимых для реализации муниципальной программы</w:t>
      </w:r>
    </w:p>
    <w:p w:rsidR="00A4465E" w:rsidRPr="00A4465E" w:rsidRDefault="00A4465E" w:rsidP="00A4465E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5251"/>
        <w:gridCol w:w="1520"/>
        <w:gridCol w:w="1559"/>
        <w:gridCol w:w="1701"/>
        <w:gridCol w:w="1417"/>
        <w:gridCol w:w="1418"/>
        <w:gridCol w:w="1984"/>
      </w:tblGrid>
      <w:tr w:rsidR="00A4465E" w:rsidRPr="00A4465E" w:rsidTr="0082039D">
        <w:trPr>
          <w:trHeight w:val="349"/>
        </w:trPr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9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расходов, тыс. рублей</w:t>
            </w:r>
          </w:p>
        </w:tc>
      </w:tr>
      <w:tr w:rsidR="00A4465E" w:rsidRPr="00A4465E" w:rsidTr="0082039D">
        <w:trPr>
          <w:trHeight w:val="269"/>
        </w:trPr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A4465E" w:rsidRPr="00A4465E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A4465E" w:rsidRPr="00A4465E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2614,418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6127,8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15902,018</w:t>
            </w:r>
          </w:p>
        </w:tc>
      </w:tr>
      <w:tr w:rsidR="00A4465E" w:rsidRPr="00A4465E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65E" w:rsidRPr="00A4465E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33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2614,418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15902,018</w:t>
            </w:r>
          </w:p>
        </w:tc>
      </w:tr>
      <w:tr w:rsidR="00A4465E" w:rsidRPr="00A4465E" w:rsidTr="0082039D">
        <w:trPr>
          <w:trHeight w:val="375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33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65E" w:rsidRPr="00A4465E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65E" w:rsidRPr="00A4465E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65E" w:rsidRPr="00A4465E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 том числе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65E" w:rsidRPr="00A4465E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left="567" w:hanging="56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65E" w:rsidRPr="00A4465E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left="567" w:hanging="56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65E" w:rsidRPr="00A4465E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65E" w:rsidRPr="00A4465E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НИОКР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65E" w:rsidRPr="00A4465E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 том числе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65E" w:rsidRPr="00A4465E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65E" w:rsidRPr="00A4465E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65E" w:rsidRPr="00A4465E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65E" w:rsidRPr="00A4465E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2614,418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15902,018</w:t>
            </w:r>
          </w:p>
        </w:tc>
      </w:tr>
      <w:tr w:rsidR="00A4465E" w:rsidRPr="00A4465E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в том числе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65E" w:rsidRPr="00A4465E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2614,418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15902,018</w:t>
            </w:r>
          </w:p>
        </w:tc>
      </w:tr>
      <w:tr w:rsidR="00A4465E" w:rsidRPr="00A4465E" w:rsidTr="0082039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E" w:rsidRPr="00A4465E" w:rsidRDefault="00A4465E" w:rsidP="00A4465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4465E" w:rsidRPr="00A4465E" w:rsidRDefault="00A4465E" w:rsidP="00A4465E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sectPr w:rsidR="00A4465E" w:rsidRPr="00A4465E" w:rsidSect="00A4465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5476">
      <w:r>
        <w:separator/>
      </w:r>
    </w:p>
  </w:endnote>
  <w:endnote w:type="continuationSeparator" w:id="0">
    <w:p w:rsidR="00000000" w:rsidRDefault="00DF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F5476">
      <w:r>
        <w:separator/>
      </w:r>
    </w:p>
  </w:footnote>
  <w:footnote w:type="continuationSeparator" w:id="0">
    <w:p w:rsidR="00000000" w:rsidRDefault="00DF5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EA" w:rsidRDefault="00DF547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9"/>
    <w:multiLevelType w:val="multilevel"/>
    <w:tmpl w:val="00000008"/>
    <w:lvl w:ilvl="0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">
    <w:nsid w:val="0CA5376C"/>
    <w:multiLevelType w:val="hybridMultilevel"/>
    <w:tmpl w:val="DB8C4A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A5616B1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230F2890"/>
    <w:multiLevelType w:val="hybridMultilevel"/>
    <w:tmpl w:val="880498D4"/>
    <w:lvl w:ilvl="0" w:tplc="8A209696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7F42A6"/>
    <w:multiLevelType w:val="hybridMultilevel"/>
    <w:tmpl w:val="437A1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B41240"/>
    <w:multiLevelType w:val="multilevel"/>
    <w:tmpl w:val="D6F64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">
    <w:nsid w:val="44A41342"/>
    <w:multiLevelType w:val="hybridMultilevel"/>
    <w:tmpl w:val="1FBA673C"/>
    <w:lvl w:ilvl="0" w:tplc="04190001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10">
    <w:nsid w:val="50C275A3"/>
    <w:multiLevelType w:val="hybridMultilevel"/>
    <w:tmpl w:val="78142D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3C567A5"/>
    <w:multiLevelType w:val="hybridMultilevel"/>
    <w:tmpl w:val="E8022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1"/>
    <w:rsid w:val="000321D1"/>
    <w:rsid w:val="00051E1D"/>
    <w:rsid w:val="0006170D"/>
    <w:rsid w:val="00091F1F"/>
    <w:rsid w:val="000F68C9"/>
    <w:rsid w:val="00145F11"/>
    <w:rsid w:val="00190185"/>
    <w:rsid w:val="001D33B7"/>
    <w:rsid w:val="001F6807"/>
    <w:rsid w:val="00296798"/>
    <w:rsid w:val="00333C18"/>
    <w:rsid w:val="003A2826"/>
    <w:rsid w:val="003D53F6"/>
    <w:rsid w:val="003E38CC"/>
    <w:rsid w:val="00445A90"/>
    <w:rsid w:val="004F4CB0"/>
    <w:rsid w:val="00513A73"/>
    <w:rsid w:val="00586E0E"/>
    <w:rsid w:val="005E08A0"/>
    <w:rsid w:val="00651EE6"/>
    <w:rsid w:val="00660D5F"/>
    <w:rsid w:val="00694ED9"/>
    <w:rsid w:val="00735851"/>
    <w:rsid w:val="007358A6"/>
    <w:rsid w:val="00745C0E"/>
    <w:rsid w:val="00750015"/>
    <w:rsid w:val="0076312A"/>
    <w:rsid w:val="00791A28"/>
    <w:rsid w:val="007F2451"/>
    <w:rsid w:val="008001F8"/>
    <w:rsid w:val="00824830"/>
    <w:rsid w:val="00833C8C"/>
    <w:rsid w:val="00843C2A"/>
    <w:rsid w:val="00897797"/>
    <w:rsid w:val="008D1028"/>
    <w:rsid w:val="0091175B"/>
    <w:rsid w:val="00933DF6"/>
    <w:rsid w:val="00991379"/>
    <w:rsid w:val="009A5AC1"/>
    <w:rsid w:val="009A79F9"/>
    <w:rsid w:val="009C2743"/>
    <w:rsid w:val="009F7A46"/>
    <w:rsid w:val="00A24C81"/>
    <w:rsid w:val="00A4465E"/>
    <w:rsid w:val="00A77D26"/>
    <w:rsid w:val="00A91D8F"/>
    <w:rsid w:val="00AC2802"/>
    <w:rsid w:val="00AE6FAC"/>
    <w:rsid w:val="00B177E2"/>
    <w:rsid w:val="00B404D2"/>
    <w:rsid w:val="00B82DE2"/>
    <w:rsid w:val="00BA1198"/>
    <w:rsid w:val="00BA77D6"/>
    <w:rsid w:val="00C255D1"/>
    <w:rsid w:val="00C7225F"/>
    <w:rsid w:val="00CA7118"/>
    <w:rsid w:val="00CD71FE"/>
    <w:rsid w:val="00CE5D76"/>
    <w:rsid w:val="00D03CF9"/>
    <w:rsid w:val="00D05DCA"/>
    <w:rsid w:val="00D35872"/>
    <w:rsid w:val="00D619B9"/>
    <w:rsid w:val="00D648DB"/>
    <w:rsid w:val="00D6611A"/>
    <w:rsid w:val="00D73134"/>
    <w:rsid w:val="00D874E4"/>
    <w:rsid w:val="00DC7A7F"/>
    <w:rsid w:val="00DF5476"/>
    <w:rsid w:val="00E70F3C"/>
    <w:rsid w:val="00E71DD5"/>
    <w:rsid w:val="00E75C52"/>
    <w:rsid w:val="00E82FD8"/>
    <w:rsid w:val="00E83E75"/>
    <w:rsid w:val="00EE148F"/>
    <w:rsid w:val="00F1208B"/>
    <w:rsid w:val="00F308B2"/>
    <w:rsid w:val="00F72F7E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4465E"/>
    <w:pPr>
      <w:widowControl/>
      <w:tabs>
        <w:tab w:val="center" w:pos="4677"/>
        <w:tab w:val="right" w:pos="9355"/>
      </w:tabs>
      <w:autoSpaceDE/>
      <w:autoSpaceDN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4465E"/>
    <w:rPr>
      <w:rFonts w:ascii="Calibri" w:hAnsi="Calibri"/>
      <w:sz w:val="22"/>
      <w:szCs w:val="22"/>
      <w:lang w:eastAsia="en-US"/>
    </w:rPr>
  </w:style>
  <w:style w:type="numbering" w:customStyle="1" w:styleId="1">
    <w:name w:val="Нет списка1"/>
    <w:next w:val="a2"/>
    <w:semiHidden/>
    <w:rsid w:val="00A4465E"/>
  </w:style>
  <w:style w:type="paragraph" w:styleId="a8">
    <w:name w:val="Subtitle"/>
    <w:basedOn w:val="a"/>
    <w:link w:val="a9"/>
    <w:qFormat/>
    <w:rsid w:val="00A4465E"/>
    <w:pPr>
      <w:widowControl/>
      <w:autoSpaceDE/>
      <w:autoSpaceDN/>
      <w:ind w:firstLine="0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9">
    <w:name w:val="Подзаголовок Знак"/>
    <w:basedOn w:val="a0"/>
    <w:link w:val="a8"/>
    <w:rsid w:val="00A4465E"/>
    <w:rPr>
      <w:rFonts w:eastAsia="Calibri"/>
      <w:sz w:val="28"/>
    </w:rPr>
  </w:style>
  <w:style w:type="paragraph" w:styleId="aa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 Знак Знак"/>
    <w:basedOn w:val="a"/>
    <w:link w:val="2"/>
    <w:rsid w:val="00A4465E"/>
    <w:pPr>
      <w:widowControl/>
      <w:autoSpaceDE/>
      <w:autoSpaceDN/>
      <w:spacing w:before="43" w:after="43"/>
      <w:ind w:firstLine="0"/>
      <w:jc w:val="left"/>
    </w:pPr>
    <w:rPr>
      <w:rFonts w:eastAsia="Arial Unicode MS" w:cs="Times New Roman"/>
      <w:color w:val="332E2D"/>
      <w:spacing w:val="2"/>
      <w:sz w:val="24"/>
      <w:szCs w:val="24"/>
    </w:rPr>
  </w:style>
  <w:style w:type="character" w:customStyle="1" w:styleId="2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link w:val="aa"/>
    <w:locked/>
    <w:rsid w:val="00A4465E"/>
    <w:rPr>
      <w:rFonts w:ascii="Arial" w:eastAsia="Arial Unicode MS" w:hAnsi="Arial"/>
      <w:color w:val="332E2D"/>
      <w:spacing w:val="2"/>
      <w:sz w:val="24"/>
      <w:szCs w:val="24"/>
    </w:rPr>
  </w:style>
  <w:style w:type="paragraph" w:styleId="20">
    <w:name w:val="Body Text Indent 2"/>
    <w:basedOn w:val="a"/>
    <w:link w:val="21"/>
    <w:rsid w:val="00A4465E"/>
    <w:pPr>
      <w:adjustRightInd w:val="0"/>
      <w:spacing w:after="120" w:line="480" w:lineRule="auto"/>
      <w:ind w:left="283" w:firstLine="0"/>
      <w:jc w:val="left"/>
    </w:pPr>
    <w:rPr>
      <w:rFonts w:eastAsia="Calibri"/>
    </w:rPr>
  </w:style>
  <w:style w:type="character" w:customStyle="1" w:styleId="21">
    <w:name w:val="Основной текст с отступом 2 Знак"/>
    <w:basedOn w:val="a0"/>
    <w:link w:val="20"/>
    <w:rsid w:val="00A4465E"/>
    <w:rPr>
      <w:rFonts w:ascii="Arial" w:eastAsia="Calibri" w:hAnsi="Arial" w:cs="Arial"/>
    </w:rPr>
  </w:style>
  <w:style w:type="paragraph" w:styleId="ab">
    <w:name w:val="Body Text"/>
    <w:basedOn w:val="a"/>
    <w:link w:val="ac"/>
    <w:rsid w:val="00A4465E"/>
    <w:pPr>
      <w:widowControl/>
      <w:autoSpaceDE/>
      <w:autoSpaceDN/>
      <w:spacing w:after="120" w:line="276" w:lineRule="auto"/>
      <w:ind w:firstLine="0"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c">
    <w:name w:val="Основной текст Знак"/>
    <w:basedOn w:val="a0"/>
    <w:link w:val="ab"/>
    <w:rsid w:val="00A4465E"/>
    <w:rPr>
      <w:rFonts w:ascii="Calibri" w:hAnsi="Calibri"/>
      <w:sz w:val="22"/>
      <w:szCs w:val="22"/>
      <w:lang w:val="x-none" w:eastAsia="en-US"/>
    </w:rPr>
  </w:style>
  <w:style w:type="character" w:customStyle="1" w:styleId="10">
    <w:name w:val="Основной текст Знак1"/>
    <w:link w:val="22"/>
    <w:uiPriority w:val="99"/>
    <w:locked/>
    <w:rsid w:val="00A4465E"/>
    <w:rPr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10"/>
    <w:uiPriority w:val="99"/>
    <w:rsid w:val="00A4465E"/>
    <w:pPr>
      <w:shd w:val="clear" w:color="auto" w:fill="FFFFFF"/>
      <w:autoSpaceDE/>
      <w:autoSpaceDN/>
      <w:spacing w:line="274" w:lineRule="exact"/>
      <w:ind w:firstLine="0"/>
      <w:jc w:val="left"/>
    </w:pPr>
    <w:rPr>
      <w:rFonts w:ascii="Times New Roman" w:hAnsi="Times New Roman" w:cs="Times New Roman"/>
      <w:sz w:val="23"/>
      <w:szCs w:val="23"/>
    </w:rPr>
  </w:style>
  <w:style w:type="character" w:customStyle="1" w:styleId="8Exact">
    <w:name w:val="Основной текст (8) Exact"/>
    <w:uiPriority w:val="99"/>
    <w:rsid w:val="00A4465E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8">
    <w:name w:val="Основной текст (8)_"/>
    <w:link w:val="80"/>
    <w:uiPriority w:val="99"/>
    <w:locked/>
    <w:rsid w:val="00A4465E"/>
    <w:rPr>
      <w:b/>
      <w:b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A4465E"/>
    <w:pPr>
      <w:shd w:val="clear" w:color="auto" w:fill="FFFFFF"/>
      <w:autoSpaceDE/>
      <w:autoSpaceDN/>
      <w:spacing w:before="60" w:after="240" w:line="269" w:lineRule="exact"/>
      <w:ind w:hanging="1760"/>
      <w:jc w:val="left"/>
    </w:pPr>
    <w:rPr>
      <w:rFonts w:ascii="Times New Roman" w:hAnsi="Times New Roman" w:cs="Times New Roman"/>
      <w:b/>
      <w:bCs/>
      <w:sz w:val="23"/>
      <w:szCs w:val="23"/>
    </w:rPr>
  </w:style>
  <w:style w:type="paragraph" w:styleId="ad">
    <w:name w:val="footer"/>
    <w:basedOn w:val="a"/>
    <w:link w:val="ae"/>
    <w:rsid w:val="00A4465E"/>
    <w:pPr>
      <w:widowControl/>
      <w:tabs>
        <w:tab w:val="center" w:pos="4677"/>
        <w:tab w:val="right" w:pos="9355"/>
      </w:tabs>
      <w:autoSpaceDE/>
      <w:autoSpaceDN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e">
    <w:name w:val="Нижний колонтитул Знак"/>
    <w:basedOn w:val="a0"/>
    <w:link w:val="ad"/>
    <w:rsid w:val="00A4465E"/>
    <w:rPr>
      <w:rFonts w:ascii="Calibri" w:hAnsi="Calibri"/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4465E"/>
    <w:pPr>
      <w:widowControl/>
      <w:tabs>
        <w:tab w:val="center" w:pos="4677"/>
        <w:tab w:val="right" w:pos="9355"/>
      </w:tabs>
      <w:autoSpaceDE/>
      <w:autoSpaceDN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4465E"/>
    <w:rPr>
      <w:rFonts w:ascii="Calibri" w:hAnsi="Calibri"/>
      <w:sz w:val="22"/>
      <w:szCs w:val="22"/>
      <w:lang w:eastAsia="en-US"/>
    </w:rPr>
  </w:style>
  <w:style w:type="numbering" w:customStyle="1" w:styleId="1">
    <w:name w:val="Нет списка1"/>
    <w:next w:val="a2"/>
    <w:semiHidden/>
    <w:rsid w:val="00A4465E"/>
  </w:style>
  <w:style w:type="paragraph" w:styleId="a8">
    <w:name w:val="Subtitle"/>
    <w:basedOn w:val="a"/>
    <w:link w:val="a9"/>
    <w:qFormat/>
    <w:rsid w:val="00A4465E"/>
    <w:pPr>
      <w:widowControl/>
      <w:autoSpaceDE/>
      <w:autoSpaceDN/>
      <w:ind w:firstLine="0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9">
    <w:name w:val="Подзаголовок Знак"/>
    <w:basedOn w:val="a0"/>
    <w:link w:val="a8"/>
    <w:rsid w:val="00A4465E"/>
    <w:rPr>
      <w:rFonts w:eastAsia="Calibri"/>
      <w:sz w:val="28"/>
    </w:rPr>
  </w:style>
  <w:style w:type="paragraph" w:styleId="aa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 Знак Знак"/>
    <w:basedOn w:val="a"/>
    <w:link w:val="2"/>
    <w:rsid w:val="00A4465E"/>
    <w:pPr>
      <w:widowControl/>
      <w:autoSpaceDE/>
      <w:autoSpaceDN/>
      <w:spacing w:before="43" w:after="43"/>
      <w:ind w:firstLine="0"/>
      <w:jc w:val="left"/>
    </w:pPr>
    <w:rPr>
      <w:rFonts w:eastAsia="Arial Unicode MS" w:cs="Times New Roman"/>
      <w:color w:val="332E2D"/>
      <w:spacing w:val="2"/>
      <w:sz w:val="24"/>
      <w:szCs w:val="24"/>
    </w:rPr>
  </w:style>
  <w:style w:type="character" w:customStyle="1" w:styleId="2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link w:val="aa"/>
    <w:locked/>
    <w:rsid w:val="00A4465E"/>
    <w:rPr>
      <w:rFonts w:ascii="Arial" w:eastAsia="Arial Unicode MS" w:hAnsi="Arial"/>
      <w:color w:val="332E2D"/>
      <w:spacing w:val="2"/>
      <w:sz w:val="24"/>
      <w:szCs w:val="24"/>
    </w:rPr>
  </w:style>
  <w:style w:type="paragraph" w:styleId="20">
    <w:name w:val="Body Text Indent 2"/>
    <w:basedOn w:val="a"/>
    <w:link w:val="21"/>
    <w:rsid w:val="00A4465E"/>
    <w:pPr>
      <w:adjustRightInd w:val="0"/>
      <w:spacing w:after="120" w:line="480" w:lineRule="auto"/>
      <w:ind w:left="283" w:firstLine="0"/>
      <w:jc w:val="left"/>
    </w:pPr>
    <w:rPr>
      <w:rFonts w:eastAsia="Calibri"/>
    </w:rPr>
  </w:style>
  <w:style w:type="character" w:customStyle="1" w:styleId="21">
    <w:name w:val="Основной текст с отступом 2 Знак"/>
    <w:basedOn w:val="a0"/>
    <w:link w:val="20"/>
    <w:rsid w:val="00A4465E"/>
    <w:rPr>
      <w:rFonts w:ascii="Arial" w:eastAsia="Calibri" w:hAnsi="Arial" w:cs="Arial"/>
    </w:rPr>
  </w:style>
  <w:style w:type="paragraph" w:styleId="ab">
    <w:name w:val="Body Text"/>
    <w:basedOn w:val="a"/>
    <w:link w:val="ac"/>
    <w:rsid w:val="00A4465E"/>
    <w:pPr>
      <w:widowControl/>
      <w:autoSpaceDE/>
      <w:autoSpaceDN/>
      <w:spacing w:after="120" w:line="276" w:lineRule="auto"/>
      <w:ind w:firstLine="0"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c">
    <w:name w:val="Основной текст Знак"/>
    <w:basedOn w:val="a0"/>
    <w:link w:val="ab"/>
    <w:rsid w:val="00A4465E"/>
    <w:rPr>
      <w:rFonts w:ascii="Calibri" w:hAnsi="Calibri"/>
      <w:sz w:val="22"/>
      <w:szCs w:val="22"/>
      <w:lang w:val="x-none" w:eastAsia="en-US"/>
    </w:rPr>
  </w:style>
  <w:style w:type="character" w:customStyle="1" w:styleId="10">
    <w:name w:val="Основной текст Знак1"/>
    <w:link w:val="22"/>
    <w:uiPriority w:val="99"/>
    <w:locked/>
    <w:rsid w:val="00A4465E"/>
    <w:rPr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10"/>
    <w:uiPriority w:val="99"/>
    <w:rsid w:val="00A4465E"/>
    <w:pPr>
      <w:shd w:val="clear" w:color="auto" w:fill="FFFFFF"/>
      <w:autoSpaceDE/>
      <w:autoSpaceDN/>
      <w:spacing w:line="274" w:lineRule="exact"/>
      <w:ind w:firstLine="0"/>
      <w:jc w:val="left"/>
    </w:pPr>
    <w:rPr>
      <w:rFonts w:ascii="Times New Roman" w:hAnsi="Times New Roman" w:cs="Times New Roman"/>
      <w:sz w:val="23"/>
      <w:szCs w:val="23"/>
    </w:rPr>
  </w:style>
  <w:style w:type="character" w:customStyle="1" w:styleId="8Exact">
    <w:name w:val="Основной текст (8) Exact"/>
    <w:uiPriority w:val="99"/>
    <w:rsid w:val="00A4465E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8">
    <w:name w:val="Основной текст (8)_"/>
    <w:link w:val="80"/>
    <w:uiPriority w:val="99"/>
    <w:locked/>
    <w:rsid w:val="00A4465E"/>
    <w:rPr>
      <w:b/>
      <w:b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A4465E"/>
    <w:pPr>
      <w:shd w:val="clear" w:color="auto" w:fill="FFFFFF"/>
      <w:autoSpaceDE/>
      <w:autoSpaceDN/>
      <w:spacing w:before="60" w:after="240" w:line="269" w:lineRule="exact"/>
      <w:ind w:hanging="1760"/>
      <w:jc w:val="left"/>
    </w:pPr>
    <w:rPr>
      <w:rFonts w:ascii="Times New Roman" w:hAnsi="Times New Roman" w:cs="Times New Roman"/>
      <w:b/>
      <w:bCs/>
      <w:sz w:val="23"/>
      <w:szCs w:val="23"/>
    </w:rPr>
  </w:style>
  <w:style w:type="paragraph" w:styleId="ad">
    <w:name w:val="footer"/>
    <w:basedOn w:val="a"/>
    <w:link w:val="ae"/>
    <w:rsid w:val="00A4465E"/>
    <w:pPr>
      <w:widowControl/>
      <w:tabs>
        <w:tab w:val="center" w:pos="4677"/>
        <w:tab w:val="right" w:pos="9355"/>
      </w:tabs>
      <w:autoSpaceDE/>
      <w:autoSpaceDN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e">
    <w:name w:val="Нижний колонтитул Знак"/>
    <w:basedOn w:val="a0"/>
    <w:link w:val="ad"/>
    <w:rsid w:val="00A4465E"/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7FAC9435CB299B6B120529443D0224D1FF7F4EAF377D95E853863A120C5BCUDz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3924</Words>
  <Characters>22372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PR manager</cp:lastModifiedBy>
  <cp:revision>3</cp:revision>
  <cp:lastPrinted>2022-05-05T07:35:00Z</cp:lastPrinted>
  <dcterms:created xsi:type="dcterms:W3CDTF">2022-10-25T02:56:00Z</dcterms:created>
  <dcterms:modified xsi:type="dcterms:W3CDTF">2024-11-27T08:55:00Z</dcterms:modified>
</cp:coreProperties>
</file>