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B75D3A" w:rsidTr="00A91D8F">
        <w:tc>
          <w:tcPr>
            <w:tcW w:w="5210" w:type="dxa"/>
          </w:tcPr>
          <w:p w:rsidR="009A5AC1" w:rsidRPr="00B75D3A" w:rsidRDefault="00F34D10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5211" w:type="dxa"/>
          </w:tcPr>
          <w:p w:rsidR="009A5AC1" w:rsidRPr="00B75D3A" w:rsidRDefault="00285EF6" w:rsidP="00F3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51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34D10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D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D3A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B75D3A" w:rsidTr="00A91D8F">
        <w:tc>
          <w:tcPr>
            <w:tcW w:w="4608" w:type="dxa"/>
          </w:tcPr>
          <w:p w:rsidR="009A5AC1" w:rsidRPr="00B75D3A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Поспелихи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от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A5AC1" w:rsidRPr="00B75D3A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B75D3A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В целях модернизации жилищно-коммунального комплекса Поспел</w:t>
      </w:r>
      <w:r w:rsidRPr="00B75D3A">
        <w:rPr>
          <w:rFonts w:ascii="Times New Roman" w:hAnsi="Times New Roman" w:cs="Times New Roman"/>
          <w:sz w:val="28"/>
          <w:szCs w:val="28"/>
        </w:rPr>
        <w:t>и</w:t>
      </w:r>
      <w:r w:rsidRPr="00B75D3A">
        <w:rPr>
          <w:rFonts w:ascii="Times New Roman" w:hAnsi="Times New Roman" w:cs="Times New Roman"/>
          <w:sz w:val="28"/>
          <w:szCs w:val="28"/>
        </w:rPr>
        <w:t>хинского района и повышения качества</w:t>
      </w:r>
      <w:r w:rsidR="004D463F">
        <w:rPr>
          <w:rFonts w:ascii="Times New Roman" w:hAnsi="Times New Roman" w:cs="Times New Roman"/>
          <w:sz w:val="28"/>
          <w:szCs w:val="28"/>
        </w:rPr>
        <w:t>,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="005A6C5B">
        <w:rPr>
          <w:rFonts w:ascii="Times New Roman" w:hAnsi="Times New Roman" w:cs="Times New Roman"/>
          <w:sz w:val="28"/>
          <w:szCs w:val="28"/>
        </w:rPr>
        <w:t xml:space="preserve"> в</w:t>
      </w:r>
      <w:r w:rsidRPr="00B75D3A">
        <w:rPr>
          <w:rFonts w:ascii="Times New Roman" w:hAnsi="Times New Roman" w:cs="Times New Roman"/>
          <w:sz w:val="28"/>
          <w:szCs w:val="28"/>
        </w:rPr>
        <w:t xml:space="preserve"> жилищно-коммунальной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B75D3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F6807" w:rsidRPr="00B75D3A">
        <w:rPr>
          <w:rFonts w:ascii="Times New Roman" w:hAnsi="Times New Roman" w:cs="Times New Roman"/>
          <w:sz w:val="28"/>
          <w:szCs w:val="28"/>
        </w:rPr>
        <w:t>,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8D1028" w:rsidRPr="00B75D3A">
        <w:rPr>
          <w:rFonts w:ascii="Times New Roman" w:hAnsi="Times New Roman" w:cs="Times New Roman"/>
          <w:sz w:val="28"/>
          <w:szCs w:val="28"/>
        </w:rPr>
        <w:t>бесперебойного прохождения отопительных с</w:t>
      </w:r>
      <w:r w:rsidR="008D1028" w:rsidRPr="00B75D3A">
        <w:rPr>
          <w:rFonts w:ascii="Times New Roman" w:hAnsi="Times New Roman" w:cs="Times New Roman"/>
          <w:sz w:val="28"/>
          <w:szCs w:val="28"/>
        </w:rPr>
        <w:t>е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зонов, </w:t>
      </w:r>
      <w:r w:rsidRPr="00B75D3A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ого закона от 06.10.2003 № 131-</w:t>
      </w:r>
      <w:r w:rsidRPr="00B75D3A">
        <w:rPr>
          <w:rFonts w:ascii="Times New Roman" w:hAnsi="Times New Roman" w:cs="Times New Roman"/>
          <w:sz w:val="28"/>
          <w:szCs w:val="28"/>
        </w:rPr>
        <w:t>ФЗ «Об о</w:t>
      </w:r>
      <w:r w:rsidRPr="00B75D3A">
        <w:rPr>
          <w:rFonts w:ascii="Times New Roman" w:hAnsi="Times New Roman" w:cs="Times New Roman"/>
          <w:sz w:val="28"/>
          <w:szCs w:val="28"/>
        </w:rPr>
        <w:t>б</w:t>
      </w:r>
      <w:r w:rsidRPr="00B75D3A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372312" w:rsidRPr="00B75D3A">
        <w:rPr>
          <w:rFonts w:ascii="Times New Roman" w:hAnsi="Times New Roman" w:cs="Times New Roman"/>
          <w:sz w:val="28"/>
          <w:szCs w:val="28"/>
        </w:rPr>
        <w:t>Устава муниципального образования Поспелихинский район Алта</w:t>
      </w:r>
      <w:r w:rsidR="00372312" w:rsidRPr="00B75D3A">
        <w:rPr>
          <w:rFonts w:ascii="Times New Roman" w:hAnsi="Times New Roman" w:cs="Times New Roman"/>
          <w:sz w:val="28"/>
          <w:szCs w:val="28"/>
        </w:rPr>
        <w:t>й</w:t>
      </w:r>
      <w:r w:rsidR="00372312" w:rsidRPr="00B75D3A">
        <w:rPr>
          <w:rFonts w:ascii="Times New Roman" w:hAnsi="Times New Roman" w:cs="Times New Roman"/>
          <w:sz w:val="28"/>
          <w:szCs w:val="28"/>
        </w:rPr>
        <w:t>ского края</w:t>
      </w:r>
      <w:r w:rsidR="00372312">
        <w:rPr>
          <w:rFonts w:ascii="Times New Roman" w:hAnsi="Times New Roman" w:cs="Times New Roman"/>
          <w:sz w:val="28"/>
          <w:szCs w:val="28"/>
        </w:rPr>
        <w:t xml:space="preserve">, </w:t>
      </w:r>
      <w:r w:rsidR="00362CC6">
        <w:rPr>
          <w:rFonts w:ascii="Times New Roman" w:hAnsi="Times New Roman" w:cs="Times New Roman"/>
          <w:sz w:val="28"/>
          <w:szCs w:val="28"/>
        </w:rPr>
        <w:t xml:space="preserve">в соответствии с решением районного Совета </w:t>
      </w:r>
      <w:r w:rsidR="006933CD">
        <w:rPr>
          <w:rFonts w:ascii="Times New Roman" w:hAnsi="Times New Roman" w:cs="Times New Roman"/>
          <w:sz w:val="28"/>
          <w:szCs w:val="28"/>
        </w:rPr>
        <w:t>н</w:t>
      </w:r>
      <w:r w:rsidR="00362CC6">
        <w:rPr>
          <w:rFonts w:ascii="Times New Roman" w:hAnsi="Times New Roman" w:cs="Times New Roman"/>
          <w:sz w:val="28"/>
          <w:szCs w:val="28"/>
        </w:rPr>
        <w:t>ародных депут</w:t>
      </w:r>
      <w:r w:rsidR="00362CC6">
        <w:rPr>
          <w:rFonts w:ascii="Times New Roman" w:hAnsi="Times New Roman" w:cs="Times New Roman"/>
          <w:sz w:val="28"/>
          <w:szCs w:val="28"/>
        </w:rPr>
        <w:t>а</w:t>
      </w:r>
      <w:r w:rsidR="00362CC6">
        <w:rPr>
          <w:rFonts w:ascii="Times New Roman" w:hAnsi="Times New Roman" w:cs="Times New Roman"/>
          <w:sz w:val="28"/>
          <w:szCs w:val="28"/>
        </w:rPr>
        <w:t xml:space="preserve">тов от </w:t>
      </w:r>
      <w:r w:rsidR="00D53A51">
        <w:rPr>
          <w:rFonts w:ascii="Times New Roman" w:hAnsi="Times New Roman" w:cs="Times New Roman"/>
          <w:sz w:val="28"/>
          <w:szCs w:val="28"/>
        </w:rPr>
        <w:t>07.09.2021</w:t>
      </w:r>
      <w:r w:rsidR="00362CC6">
        <w:rPr>
          <w:rFonts w:ascii="Times New Roman" w:hAnsi="Times New Roman" w:cs="Times New Roman"/>
          <w:sz w:val="28"/>
          <w:szCs w:val="28"/>
        </w:rPr>
        <w:t xml:space="preserve"> </w:t>
      </w:r>
      <w:r w:rsidR="00AB18BC">
        <w:rPr>
          <w:rFonts w:ascii="Times New Roman" w:hAnsi="Times New Roman" w:cs="Times New Roman"/>
          <w:sz w:val="28"/>
          <w:szCs w:val="28"/>
        </w:rPr>
        <w:t xml:space="preserve">№ </w:t>
      </w:r>
      <w:r w:rsidR="006933CD">
        <w:rPr>
          <w:rFonts w:ascii="Times New Roman" w:hAnsi="Times New Roman" w:cs="Times New Roman"/>
          <w:sz w:val="28"/>
          <w:szCs w:val="28"/>
        </w:rPr>
        <w:t>56</w:t>
      </w:r>
      <w:r w:rsidR="00AB18BC">
        <w:rPr>
          <w:rFonts w:ascii="Times New Roman" w:hAnsi="Times New Roman" w:cs="Times New Roman"/>
          <w:sz w:val="28"/>
          <w:szCs w:val="28"/>
        </w:rPr>
        <w:t xml:space="preserve"> </w:t>
      </w:r>
      <w:r w:rsidR="00362CC6">
        <w:rPr>
          <w:rFonts w:ascii="Times New Roman" w:hAnsi="Times New Roman" w:cs="Times New Roman"/>
          <w:sz w:val="28"/>
          <w:szCs w:val="28"/>
        </w:rPr>
        <w:t>«О районном бюджете Поспелихинского района А</w:t>
      </w:r>
      <w:r w:rsidR="00362CC6">
        <w:rPr>
          <w:rFonts w:ascii="Times New Roman" w:hAnsi="Times New Roman" w:cs="Times New Roman"/>
          <w:sz w:val="28"/>
          <w:szCs w:val="28"/>
        </w:rPr>
        <w:t>л</w:t>
      </w:r>
      <w:r w:rsidR="00362CC6">
        <w:rPr>
          <w:rFonts w:ascii="Times New Roman" w:hAnsi="Times New Roman" w:cs="Times New Roman"/>
          <w:sz w:val="28"/>
          <w:szCs w:val="28"/>
        </w:rPr>
        <w:t>тайского края на 2021 год и плановые 2022-2023 годы»,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Pr="00B75D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C18" w:rsidRPr="00B75D3A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1.</w:t>
      </w:r>
      <w:r w:rsidR="00051E1D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B75D3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191EC1">
        <w:rPr>
          <w:rFonts w:ascii="Times New Roman" w:hAnsi="Times New Roman" w:cs="Times New Roman"/>
          <w:sz w:val="28"/>
          <w:szCs w:val="28"/>
        </w:rPr>
        <w:t>08.05.2020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№ </w:t>
      </w:r>
      <w:r w:rsidR="00191EC1">
        <w:rPr>
          <w:rFonts w:ascii="Times New Roman" w:hAnsi="Times New Roman" w:cs="Times New Roman"/>
          <w:sz w:val="28"/>
          <w:szCs w:val="28"/>
        </w:rPr>
        <w:t>220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75D3A">
        <w:rPr>
          <w:rFonts w:ascii="Times New Roman" w:hAnsi="Times New Roman" w:cs="Times New Roman"/>
          <w:sz w:val="28"/>
          <w:szCs w:val="28"/>
        </w:rPr>
        <w:t>муниципальн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ой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3C18" w:rsidRPr="00B75D3A">
        <w:rPr>
          <w:rFonts w:ascii="Times New Roman" w:hAnsi="Times New Roman" w:cs="Times New Roman"/>
          <w:sz w:val="28"/>
          <w:szCs w:val="28"/>
        </w:rPr>
        <w:t>ы</w:t>
      </w:r>
      <w:r w:rsidRPr="00B75D3A">
        <w:rPr>
          <w:rFonts w:ascii="Times New Roman" w:hAnsi="Times New Roman" w:cs="Times New Roman"/>
          <w:sz w:val="28"/>
          <w:szCs w:val="28"/>
        </w:rPr>
        <w:t xml:space="preserve"> «Обеспеч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ние населения Поспелихинского района Алтайского края жилищно-коммунальными услугами» на 20</w:t>
      </w:r>
      <w:r w:rsidR="004D2F88">
        <w:rPr>
          <w:rFonts w:ascii="Times New Roman" w:hAnsi="Times New Roman" w:cs="Times New Roman"/>
          <w:sz w:val="28"/>
          <w:szCs w:val="28"/>
        </w:rPr>
        <w:t>20</w:t>
      </w:r>
      <w:r w:rsidRPr="00B75D3A">
        <w:rPr>
          <w:rFonts w:ascii="Times New Roman" w:hAnsi="Times New Roman" w:cs="Times New Roman"/>
          <w:sz w:val="28"/>
          <w:szCs w:val="28"/>
        </w:rPr>
        <w:t xml:space="preserve"> - 202</w:t>
      </w:r>
      <w:r w:rsidR="004D2F88">
        <w:rPr>
          <w:rFonts w:ascii="Times New Roman" w:hAnsi="Times New Roman" w:cs="Times New Roman"/>
          <w:sz w:val="28"/>
          <w:szCs w:val="28"/>
        </w:rPr>
        <w:t>4</w:t>
      </w:r>
      <w:r w:rsidRPr="00B75D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028" w:rsidRPr="00B75D3A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B75D3A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B75D3A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B75D3A">
        <w:rPr>
          <w:rFonts w:ascii="Times New Roman" w:hAnsi="Times New Roman" w:cs="Times New Roman"/>
          <w:sz w:val="28"/>
          <w:szCs w:val="28"/>
        </w:rPr>
        <w:t>Приложени</w:t>
      </w:r>
      <w:r w:rsidR="003A4E82">
        <w:rPr>
          <w:rFonts w:ascii="Times New Roman" w:hAnsi="Times New Roman" w:cs="Times New Roman"/>
          <w:sz w:val="28"/>
          <w:szCs w:val="28"/>
        </w:rPr>
        <w:t>я</w:t>
      </w:r>
      <w:r w:rsidRPr="00B75D3A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B75D3A">
        <w:rPr>
          <w:rFonts w:ascii="Times New Roman" w:hAnsi="Times New Roman" w:cs="Times New Roman"/>
          <w:sz w:val="28"/>
          <w:szCs w:val="28"/>
        </w:rPr>
        <w:t>в</w:t>
      </w:r>
      <w:r w:rsidRPr="00B75D3A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B75D3A" w:rsidRDefault="00B75D3A" w:rsidP="0037231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B75D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B75D3A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оперативным вопросам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63F">
        <w:rPr>
          <w:rFonts w:ascii="Times New Roman" w:hAnsi="Times New Roman" w:cs="Times New Roman"/>
          <w:color w:val="000000"/>
          <w:sz w:val="28"/>
          <w:szCs w:val="28"/>
        </w:rPr>
        <w:t xml:space="preserve">Д.В. </w:t>
      </w:r>
      <w:r w:rsidR="00190185" w:rsidRPr="00B75D3A">
        <w:rPr>
          <w:rFonts w:ascii="Times New Roman" w:hAnsi="Times New Roman" w:cs="Times New Roman"/>
          <w:color w:val="000000"/>
          <w:sz w:val="28"/>
          <w:szCs w:val="28"/>
        </w:rPr>
        <w:t>Жили</w:t>
      </w:r>
      <w:r w:rsidR="004D46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7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B75D3A" w:rsidTr="00A91D8F">
        <w:tc>
          <w:tcPr>
            <w:tcW w:w="5210" w:type="dxa"/>
          </w:tcPr>
          <w:p w:rsidR="00231C1B" w:rsidRPr="00B75D3A" w:rsidRDefault="00492269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B75D3A" w:rsidRDefault="00492269" w:rsidP="00231C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Башмаков</w:t>
            </w:r>
            <w:r w:rsidR="00991379"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B75D3A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2907C8" w:rsidRDefault="002907C8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6933CD" w:rsidRDefault="006933CD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34D10" w:rsidRPr="00F34D10" w:rsidRDefault="00F34D10" w:rsidP="00F34D10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8"/>
        </w:rPr>
        <w:br w:type="page"/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УТВЕРЖДЕНА</w:t>
      </w:r>
    </w:p>
    <w:p w:rsidR="00F34D10" w:rsidRPr="00F34D10" w:rsidRDefault="00F34D10" w:rsidP="00F34D10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</w:p>
    <w:p w:rsidR="00F34D10" w:rsidRPr="00F34D10" w:rsidRDefault="00F34D10" w:rsidP="00F34D10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Администрации района</w:t>
      </w:r>
    </w:p>
    <w:p w:rsidR="00F34D10" w:rsidRPr="00F34D10" w:rsidRDefault="00F34D10" w:rsidP="00F34D10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11.10.2021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493</w:t>
      </w:r>
    </w:p>
    <w:p w:rsidR="00F34D10" w:rsidRPr="00F34D10" w:rsidRDefault="00F34D10" w:rsidP="00F34D10">
      <w:pPr>
        <w:shd w:val="clear" w:color="auto" w:fill="FFFFFF"/>
        <w:ind w:left="5245" w:right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shd w:val="clear" w:color="auto" w:fill="FFFFFF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МУНИЦИПАЛЬНАЯ ПРОГРАММА</w:t>
      </w:r>
    </w:p>
    <w:p w:rsidR="00F34D10" w:rsidRPr="00F34D10" w:rsidRDefault="00F34D10" w:rsidP="00F34D10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34D10" w:rsidRPr="00F34D10" w:rsidRDefault="00F34D10" w:rsidP="00F34D10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b/>
          <w:sz w:val="26"/>
          <w:szCs w:val="26"/>
        </w:rPr>
        <w:t>«Обеспечение населения Поспелихинского района Алтайского края ж</w:t>
      </w:r>
      <w:r w:rsidRPr="00F34D10">
        <w:rPr>
          <w:rFonts w:ascii="Times New Roman" w:hAnsi="Times New Roman" w:cs="Times New Roman"/>
          <w:b/>
          <w:sz w:val="26"/>
          <w:szCs w:val="26"/>
        </w:rPr>
        <w:t>и</w:t>
      </w:r>
      <w:r w:rsidRPr="00F34D10">
        <w:rPr>
          <w:rFonts w:ascii="Times New Roman" w:hAnsi="Times New Roman" w:cs="Times New Roman"/>
          <w:b/>
          <w:sz w:val="26"/>
          <w:szCs w:val="26"/>
        </w:rPr>
        <w:t>лищно-коммунальными услугами» на 2020 - 2024 годы</w:t>
      </w: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F34D10" w:rsidRPr="00F34D10" w:rsidRDefault="00F34D10" w:rsidP="00F34D10">
      <w:pPr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b/>
          <w:color w:val="000000"/>
          <w:sz w:val="26"/>
          <w:szCs w:val="26"/>
        </w:rPr>
        <w:t>ПАСПОРТ</w:t>
      </w:r>
    </w:p>
    <w:p w:rsidR="00F34D10" w:rsidRPr="00F34D10" w:rsidRDefault="00F34D10" w:rsidP="00F34D10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программы </w:t>
      </w:r>
    </w:p>
    <w:p w:rsidR="00F34D10" w:rsidRPr="00F34D10" w:rsidRDefault="00F34D10" w:rsidP="00F34D10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34D10" w:rsidRPr="00F34D10" w:rsidRDefault="00F34D10" w:rsidP="00F34D10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района Алтайского края жили</w:t>
      </w:r>
      <w:r w:rsidRPr="00F34D10">
        <w:rPr>
          <w:rFonts w:ascii="Times New Roman" w:hAnsi="Times New Roman" w:cs="Times New Roman"/>
          <w:sz w:val="26"/>
          <w:szCs w:val="26"/>
        </w:rPr>
        <w:t>щ</w:t>
      </w:r>
      <w:r w:rsidRPr="00F34D10">
        <w:rPr>
          <w:rFonts w:ascii="Times New Roman" w:hAnsi="Times New Roman" w:cs="Times New Roman"/>
          <w:sz w:val="26"/>
          <w:szCs w:val="26"/>
        </w:rPr>
        <w:t>но-коммунальными услугами» на 2020 - 2024 годы</w:t>
      </w:r>
    </w:p>
    <w:p w:rsidR="00F34D10" w:rsidRPr="00F34D10" w:rsidRDefault="00F34D10" w:rsidP="00F34D10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34D10" w:rsidRPr="00F34D10" w:rsidRDefault="00F34D10" w:rsidP="00F34D10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8" w:type="dxa"/>
        <w:tblInd w:w="-106" w:type="dxa"/>
        <w:tblLook w:val="00A0" w:firstRow="1" w:lastRow="0" w:firstColumn="1" w:lastColumn="0" w:noHBand="0" w:noVBand="0"/>
      </w:tblPr>
      <w:tblGrid>
        <w:gridCol w:w="3510"/>
        <w:gridCol w:w="532"/>
        <w:gridCol w:w="5776"/>
      </w:tblGrid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  <w:vAlign w:val="bottom"/>
          </w:tcPr>
          <w:p w:rsidR="00F34D10" w:rsidRPr="00F34D10" w:rsidRDefault="00F34D10" w:rsidP="00F34D10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района.</w:t>
            </w:r>
          </w:p>
        </w:tc>
      </w:tr>
      <w:tr w:rsidR="00F34D10" w:rsidRPr="00F34D10" w:rsidTr="00193732">
        <w:trPr>
          <w:trHeight w:val="166"/>
        </w:trPr>
        <w:tc>
          <w:tcPr>
            <w:tcW w:w="3510" w:type="dxa"/>
          </w:tcPr>
          <w:p w:rsidR="00F34D10" w:rsidRPr="00F34D10" w:rsidRDefault="00F34D10" w:rsidP="00F34D10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Соисполнители программы</w:t>
            </w: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Отдел по ЖКХ и транспорту Администрации П</w:t>
            </w: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спелихинского района; отдел по строительству и архитектуре Администрации Поспелихинского района, отдел по управлению муниципальным имуществом Администрации Поспелихинского района, администрации сельсоветов Поспелихи</w:t>
            </w: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ского района (по согласованию); учреждения бю</w:t>
            </w: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жетной сферы района (по согласованию); предпр</w:t>
            </w: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ятия ЖКХ (по согласованию).</w:t>
            </w: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программы </w:t>
            </w: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района; администрации сельсоветов Поспелихинского района (по согласованию); учреждения бюджетной сферы района (по согласованию); предприятия ЖКХ (по согласованию); общественные, научные или иные организации (по согласованию).</w:t>
            </w: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 xml:space="preserve">Цель программы </w:t>
            </w: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Бесперебойное обеспечение качественной и наде</w:t>
            </w:r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</w:t>
            </w:r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ной работы объектов жилищно-коммунальной сф</w:t>
            </w:r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</w:t>
            </w:r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ры района.</w:t>
            </w:r>
          </w:p>
          <w:p w:rsidR="00F34D10" w:rsidRPr="00F34D10" w:rsidRDefault="00F34D10" w:rsidP="00F34D10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Удовлетворение потребности населения Поспел</w:t>
            </w:r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</w:t>
            </w:r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хинского района питьевой водой, соответствующей санитарно-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эпидемелогическим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требованиям. </w:t>
            </w:r>
          </w:p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 xml:space="preserve">Поддержка сельских поселений в </w:t>
            </w:r>
            <w:proofErr w:type="spellStart"/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Поспелихинском</w:t>
            </w:r>
            <w:proofErr w:type="spellEnd"/>
            <w:r w:rsidRPr="00F34D10">
              <w:rPr>
                <w:rFonts w:ascii="Times New Roman" w:hAnsi="Times New Roman" w:cs="Times New Roman"/>
                <w:sz w:val="25"/>
                <w:szCs w:val="25"/>
              </w:rPr>
              <w:t xml:space="preserve"> районе в сфере обращения с ТКО и ЖБО.</w:t>
            </w:r>
          </w:p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Улучшение санитарно-</w:t>
            </w:r>
            <w:proofErr w:type="spellStart"/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эпидимеологической</w:t>
            </w:r>
            <w:proofErr w:type="spellEnd"/>
            <w:r w:rsidRPr="00F34D10">
              <w:rPr>
                <w:rFonts w:ascii="Times New Roman" w:hAnsi="Times New Roman" w:cs="Times New Roman"/>
                <w:sz w:val="25"/>
                <w:szCs w:val="25"/>
              </w:rPr>
              <w:t xml:space="preserve"> и экологической обстановки в </w:t>
            </w:r>
            <w:proofErr w:type="spellStart"/>
            <w:r w:rsidRPr="00F34D10">
              <w:rPr>
                <w:rFonts w:ascii="Times New Roman" w:hAnsi="Times New Roman" w:cs="Times New Roman"/>
                <w:sz w:val="25"/>
                <w:szCs w:val="25"/>
              </w:rPr>
              <w:t>Поспелихинском</w:t>
            </w:r>
            <w:proofErr w:type="spellEnd"/>
            <w:r w:rsidRPr="00F34D10">
              <w:rPr>
                <w:rFonts w:ascii="Times New Roman" w:hAnsi="Times New Roman" w:cs="Times New Roman"/>
                <w:sz w:val="25"/>
                <w:szCs w:val="25"/>
              </w:rPr>
              <w:t xml:space="preserve"> районе</w:t>
            </w: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Мероприятия программы</w:t>
            </w: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Обеспечение условий для повышения качества </w:t>
            </w:r>
            <w:r w:rsidRPr="00F3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жилищно-коммунальных услуг в сфере водоотведения и водоснабжения.</w:t>
            </w:r>
          </w:p>
          <w:p w:rsidR="00F34D10" w:rsidRPr="00F34D10" w:rsidRDefault="00F34D10" w:rsidP="00F34D10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повышения</w:t>
            </w:r>
            <w:r w:rsidRPr="00F3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предоставляемых услуг в сфере теплоснабжения</w:t>
            </w:r>
          </w:p>
          <w:p w:rsidR="00F34D10" w:rsidRPr="00F34D10" w:rsidRDefault="00F34D10" w:rsidP="00F34D10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повышения</w:t>
            </w:r>
            <w:r w:rsidRPr="00F3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</w:t>
            </w:r>
            <w:r w:rsidRPr="00F3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предоставляемых услуг в сфере ТКО, содерж</w:t>
            </w:r>
            <w:r w:rsidRPr="00F3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F3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площадок для размещения ТКО.</w:t>
            </w:r>
          </w:p>
          <w:p w:rsidR="00F34D10" w:rsidRPr="00F34D10" w:rsidRDefault="00F34D10" w:rsidP="00F34D10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Оформление технической документации на коммунальные объекты. </w:t>
            </w:r>
          </w:p>
          <w:p w:rsidR="00F34D10" w:rsidRPr="00F34D10" w:rsidRDefault="00F34D10" w:rsidP="00F34D10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аварий в системах тепл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снабжения, водоснабжения и водоотведения на территории Поспелихинского района.</w:t>
            </w:r>
          </w:p>
          <w:p w:rsidR="00F34D10" w:rsidRPr="00F34D10" w:rsidRDefault="00F34D10" w:rsidP="00F34D10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Модернизация (реконструкция), текущий кап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тальный ремонт систем водоснабжения, водоо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ведения и теплоснабжения.</w:t>
            </w:r>
          </w:p>
          <w:p w:rsidR="00F34D10" w:rsidRPr="00F34D10" w:rsidRDefault="00F34D10" w:rsidP="00F34D10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нормального функционирования объектов жилищно-коммунального хозяйства.</w:t>
            </w:r>
          </w:p>
          <w:p w:rsidR="00F34D10" w:rsidRPr="00F34D10" w:rsidRDefault="00F34D10" w:rsidP="00F34D10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Приобретение контейнеров ТКО для муниц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пальных образований района.</w:t>
            </w:r>
          </w:p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2020 – 2024 годы (без разделения на этапы).</w:t>
            </w:r>
          </w:p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по годам </w:t>
            </w: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Районный бюджет: 23148,51825 тыс. руб. в т.ч: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2020 год – 4789,61825 тыс. рублей;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2021 год – 7943,100 тыс.рублей;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2022 год – 3147,9 тыс. рублей;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2023 год – 3147,9 тыс. рублей;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2024 год – 4120,0 тыс. рублей.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Краевой бюджет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2020 год – 2812,54247 тыс. руб;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2021 год – 2119,200 тыс. руб;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2022 год – 0 тыс.руб;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2023 год – 0 тыс. руб;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2024 год – 0 тыс. руб.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Итого по программе – 28080,26072 тыс. рублей.</w:t>
            </w:r>
          </w:p>
          <w:p w:rsidR="00F34D10" w:rsidRPr="00F34D10" w:rsidRDefault="00F34D10" w:rsidP="00F34D10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ежегодно уточняются при формировании районного бю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жета на соответствующий финансовый год</w:t>
            </w: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34D10" w:rsidRPr="00F34D10" w:rsidTr="00193732">
        <w:tc>
          <w:tcPr>
            <w:tcW w:w="3510" w:type="dxa"/>
          </w:tcPr>
          <w:p w:rsidR="00F34D10" w:rsidRPr="00F34D10" w:rsidRDefault="00F34D10" w:rsidP="00F34D10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программы </w:t>
            </w:r>
          </w:p>
        </w:tc>
        <w:tc>
          <w:tcPr>
            <w:tcW w:w="532" w:type="dxa"/>
          </w:tcPr>
          <w:p w:rsidR="00F34D10" w:rsidRPr="00F34D10" w:rsidRDefault="00F34D10" w:rsidP="00F34D10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Снижение уровня износа объектов коммунальной инфраструктуры.</w:t>
            </w:r>
          </w:p>
          <w:p w:rsidR="00F34D10" w:rsidRPr="00F34D10" w:rsidRDefault="00F34D10" w:rsidP="00F34D10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Бесперебойное и качественное обеспечение нас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ления жилищно-коммунальными услугами: кол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чество построенных, отремонтированных и р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конструированных котельных; количество прио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ретенного оборудования для нормального фун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F34D1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ционирования объектов жилищно-коммунального хозяйства; 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построенных, отремонт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рованных и реконструированных объектов вод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снабжения.</w:t>
            </w:r>
          </w:p>
          <w:p w:rsidR="00F34D10" w:rsidRPr="00F34D10" w:rsidRDefault="00F34D10" w:rsidP="00F34D10">
            <w:pPr>
              <w:shd w:val="clear" w:color="auto" w:fill="FFFFFF"/>
              <w:spacing w:line="322" w:lineRule="exact"/>
              <w:ind w:right="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удельного расхода твердого топлива </w:t>
            </w:r>
            <w:r w:rsidRPr="00F34D1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 производстве тепловой энер</w:t>
            </w: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гии.</w:t>
            </w:r>
          </w:p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Снижение удельного расхода электроэнергии при производстве тепловой энергии.</w:t>
            </w:r>
          </w:p>
          <w:p w:rsidR="00F34D10" w:rsidRPr="00F34D10" w:rsidRDefault="00F34D10" w:rsidP="00F34D10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34D10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обращений в ЕДДС района по качеству предоставления коммунальных услуг (теплоснабжение, водоснабжение, водоотведение</w:t>
            </w:r>
            <w:r w:rsidRPr="00F34D10">
              <w:rPr>
                <w:sz w:val="26"/>
                <w:szCs w:val="26"/>
              </w:rPr>
              <w:t>).</w:t>
            </w:r>
          </w:p>
        </w:tc>
      </w:tr>
    </w:tbl>
    <w:p w:rsidR="00F34D10" w:rsidRPr="00F34D10" w:rsidRDefault="00F34D10" w:rsidP="00F34D10">
      <w:pPr>
        <w:numPr>
          <w:ilvl w:val="0"/>
          <w:numId w:val="1"/>
        </w:numPr>
        <w:tabs>
          <w:tab w:val="num" w:pos="426"/>
        </w:tabs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Общая характеристика сферы реализации муниципальной пр</w:t>
      </w:r>
      <w:r w:rsidRPr="00F34D10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F34D10">
        <w:rPr>
          <w:rFonts w:ascii="Times New Roman" w:hAnsi="Times New Roman" w:cs="Times New Roman"/>
          <w:b/>
          <w:color w:val="000000"/>
          <w:sz w:val="26"/>
          <w:szCs w:val="26"/>
        </w:rPr>
        <w:t>граммы</w:t>
      </w:r>
    </w:p>
    <w:p w:rsidR="00F34D10" w:rsidRPr="00F34D10" w:rsidRDefault="00F34D10" w:rsidP="00F34D10">
      <w:pPr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34D10" w:rsidRPr="00F34D10" w:rsidRDefault="00F34D10" w:rsidP="00F34D10">
      <w:pPr>
        <w:ind w:firstLine="851"/>
        <w:rPr>
          <w:rFonts w:ascii="Times New Roman" w:hAnsi="Times New Roman"/>
          <w:sz w:val="26"/>
          <w:szCs w:val="26"/>
        </w:rPr>
      </w:pPr>
      <w:r w:rsidRPr="00F34D10">
        <w:rPr>
          <w:rFonts w:ascii="Times New Roman" w:hAnsi="Times New Roman"/>
          <w:sz w:val="26"/>
          <w:szCs w:val="26"/>
        </w:rPr>
        <w:t xml:space="preserve">Поспелихинский район расположен в юго-западной части Алтайского края. На северо-востоке граничит с </w:t>
      </w:r>
      <w:proofErr w:type="spellStart"/>
      <w:r w:rsidRPr="00F34D10">
        <w:rPr>
          <w:rFonts w:ascii="Times New Roman" w:hAnsi="Times New Roman"/>
          <w:sz w:val="26"/>
          <w:szCs w:val="26"/>
        </w:rPr>
        <w:t>Шипуновскийм</w:t>
      </w:r>
      <w:proofErr w:type="spellEnd"/>
      <w:r w:rsidRPr="00F34D10">
        <w:rPr>
          <w:rFonts w:ascii="Times New Roman" w:hAnsi="Times New Roman"/>
          <w:sz w:val="26"/>
          <w:szCs w:val="26"/>
        </w:rPr>
        <w:t xml:space="preserve"> районом, на юго-востоке – с </w:t>
      </w:r>
      <w:proofErr w:type="spellStart"/>
      <w:r w:rsidRPr="00F34D10">
        <w:rPr>
          <w:rFonts w:ascii="Times New Roman" w:hAnsi="Times New Roman"/>
          <w:sz w:val="26"/>
          <w:szCs w:val="26"/>
        </w:rPr>
        <w:t>Курьи</w:t>
      </w:r>
      <w:r w:rsidRPr="00F34D10">
        <w:rPr>
          <w:rFonts w:ascii="Times New Roman" w:hAnsi="Times New Roman"/>
          <w:sz w:val="26"/>
          <w:szCs w:val="26"/>
        </w:rPr>
        <w:t>н</w:t>
      </w:r>
      <w:r w:rsidRPr="00F34D10">
        <w:rPr>
          <w:rFonts w:ascii="Times New Roman" w:hAnsi="Times New Roman"/>
          <w:sz w:val="26"/>
          <w:szCs w:val="26"/>
        </w:rPr>
        <w:t>ским</w:t>
      </w:r>
      <w:proofErr w:type="spellEnd"/>
      <w:r w:rsidRPr="00F34D10">
        <w:rPr>
          <w:rFonts w:ascii="Times New Roman" w:hAnsi="Times New Roman"/>
          <w:sz w:val="26"/>
          <w:szCs w:val="26"/>
        </w:rPr>
        <w:t xml:space="preserve"> районом, на юге – со </w:t>
      </w:r>
      <w:proofErr w:type="spellStart"/>
      <w:r w:rsidRPr="00F34D10">
        <w:rPr>
          <w:rFonts w:ascii="Times New Roman" w:hAnsi="Times New Roman"/>
          <w:sz w:val="26"/>
          <w:szCs w:val="26"/>
        </w:rPr>
        <w:t>Змеиногорским</w:t>
      </w:r>
      <w:proofErr w:type="spellEnd"/>
      <w:r w:rsidRPr="00F34D10">
        <w:rPr>
          <w:rFonts w:ascii="Times New Roman" w:hAnsi="Times New Roman"/>
          <w:sz w:val="26"/>
          <w:szCs w:val="26"/>
        </w:rPr>
        <w:t xml:space="preserve"> районом, на юго-западе с </w:t>
      </w:r>
      <w:proofErr w:type="spellStart"/>
      <w:r w:rsidRPr="00F34D10">
        <w:rPr>
          <w:rFonts w:ascii="Times New Roman" w:hAnsi="Times New Roman"/>
          <w:sz w:val="26"/>
          <w:szCs w:val="26"/>
        </w:rPr>
        <w:t>Рубцовским</w:t>
      </w:r>
      <w:proofErr w:type="spellEnd"/>
      <w:r w:rsidRPr="00F34D10">
        <w:rPr>
          <w:rFonts w:ascii="Times New Roman" w:hAnsi="Times New Roman"/>
          <w:sz w:val="26"/>
          <w:szCs w:val="26"/>
        </w:rPr>
        <w:t xml:space="preserve"> районом, на северо-западе с </w:t>
      </w:r>
      <w:proofErr w:type="spellStart"/>
      <w:r w:rsidRPr="00F34D10">
        <w:rPr>
          <w:rFonts w:ascii="Times New Roman" w:hAnsi="Times New Roman"/>
          <w:sz w:val="26"/>
          <w:szCs w:val="26"/>
        </w:rPr>
        <w:t>Новичихинским</w:t>
      </w:r>
      <w:proofErr w:type="spellEnd"/>
      <w:r w:rsidRPr="00F34D10">
        <w:rPr>
          <w:rFonts w:ascii="Times New Roman" w:hAnsi="Times New Roman"/>
          <w:sz w:val="26"/>
          <w:szCs w:val="26"/>
        </w:rPr>
        <w:t xml:space="preserve"> районом. Административным центром Поспелихинского района является </w:t>
      </w:r>
      <w:proofErr w:type="gramStart"/>
      <w:r w:rsidRPr="00F34D10">
        <w:rPr>
          <w:rFonts w:ascii="Times New Roman" w:hAnsi="Times New Roman"/>
          <w:sz w:val="26"/>
          <w:szCs w:val="26"/>
        </w:rPr>
        <w:t>с</w:t>
      </w:r>
      <w:proofErr w:type="gramEnd"/>
      <w:r w:rsidRPr="00F34D10">
        <w:rPr>
          <w:rFonts w:ascii="Times New Roman" w:hAnsi="Times New Roman"/>
          <w:sz w:val="26"/>
          <w:szCs w:val="26"/>
        </w:rPr>
        <w:t xml:space="preserve">. Поспелиха. Площадь района составляет 2423 </w:t>
      </w:r>
      <w:proofErr w:type="spellStart"/>
      <w:r w:rsidRPr="00F34D10">
        <w:rPr>
          <w:rFonts w:ascii="Times New Roman" w:hAnsi="Times New Roman"/>
          <w:sz w:val="26"/>
          <w:szCs w:val="26"/>
        </w:rPr>
        <w:t>кв.км</w:t>
      </w:r>
      <w:proofErr w:type="spellEnd"/>
      <w:r w:rsidRPr="00F34D10">
        <w:rPr>
          <w:rFonts w:ascii="Times New Roman" w:hAnsi="Times New Roman"/>
          <w:sz w:val="26"/>
          <w:szCs w:val="26"/>
        </w:rPr>
        <w:t>.  Территориально Поспелихинский район подразделен на 11 муниципальных образований, насчитывается 24 населенных пункта. Наиболее крупным из них я</w:t>
      </w:r>
      <w:r w:rsidRPr="00F34D10">
        <w:rPr>
          <w:rFonts w:ascii="Times New Roman" w:hAnsi="Times New Roman"/>
          <w:sz w:val="26"/>
          <w:szCs w:val="26"/>
        </w:rPr>
        <w:t>в</w:t>
      </w:r>
      <w:r w:rsidRPr="00F34D10">
        <w:rPr>
          <w:rFonts w:ascii="Times New Roman" w:hAnsi="Times New Roman"/>
          <w:sz w:val="26"/>
          <w:szCs w:val="26"/>
        </w:rPr>
        <w:t xml:space="preserve">ляется </w:t>
      </w:r>
      <w:proofErr w:type="gramStart"/>
      <w:r w:rsidRPr="00F34D10">
        <w:rPr>
          <w:rFonts w:ascii="Times New Roman" w:hAnsi="Times New Roman"/>
          <w:sz w:val="26"/>
          <w:szCs w:val="26"/>
        </w:rPr>
        <w:t>с</w:t>
      </w:r>
      <w:proofErr w:type="gramEnd"/>
      <w:r w:rsidRPr="00F34D10">
        <w:rPr>
          <w:rFonts w:ascii="Times New Roman" w:hAnsi="Times New Roman"/>
          <w:sz w:val="26"/>
          <w:szCs w:val="26"/>
        </w:rPr>
        <w:t xml:space="preserve">. Поспелиха. На начало 2018 г численность населения Поспелихинского района составляет 23140 человек, численность населения </w:t>
      </w:r>
      <w:proofErr w:type="gramStart"/>
      <w:r w:rsidRPr="00F34D10">
        <w:rPr>
          <w:rFonts w:ascii="Times New Roman" w:hAnsi="Times New Roman"/>
          <w:sz w:val="26"/>
          <w:szCs w:val="26"/>
        </w:rPr>
        <w:t>с</w:t>
      </w:r>
      <w:proofErr w:type="gramEnd"/>
      <w:r w:rsidRPr="00F34D1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34D10">
        <w:rPr>
          <w:rFonts w:ascii="Times New Roman" w:hAnsi="Times New Roman"/>
          <w:sz w:val="26"/>
          <w:szCs w:val="26"/>
        </w:rPr>
        <w:t>Поспелиха</w:t>
      </w:r>
      <w:proofErr w:type="gramEnd"/>
      <w:r w:rsidRPr="00F34D10">
        <w:rPr>
          <w:rFonts w:ascii="Times New Roman" w:hAnsi="Times New Roman"/>
          <w:sz w:val="26"/>
          <w:szCs w:val="26"/>
        </w:rPr>
        <w:t xml:space="preserve"> 11765 чел</w:t>
      </w:r>
      <w:r w:rsidRPr="00F34D10">
        <w:rPr>
          <w:rFonts w:ascii="Times New Roman" w:hAnsi="Times New Roman"/>
          <w:sz w:val="26"/>
          <w:szCs w:val="26"/>
        </w:rPr>
        <w:t>о</w:t>
      </w:r>
      <w:r w:rsidRPr="00F34D10">
        <w:rPr>
          <w:rFonts w:ascii="Times New Roman" w:hAnsi="Times New Roman"/>
          <w:sz w:val="26"/>
          <w:szCs w:val="26"/>
        </w:rPr>
        <w:t xml:space="preserve">век. </w:t>
      </w:r>
    </w:p>
    <w:p w:rsidR="00F34D10" w:rsidRPr="00F34D10" w:rsidRDefault="00F34D10" w:rsidP="00F34D10">
      <w:pPr>
        <w:ind w:firstLine="851"/>
        <w:rPr>
          <w:rFonts w:ascii="Times New Roman" w:hAnsi="Times New Roman"/>
          <w:sz w:val="26"/>
          <w:szCs w:val="26"/>
        </w:rPr>
      </w:pPr>
      <w:r w:rsidRPr="00F34D10">
        <w:rPr>
          <w:rFonts w:ascii="Times New Roman" w:hAnsi="Times New Roman"/>
          <w:sz w:val="26"/>
          <w:szCs w:val="26"/>
        </w:rPr>
        <w:t>Большая часть территории Поспелихинского района относится к теплому, слабо увлажненному климатическому району. Наиболее холодным месяцем явл</w:t>
      </w:r>
      <w:r w:rsidRPr="00F34D10">
        <w:rPr>
          <w:rFonts w:ascii="Times New Roman" w:hAnsi="Times New Roman"/>
          <w:sz w:val="26"/>
          <w:szCs w:val="26"/>
        </w:rPr>
        <w:t>я</w:t>
      </w:r>
      <w:r w:rsidRPr="00F34D10">
        <w:rPr>
          <w:rFonts w:ascii="Times New Roman" w:hAnsi="Times New Roman"/>
          <w:sz w:val="26"/>
          <w:szCs w:val="26"/>
        </w:rPr>
        <w:t xml:space="preserve">ется – январь, теплым – июль. </w:t>
      </w:r>
      <w:proofErr w:type="gramStart"/>
      <w:r w:rsidRPr="00F34D10">
        <w:rPr>
          <w:rFonts w:ascii="Times New Roman" w:hAnsi="Times New Roman"/>
          <w:sz w:val="26"/>
          <w:szCs w:val="26"/>
        </w:rPr>
        <w:t>Средняя</w:t>
      </w:r>
      <w:proofErr w:type="gramEnd"/>
      <w:r w:rsidRPr="00F34D10">
        <w:rPr>
          <w:rFonts w:ascii="Times New Roman" w:hAnsi="Times New Roman"/>
          <w:sz w:val="26"/>
          <w:szCs w:val="26"/>
        </w:rPr>
        <w:t xml:space="preserve"> их годовых абсолютных минимумов темп</w:t>
      </w:r>
      <w:r w:rsidRPr="00F34D10">
        <w:rPr>
          <w:rFonts w:ascii="Times New Roman" w:hAnsi="Times New Roman"/>
          <w:sz w:val="26"/>
          <w:szCs w:val="26"/>
        </w:rPr>
        <w:t>е</w:t>
      </w:r>
      <w:r w:rsidRPr="00F34D10">
        <w:rPr>
          <w:rFonts w:ascii="Times New Roman" w:hAnsi="Times New Roman"/>
          <w:sz w:val="26"/>
          <w:szCs w:val="26"/>
        </w:rPr>
        <w:t>ратуры равна – 39</w:t>
      </w:r>
      <w:r w:rsidRPr="00F34D10">
        <w:rPr>
          <w:rFonts w:ascii="Times New Roman" w:hAnsi="Times New Roman"/>
          <w:sz w:val="26"/>
          <w:szCs w:val="26"/>
          <w:vertAlign w:val="superscript"/>
        </w:rPr>
        <w:t>0</w:t>
      </w:r>
      <w:r w:rsidRPr="00F34D10">
        <w:rPr>
          <w:rFonts w:ascii="Times New Roman" w:hAnsi="Times New Roman"/>
          <w:sz w:val="26"/>
          <w:szCs w:val="26"/>
        </w:rPr>
        <w:t>С. Безморозный период длится в среднем 115-120 дней. Пр</w:t>
      </w:r>
      <w:r w:rsidRPr="00F34D10">
        <w:rPr>
          <w:rFonts w:ascii="Times New Roman" w:hAnsi="Times New Roman"/>
          <w:sz w:val="26"/>
          <w:szCs w:val="26"/>
        </w:rPr>
        <w:t>о</w:t>
      </w:r>
      <w:r w:rsidRPr="00F34D10">
        <w:rPr>
          <w:rFonts w:ascii="Times New Roman" w:hAnsi="Times New Roman"/>
          <w:sz w:val="26"/>
          <w:szCs w:val="26"/>
        </w:rPr>
        <w:t xml:space="preserve">должительность периода с устойчивым снежным покровом составляет 155-160 дней. Наибольшая глубина промерзания почвы – в пределах 200-209см. </w:t>
      </w:r>
    </w:p>
    <w:p w:rsidR="00F34D10" w:rsidRPr="00F34D10" w:rsidRDefault="00F34D10" w:rsidP="00F34D10">
      <w:pPr>
        <w:ind w:firstLine="851"/>
        <w:rPr>
          <w:rFonts w:ascii="Times New Roman" w:hAnsi="Times New Roman"/>
          <w:sz w:val="26"/>
          <w:szCs w:val="26"/>
        </w:rPr>
      </w:pPr>
      <w:r w:rsidRPr="00F34D10">
        <w:rPr>
          <w:rFonts w:ascii="Times New Roman" w:hAnsi="Times New Roman"/>
          <w:sz w:val="26"/>
          <w:szCs w:val="26"/>
        </w:rPr>
        <w:t>Климатические особенности Поспелихинского района требуют повыше</w:t>
      </w:r>
      <w:r w:rsidRPr="00F34D10">
        <w:rPr>
          <w:rFonts w:ascii="Times New Roman" w:hAnsi="Times New Roman"/>
          <w:sz w:val="26"/>
          <w:szCs w:val="26"/>
        </w:rPr>
        <w:t>н</w:t>
      </w:r>
      <w:r w:rsidRPr="00F34D10">
        <w:rPr>
          <w:rFonts w:ascii="Times New Roman" w:hAnsi="Times New Roman"/>
          <w:sz w:val="26"/>
          <w:szCs w:val="26"/>
        </w:rPr>
        <w:t xml:space="preserve">ной надежности и работоспособности инженерных систем жизнедеятельности населенных пунктов района. Сложность жизнеобеспечения обусловлена </w:t>
      </w:r>
      <w:proofErr w:type="spellStart"/>
      <w:r w:rsidRPr="00F34D10">
        <w:rPr>
          <w:rFonts w:ascii="Times New Roman" w:hAnsi="Times New Roman"/>
          <w:sz w:val="26"/>
          <w:szCs w:val="26"/>
        </w:rPr>
        <w:t>рассред</w:t>
      </w:r>
      <w:r w:rsidRPr="00F34D10">
        <w:rPr>
          <w:rFonts w:ascii="Times New Roman" w:hAnsi="Times New Roman"/>
          <w:sz w:val="26"/>
          <w:szCs w:val="26"/>
        </w:rPr>
        <w:t>о</w:t>
      </w:r>
      <w:r w:rsidRPr="00F34D10">
        <w:rPr>
          <w:rFonts w:ascii="Times New Roman" w:hAnsi="Times New Roman"/>
          <w:sz w:val="26"/>
          <w:szCs w:val="26"/>
        </w:rPr>
        <w:t>точенностью</w:t>
      </w:r>
      <w:proofErr w:type="spellEnd"/>
      <w:r w:rsidRPr="00F34D10">
        <w:rPr>
          <w:rFonts w:ascii="Times New Roman" w:hAnsi="Times New Roman"/>
          <w:sz w:val="26"/>
          <w:szCs w:val="26"/>
        </w:rPr>
        <w:t xml:space="preserve"> населенных пунктов. В среднем на территории Поспелихинского ра</w:t>
      </w:r>
      <w:r w:rsidRPr="00F34D10">
        <w:rPr>
          <w:rFonts w:ascii="Times New Roman" w:hAnsi="Times New Roman"/>
          <w:sz w:val="26"/>
          <w:szCs w:val="26"/>
        </w:rPr>
        <w:t>й</w:t>
      </w:r>
      <w:r w:rsidRPr="00F34D10">
        <w:rPr>
          <w:rFonts w:ascii="Times New Roman" w:hAnsi="Times New Roman"/>
          <w:sz w:val="26"/>
          <w:szCs w:val="26"/>
        </w:rPr>
        <w:t>она продолжительность отопительного сезона составляет 7-8 месяцев</w:t>
      </w:r>
    </w:p>
    <w:p w:rsidR="00F34D10" w:rsidRPr="00F34D10" w:rsidRDefault="00F34D10" w:rsidP="00F34D10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F34D10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</w:t>
      </w:r>
      <w:r w:rsidRPr="00F34D10">
        <w:rPr>
          <w:rFonts w:ascii="Times New Roman" w:hAnsi="Times New Roman" w:cs="Times New Roman"/>
          <w:sz w:val="26"/>
          <w:szCs w:val="26"/>
        </w:rPr>
        <w:t>й</w:t>
      </w:r>
      <w:r w:rsidRPr="00F34D10">
        <w:rPr>
          <w:rFonts w:ascii="Times New Roman" w:hAnsi="Times New Roman" w:cs="Times New Roman"/>
          <w:sz w:val="26"/>
          <w:szCs w:val="26"/>
        </w:rPr>
        <w:t>она Алтайского края жилищно-коммунальными услугами» на 2020 - 2024 годы</w:t>
      </w:r>
      <w:r w:rsidRPr="00F34D10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(далее - Программа) разработана в соответствии с инвестиционными план</w:t>
      </w:r>
      <w:r w:rsidRPr="00F34D10">
        <w:rPr>
          <w:rFonts w:ascii="Times New Roman" w:hAnsi="Times New Roman" w:cs="Times New Roman"/>
          <w:color w:val="000000"/>
          <w:spacing w:val="11"/>
          <w:sz w:val="26"/>
          <w:szCs w:val="26"/>
        </w:rPr>
        <w:t>а</w:t>
      </w:r>
      <w:r w:rsidRPr="00F34D10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ми Администрации района и предусматривает мероприятия, направленные на 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повышение качества и бесперебойного предоставления коммунальных услуг</w:t>
      </w:r>
      <w:r w:rsidRPr="00F34D10">
        <w:rPr>
          <w:rFonts w:ascii="Times New Roman" w:hAnsi="Times New Roman" w:cs="Times New Roman"/>
          <w:color w:val="000000"/>
          <w:spacing w:val="10"/>
          <w:sz w:val="26"/>
          <w:szCs w:val="26"/>
        </w:rPr>
        <w:t>, а также модернизацию, повышение эффективности и надежности функцион</w:t>
      </w:r>
      <w:r w:rsidRPr="00F34D10">
        <w:rPr>
          <w:rFonts w:ascii="Times New Roman" w:hAnsi="Times New Roman" w:cs="Times New Roman"/>
          <w:color w:val="000000"/>
          <w:spacing w:val="10"/>
          <w:sz w:val="26"/>
          <w:szCs w:val="26"/>
        </w:rPr>
        <w:t>и</w:t>
      </w:r>
      <w:r w:rsidRPr="00F34D10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рования объектов жилищно-коммунальной </w:t>
      </w: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инфраструктуры муниципального образования Поспелихинский район.</w:t>
      </w:r>
      <w:proofErr w:type="gramEnd"/>
    </w:p>
    <w:p w:rsidR="00F34D10" w:rsidRPr="00F34D10" w:rsidRDefault="00F34D10" w:rsidP="00F34D10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Программа так же направлена на обеспечение надежного и устойчивого о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служивания</w:t>
      </w: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потребителей коммунальных услуг, снижение износа объектов </w:t>
      </w:r>
      <w:r w:rsidRPr="00F34D10">
        <w:rPr>
          <w:rFonts w:ascii="Times New Roman" w:hAnsi="Times New Roman" w:cs="Times New Roman"/>
          <w:color w:val="000000"/>
          <w:spacing w:val="8"/>
          <w:sz w:val="26"/>
          <w:szCs w:val="26"/>
        </w:rPr>
        <w:t>комм</w:t>
      </w:r>
      <w:r w:rsidRPr="00F34D10">
        <w:rPr>
          <w:rFonts w:ascii="Times New Roman" w:hAnsi="Times New Roman" w:cs="Times New Roman"/>
          <w:color w:val="000000"/>
          <w:spacing w:val="8"/>
          <w:sz w:val="26"/>
          <w:szCs w:val="26"/>
        </w:rPr>
        <w:t>у</w:t>
      </w:r>
      <w:r w:rsidRPr="00F34D10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нальной инфраструктуры, модернизацию этих объектов путем 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внедрения  энергосберегающих технологий, проведение мероприятий по своевременной по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готовке и бесперебойной работе объектов жилищно-коммунального хозяйства ра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она в зимних условиях, обеспечение бесперебойного электроснабжения объектов жилищно-коммунального хозяйства</w:t>
      </w:r>
      <w:r w:rsidRPr="00F34D10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lastRenderedPageBreak/>
        <w:t>В реформе жилищно-коммунального комплекса Поспелихинского района ос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бое значение уделено реконструкции, модернизации и капитальному ремонту об</w:t>
      </w:r>
      <w:r w:rsidRPr="00F34D10">
        <w:rPr>
          <w:rFonts w:ascii="Times New Roman" w:hAnsi="Times New Roman" w:cs="Times New Roman"/>
          <w:sz w:val="26"/>
          <w:szCs w:val="26"/>
        </w:rPr>
        <w:t>ъ</w:t>
      </w:r>
      <w:r w:rsidRPr="00F34D10">
        <w:rPr>
          <w:rFonts w:ascii="Times New Roman" w:hAnsi="Times New Roman" w:cs="Times New Roman"/>
          <w:sz w:val="26"/>
          <w:szCs w:val="26"/>
        </w:rPr>
        <w:t>ектов инженерной инфраструктуры, позволяющих снизить нерациональные затр</w:t>
      </w:r>
      <w:r w:rsidRPr="00F34D10">
        <w:rPr>
          <w:rFonts w:ascii="Times New Roman" w:hAnsi="Times New Roman" w:cs="Times New Roman"/>
          <w:sz w:val="26"/>
          <w:szCs w:val="26"/>
        </w:rPr>
        <w:t>а</w:t>
      </w:r>
      <w:r w:rsidRPr="00F34D10">
        <w:rPr>
          <w:rFonts w:ascii="Times New Roman" w:hAnsi="Times New Roman" w:cs="Times New Roman"/>
          <w:sz w:val="26"/>
          <w:szCs w:val="26"/>
        </w:rPr>
        <w:t>ты и потери энергоресурсов, повысить качество поставляемого населению ресурса и улучшить экологическую ситуацию в районе.</w:t>
      </w:r>
    </w:p>
    <w:p w:rsidR="00F34D10" w:rsidRPr="00F34D10" w:rsidRDefault="00F34D10" w:rsidP="00F34D10">
      <w:pPr>
        <w:ind w:right="2"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Все объекты жилищно-коммунального комплекса района были построены практически одновременно более 30 лет назад. В связи с этим основной причиной сложившейся ситуации послужило то, что эти объекты были построены без учета современных требований энергосбережения, экономической обоснованности и с</w:t>
      </w:r>
      <w:r w:rsidRPr="00F34D10">
        <w:rPr>
          <w:rFonts w:ascii="Times New Roman" w:hAnsi="Times New Roman" w:cs="Times New Roman"/>
          <w:sz w:val="26"/>
          <w:szCs w:val="26"/>
        </w:rPr>
        <w:t>а</w:t>
      </w:r>
      <w:r w:rsidRPr="00F34D10">
        <w:rPr>
          <w:rFonts w:ascii="Times New Roman" w:hAnsi="Times New Roman" w:cs="Times New Roman"/>
          <w:sz w:val="26"/>
          <w:szCs w:val="26"/>
        </w:rPr>
        <w:t>нитарных норм. В связи с незначительной стоимостью энергоресурсов имела место установка самоварных котлов и энергоемкого оборудования, строительство тепл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вых и водопроводных сетей без расчета диаметров и подключенной к ним нагрузке даже на перспективу, а также выбор места расположения некоторых котельных. Кроме этого в 1990-ые, 2000-ые годы отсутствовало финансирование мероприятий по капитальному ремонту и реконструкции объектов.</w:t>
      </w:r>
    </w:p>
    <w:p w:rsidR="00F34D10" w:rsidRPr="00F34D10" w:rsidRDefault="00F34D10" w:rsidP="00F34D1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</w:t>
      </w:r>
      <w:r w:rsidRPr="00F34D10">
        <w:rPr>
          <w:rFonts w:ascii="Times New Roman" w:hAnsi="Times New Roman" w:cs="Times New Roman"/>
          <w:sz w:val="26"/>
          <w:szCs w:val="26"/>
        </w:rPr>
        <w:t>а</w:t>
      </w:r>
      <w:r w:rsidRPr="00F34D10">
        <w:rPr>
          <w:rFonts w:ascii="Times New Roman" w:hAnsi="Times New Roman" w:cs="Times New Roman"/>
          <w:sz w:val="26"/>
          <w:szCs w:val="26"/>
        </w:rPr>
        <w:t>ции» вопросы организации в границах поселения электр</w:t>
      </w:r>
      <w:proofErr w:type="gramStart"/>
      <w:r w:rsidRPr="00F34D1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4D10">
        <w:rPr>
          <w:rFonts w:ascii="Times New Roman" w:hAnsi="Times New Roman" w:cs="Times New Roman"/>
          <w:sz w:val="26"/>
          <w:szCs w:val="26"/>
        </w:rPr>
        <w:t>, тепло-водоснабжения населения и водоотведения возложены на органы местного самоуправления. Раб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ты по реконструкции, модернизации и капитальному ремонту коммунальной и</w:t>
      </w:r>
      <w:r w:rsidRPr="00F34D10">
        <w:rPr>
          <w:rFonts w:ascii="Times New Roman" w:hAnsi="Times New Roman" w:cs="Times New Roman"/>
          <w:sz w:val="26"/>
          <w:szCs w:val="26"/>
        </w:rPr>
        <w:t>н</w:t>
      </w:r>
      <w:r w:rsidRPr="00F34D10">
        <w:rPr>
          <w:rFonts w:ascii="Times New Roman" w:hAnsi="Times New Roman" w:cs="Times New Roman"/>
          <w:sz w:val="26"/>
          <w:szCs w:val="26"/>
        </w:rPr>
        <w:t>фраструктуры должны осуществляться за счет средств собственника, так как затр</w:t>
      </w:r>
      <w:r w:rsidRPr="00F34D10">
        <w:rPr>
          <w:rFonts w:ascii="Times New Roman" w:hAnsi="Times New Roman" w:cs="Times New Roman"/>
          <w:sz w:val="26"/>
          <w:szCs w:val="26"/>
        </w:rPr>
        <w:t>а</w:t>
      </w:r>
      <w:r w:rsidRPr="00F34D10">
        <w:rPr>
          <w:rFonts w:ascii="Times New Roman" w:hAnsi="Times New Roman" w:cs="Times New Roman"/>
          <w:sz w:val="26"/>
          <w:szCs w:val="26"/>
        </w:rPr>
        <w:t>ты на это не предусмотрены тарифами.</w:t>
      </w: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Обновление и ремонт оборудования производится в рамках целевых пр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грамм, но требует длительного времени из-за ограниченности возможностей бю</w:t>
      </w:r>
      <w:r w:rsidRPr="00F34D10">
        <w:rPr>
          <w:rFonts w:ascii="Times New Roman" w:hAnsi="Times New Roman" w:cs="Times New Roman"/>
          <w:sz w:val="26"/>
          <w:szCs w:val="26"/>
        </w:rPr>
        <w:t>д</w:t>
      </w:r>
      <w:r w:rsidRPr="00F34D10">
        <w:rPr>
          <w:rFonts w:ascii="Times New Roman" w:hAnsi="Times New Roman" w:cs="Times New Roman"/>
          <w:sz w:val="26"/>
          <w:szCs w:val="26"/>
        </w:rPr>
        <w:t>жета.</w:t>
      </w:r>
    </w:p>
    <w:p w:rsidR="00F34D10" w:rsidRPr="00F34D10" w:rsidRDefault="00F34D10" w:rsidP="00F34D10">
      <w:pPr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F34D10">
        <w:rPr>
          <w:rFonts w:ascii="Times New Roman" w:hAnsi="Times New Roman" w:cs="Times New Roman"/>
          <w:sz w:val="26"/>
          <w:szCs w:val="26"/>
        </w:rPr>
        <w:t>Поспелихинском</w:t>
      </w:r>
      <w:proofErr w:type="spellEnd"/>
      <w:r w:rsidRPr="00F34D10">
        <w:rPr>
          <w:rFonts w:ascii="Times New Roman" w:hAnsi="Times New Roman" w:cs="Times New Roman"/>
          <w:sz w:val="26"/>
          <w:szCs w:val="26"/>
        </w:rPr>
        <w:t xml:space="preserve"> районе предприятиями жилищно-коммунального ко</w:t>
      </w:r>
      <w:r w:rsidRPr="00F34D10">
        <w:rPr>
          <w:rFonts w:ascii="Times New Roman" w:hAnsi="Times New Roman" w:cs="Times New Roman"/>
          <w:sz w:val="26"/>
          <w:szCs w:val="26"/>
        </w:rPr>
        <w:t>м</w:t>
      </w:r>
      <w:r w:rsidRPr="00F34D10">
        <w:rPr>
          <w:rFonts w:ascii="Times New Roman" w:hAnsi="Times New Roman" w:cs="Times New Roman"/>
          <w:sz w:val="26"/>
          <w:szCs w:val="26"/>
        </w:rPr>
        <w:t>плекса оказываются услуги по тепло-, водоснабжению, водоотведению и вывозу жидких и твердых коммунальных отходов.</w:t>
      </w:r>
    </w:p>
    <w:p w:rsidR="00F34D10" w:rsidRPr="00F34D10" w:rsidRDefault="00F34D10" w:rsidP="00F34D10">
      <w:pPr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В своем ресурсном потенциале данные предприятия имеют 18 котельных суммарной мощностью 26,04 Гкал/час. Протяженность тепловых сетей 37,434 км, водопроводных сетей 249,294 км, канализационных сетей 10,4 км.</w:t>
      </w:r>
    </w:p>
    <w:p w:rsidR="00F34D10" w:rsidRPr="00F34D10" w:rsidRDefault="00F34D10" w:rsidP="00F34D1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 xml:space="preserve">Причины низкого качества услуг это: </w:t>
      </w:r>
    </w:p>
    <w:p w:rsidR="00F34D10" w:rsidRPr="00F34D10" w:rsidRDefault="00F34D10" w:rsidP="00F34D1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- изношенное основное и вспомогательное котельное оборудование и инж</w:t>
      </w:r>
      <w:r w:rsidRPr="00F34D10">
        <w:rPr>
          <w:rFonts w:ascii="Times New Roman" w:hAnsi="Times New Roman" w:cs="Times New Roman"/>
          <w:sz w:val="26"/>
          <w:szCs w:val="26"/>
        </w:rPr>
        <w:t>е</w:t>
      </w:r>
      <w:r w:rsidRPr="00F34D10">
        <w:rPr>
          <w:rFonts w:ascii="Times New Roman" w:hAnsi="Times New Roman" w:cs="Times New Roman"/>
          <w:sz w:val="26"/>
          <w:szCs w:val="26"/>
        </w:rPr>
        <w:t>нерные сети, которые часто выходят из строя,</w:t>
      </w:r>
    </w:p>
    <w:p w:rsidR="00F34D10" w:rsidRPr="00F34D10" w:rsidRDefault="00F34D10" w:rsidP="00F34D1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- отсутствие финансовой возможности у собственников имущества пров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дить своевременно и в требуемом объеме мероприятия по реконструкции и кап</w:t>
      </w:r>
      <w:r w:rsidRPr="00F34D10">
        <w:rPr>
          <w:rFonts w:ascii="Times New Roman" w:hAnsi="Times New Roman" w:cs="Times New Roman"/>
          <w:sz w:val="26"/>
          <w:szCs w:val="26"/>
        </w:rPr>
        <w:t>и</w:t>
      </w:r>
      <w:r w:rsidRPr="00F34D10">
        <w:rPr>
          <w:rFonts w:ascii="Times New Roman" w:hAnsi="Times New Roman" w:cs="Times New Roman"/>
          <w:sz w:val="26"/>
          <w:szCs w:val="26"/>
        </w:rPr>
        <w:t>тальному ремонту инженерного оборудования и сетей, которые не предусмотрены в тарифе.</w:t>
      </w:r>
    </w:p>
    <w:p w:rsidR="00F34D10" w:rsidRPr="00F34D10" w:rsidRDefault="00F34D10" w:rsidP="00F34D1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Проделанная совместная работа по реконструкции и модернизации жили</w:t>
      </w:r>
      <w:r w:rsidRPr="00F34D10">
        <w:rPr>
          <w:rFonts w:ascii="Times New Roman" w:hAnsi="Times New Roman" w:cs="Times New Roman"/>
          <w:sz w:val="26"/>
          <w:szCs w:val="26"/>
        </w:rPr>
        <w:t>щ</w:t>
      </w:r>
      <w:r w:rsidRPr="00F34D10">
        <w:rPr>
          <w:rFonts w:ascii="Times New Roman" w:hAnsi="Times New Roman" w:cs="Times New Roman"/>
          <w:sz w:val="26"/>
          <w:szCs w:val="26"/>
        </w:rPr>
        <w:t xml:space="preserve">но-коммунального комплекса, проводимая органами местного самоуправления и предприятиями с 2008 года дает свой результат, но этого недостаточно. </w:t>
      </w:r>
    </w:p>
    <w:p w:rsidR="00F34D10" w:rsidRPr="00F34D10" w:rsidRDefault="00F34D10" w:rsidP="00F34D10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Отмечается несоответствие требуемого и фактического объема инвестиций в модернизацию и реконструкцию основных фондов коммунальной инфраструктуры района. Планово-предупредительный ремонт сетей и оборудования систем уступил место аварийно-восстановительным работам.</w:t>
      </w:r>
    </w:p>
    <w:p w:rsidR="00F34D10" w:rsidRPr="00F34D10" w:rsidRDefault="00F34D10" w:rsidP="00F34D1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Наиболее проблемными вопросами остаются ветхость или аварийное сост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 xml:space="preserve">яние сетей водоснабжения, теплоснабжения и </w:t>
      </w:r>
      <w:proofErr w:type="spellStart"/>
      <w:r w:rsidRPr="00F34D10">
        <w:rPr>
          <w:rFonts w:ascii="Times New Roman" w:hAnsi="Times New Roman" w:cs="Times New Roman"/>
          <w:sz w:val="26"/>
          <w:szCs w:val="26"/>
        </w:rPr>
        <w:t>канализования</w:t>
      </w:r>
      <w:proofErr w:type="spellEnd"/>
      <w:r w:rsidRPr="00F34D10">
        <w:rPr>
          <w:rFonts w:ascii="Times New Roman" w:hAnsi="Times New Roman" w:cs="Times New Roman"/>
          <w:sz w:val="26"/>
          <w:szCs w:val="26"/>
        </w:rPr>
        <w:t>.</w:t>
      </w:r>
    </w:p>
    <w:p w:rsidR="00F34D10" w:rsidRPr="00F34D10" w:rsidRDefault="00F34D10" w:rsidP="00F34D1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 xml:space="preserve">Повышение надежности работы теплоэнергетического комплекса возможно </w:t>
      </w:r>
      <w:r w:rsidRPr="00F34D10">
        <w:rPr>
          <w:rFonts w:ascii="Times New Roman" w:hAnsi="Times New Roman" w:cs="Times New Roman"/>
          <w:sz w:val="26"/>
          <w:szCs w:val="26"/>
        </w:rPr>
        <w:lastRenderedPageBreak/>
        <w:t>только путем поэтапной замены изношенного оборудования и сетей, что требует значительного финансирования.</w:t>
      </w:r>
    </w:p>
    <w:p w:rsidR="00F34D10" w:rsidRPr="00F34D10" w:rsidRDefault="00F34D10" w:rsidP="00F34D1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Второй не менее проблематичной является услуга водоснабжения. Что об</w:t>
      </w:r>
      <w:r w:rsidRPr="00F34D10">
        <w:rPr>
          <w:rFonts w:ascii="Times New Roman" w:hAnsi="Times New Roman" w:cs="Times New Roman"/>
          <w:sz w:val="26"/>
          <w:szCs w:val="26"/>
        </w:rPr>
        <w:t>у</w:t>
      </w:r>
      <w:r w:rsidRPr="00F34D10">
        <w:rPr>
          <w:rFonts w:ascii="Times New Roman" w:hAnsi="Times New Roman" w:cs="Times New Roman"/>
          <w:sz w:val="26"/>
          <w:szCs w:val="26"/>
        </w:rPr>
        <w:t>словлено длительным сроком эксплуатации основных магистралей и разводящих сетей, а также износом насосного оборудования и водонапорных башен.</w:t>
      </w:r>
    </w:p>
    <w:p w:rsidR="00F34D10" w:rsidRPr="00F34D10" w:rsidRDefault="00F34D10" w:rsidP="00F34D10">
      <w:pPr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Водоотведение также требует значительных финансовых вложений. 80 % износ обеих канализационно-насосных станций (</w:t>
      </w:r>
      <w:proofErr w:type="spellStart"/>
      <w:r w:rsidRPr="00F34D10">
        <w:rPr>
          <w:rFonts w:ascii="Times New Roman" w:hAnsi="Times New Roman" w:cs="Times New Roman"/>
          <w:sz w:val="26"/>
          <w:szCs w:val="26"/>
        </w:rPr>
        <w:t>Водстрой</w:t>
      </w:r>
      <w:proofErr w:type="spellEnd"/>
      <w:r w:rsidRPr="00F34D10">
        <w:rPr>
          <w:rFonts w:ascii="Times New Roman" w:hAnsi="Times New Roman" w:cs="Times New Roman"/>
          <w:sz w:val="26"/>
          <w:szCs w:val="26"/>
        </w:rPr>
        <w:t xml:space="preserve"> и МИС) и сетей </w:t>
      </w:r>
      <w:proofErr w:type="gramStart"/>
      <w:r w:rsidRPr="00F34D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34D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34D10">
        <w:rPr>
          <w:rFonts w:ascii="Times New Roman" w:hAnsi="Times New Roman" w:cs="Times New Roman"/>
          <w:sz w:val="26"/>
          <w:szCs w:val="26"/>
        </w:rPr>
        <w:t>П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спелиха</w:t>
      </w:r>
      <w:proofErr w:type="gramEnd"/>
      <w:r w:rsidRPr="00F34D10">
        <w:rPr>
          <w:rFonts w:ascii="Times New Roman" w:hAnsi="Times New Roman" w:cs="Times New Roman"/>
          <w:sz w:val="26"/>
          <w:szCs w:val="26"/>
        </w:rPr>
        <w:t xml:space="preserve"> не позволяют оказывать данный вид услуг в соответствии с нормативными требованиями. Большое количество аварий приводит к значительным финансовым затратам на восстановление работоспособности и требует большого количества о</w:t>
      </w:r>
      <w:r w:rsidRPr="00F34D10">
        <w:rPr>
          <w:rFonts w:ascii="Times New Roman" w:hAnsi="Times New Roman" w:cs="Times New Roman"/>
          <w:sz w:val="26"/>
          <w:szCs w:val="26"/>
        </w:rPr>
        <w:t>б</w:t>
      </w:r>
      <w:r w:rsidRPr="00F34D10">
        <w:rPr>
          <w:rFonts w:ascii="Times New Roman" w:hAnsi="Times New Roman" w:cs="Times New Roman"/>
          <w:sz w:val="26"/>
          <w:szCs w:val="26"/>
        </w:rPr>
        <w:t xml:space="preserve">служивающего персонала. </w:t>
      </w:r>
    </w:p>
    <w:p w:rsidR="00F34D10" w:rsidRPr="00F34D10" w:rsidRDefault="00F34D10" w:rsidP="00F34D1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Еще одной причиной высокого уровня износа объектов коммунальной </w:t>
      </w:r>
      <w:r w:rsidRPr="00F34D10"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 w:rsidRPr="00F34D10"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 w:rsidRPr="00F34D10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фраструктуры является недоступность долгосрочных инвестиционных 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структуры без значительного повышения тарифов. </w:t>
      </w:r>
      <w:r w:rsidRPr="00F34D10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Привлечение инвестиционных средств на длительный период </w:t>
      </w:r>
      <w:r w:rsidRPr="00F34D10">
        <w:rPr>
          <w:rFonts w:ascii="Times New Roman" w:hAnsi="Times New Roman" w:cs="Times New Roman"/>
          <w:color w:val="000000"/>
          <w:spacing w:val="7"/>
          <w:sz w:val="26"/>
          <w:szCs w:val="26"/>
        </w:rPr>
        <w:t>могло бы позволить организациям коммунал</w:t>
      </w:r>
      <w:r w:rsidRPr="00F34D10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F34D10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ного комплекса снизить </w:t>
      </w:r>
      <w:r w:rsidRPr="00F34D10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издержки предоставления коммунальных услуг за счет модернизации </w:t>
      </w:r>
      <w:r w:rsidRPr="00F34D10">
        <w:rPr>
          <w:rFonts w:ascii="Times New Roman" w:hAnsi="Times New Roman" w:cs="Times New Roman"/>
          <w:color w:val="000000"/>
          <w:spacing w:val="10"/>
          <w:sz w:val="26"/>
          <w:szCs w:val="26"/>
        </w:rPr>
        <w:t>объектов коммунальной инфраструктуры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34D10" w:rsidRPr="00F34D10" w:rsidRDefault="00F34D10" w:rsidP="00F34D10">
      <w:pPr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numPr>
          <w:ilvl w:val="0"/>
          <w:numId w:val="1"/>
        </w:numPr>
        <w:tabs>
          <w:tab w:val="num" w:pos="851"/>
        </w:tabs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34D10">
        <w:rPr>
          <w:rFonts w:ascii="Times New Roman" w:hAnsi="Times New Roman" w:cs="Times New Roman"/>
          <w:b/>
          <w:sz w:val="26"/>
          <w:szCs w:val="26"/>
        </w:rPr>
        <w:t>Приоритеты муниципальной политики в сфере реализации муниципальной программы, цели и задачи, описание основных ожида</w:t>
      </w:r>
      <w:r w:rsidRPr="00F34D10">
        <w:rPr>
          <w:rFonts w:ascii="Times New Roman" w:hAnsi="Times New Roman" w:cs="Times New Roman"/>
          <w:b/>
          <w:sz w:val="26"/>
          <w:szCs w:val="26"/>
        </w:rPr>
        <w:t>е</w:t>
      </w:r>
      <w:r w:rsidRPr="00F34D10">
        <w:rPr>
          <w:rFonts w:ascii="Times New Roman" w:hAnsi="Times New Roman" w:cs="Times New Roman"/>
          <w:b/>
          <w:sz w:val="26"/>
          <w:szCs w:val="26"/>
        </w:rPr>
        <w:t>мых конечных результатов муниципальной программы, сроков и эт</w:t>
      </w:r>
      <w:r w:rsidRPr="00F34D10">
        <w:rPr>
          <w:rFonts w:ascii="Times New Roman" w:hAnsi="Times New Roman" w:cs="Times New Roman"/>
          <w:b/>
          <w:sz w:val="26"/>
          <w:szCs w:val="26"/>
        </w:rPr>
        <w:t>а</w:t>
      </w:r>
      <w:r w:rsidRPr="00F34D10">
        <w:rPr>
          <w:rFonts w:ascii="Times New Roman" w:hAnsi="Times New Roman" w:cs="Times New Roman"/>
          <w:b/>
          <w:sz w:val="26"/>
          <w:szCs w:val="26"/>
        </w:rPr>
        <w:t>пов ее реализации</w:t>
      </w:r>
    </w:p>
    <w:p w:rsidR="00F34D10" w:rsidRPr="00F34D10" w:rsidRDefault="00F34D10" w:rsidP="00F34D10">
      <w:pPr>
        <w:adjustRightInd w:val="0"/>
        <w:ind w:left="36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F34D10">
        <w:rPr>
          <w:rFonts w:ascii="Times New Roman" w:hAnsi="Times New Roman" w:cs="Times New Roman"/>
          <w:sz w:val="26"/>
          <w:szCs w:val="26"/>
        </w:rPr>
        <w:t xml:space="preserve">Приоритеты и цели государственной политики в жилищно-коммунальной сферах определены в соответствии с </w:t>
      </w:r>
      <w:hyperlink r:id="rId6" w:history="1">
        <w:r w:rsidRPr="00F34D10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F34D1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07.05.2018 N 204 "О национальных целях и стратегических задачах развития Ро</w:t>
      </w:r>
      <w:r w:rsidRPr="00F34D10">
        <w:rPr>
          <w:rFonts w:ascii="Times New Roman" w:hAnsi="Times New Roman" w:cs="Times New Roman"/>
          <w:sz w:val="26"/>
          <w:szCs w:val="26"/>
        </w:rPr>
        <w:t>с</w:t>
      </w:r>
      <w:r w:rsidRPr="00F34D10">
        <w:rPr>
          <w:rFonts w:ascii="Times New Roman" w:hAnsi="Times New Roman" w:cs="Times New Roman"/>
          <w:sz w:val="26"/>
          <w:szCs w:val="26"/>
        </w:rPr>
        <w:t>сийской Федерации на период до 2024 года", стратегией пространственного разв</w:t>
      </w:r>
      <w:r w:rsidRPr="00F34D10">
        <w:rPr>
          <w:rFonts w:ascii="Times New Roman" w:hAnsi="Times New Roman" w:cs="Times New Roman"/>
          <w:sz w:val="26"/>
          <w:szCs w:val="26"/>
        </w:rPr>
        <w:t>и</w:t>
      </w:r>
      <w:r w:rsidRPr="00F34D10">
        <w:rPr>
          <w:rFonts w:ascii="Times New Roman" w:hAnsi="Times New Roman" w:cs="Times New Roman"/>
          <w:sz w:val="26"/>
          <w:szCs w:val="26"/>
        </w:rPr>
        <w:t>тия РФ на период до 2025, утвержденная распоряжением Правительства РФ № 207 от 13.02.2019.</w:t>
      </w:r>
      <w:proofErr w:type="gramEnd"/>
      <w:r w:rsidRPr="00F34D10">
        <w:rPr>
          <w:rFonts w:ascii="Times New Roman" w:hAnsi="Times New Roman" w:cs="Times New Roman"/>
          <w:sz w:val="26"/>
          <w:szCs w:val="26"/>
        </w:rPr>
        <w:t xml:space="preserve"> В соответствии со стратегией социально-экономического развития Алтайского края до 2025 года, утвержденной законом Алтайского края от 21.11.2012 № 86-ЗС. Стратегическая цель государственной политики в жилищно-коммунальных сферах на период до 2025 года - создание комфортной среды обит</w:t>
      </w:r>
      <w:r w:rsidRPr="00F34D10">
        <w:rPr>
          <w:rFonts w:ascii="Times New Roman" w:hAnsi="Times New Roman" w:cs="Times New Roman"/>
          <w:sz w:val="26"/>
          <w:szCs w:val="26"/>
        </w:rPr>
        <w:t>а</w:t>
      </w:r>
      <w:r w:rsidRPr="00F34D10">
        <w:rPr>
          <w:rFonts w:ascii="Times New Roman" w:hAnsi="Times New Roman" w:cs="Times New Roman"/>
          <w:sz w:val="26"/>
          <w:szCs w:val="26"/>
        </w:rPr>
        <w:t>ния и жизнедеятельности для человека, которая</w:t>
      </w:r>
      <w:r w:rsidRPr="00F34D10">
        <w:rPr>
          <w:sz w:val="26"/>
          <w:szCs w:val="26"/>
        </w:rPr>
        <w:t xml:space="preserve"> </w:t>
      </w:r>
      <w:r w:rsidRPr="00F34D10">
        <w:rPr>
          <w:rFonts w:ascii="Times New Roman" w:hAnsi="Times New Roman" w:cs="Times New Roman"/>
          <w:sz w:val="26"/>
          <w:szCs w:val="26"/>
        </w:rPr>
        <w:t>позволяет не только удовлетворять жилищные потребности, но и обеспечивает высокое качество жизни в целом.</w:t>
      </w:r>
    </w:p>
    <w:p w:rsidR="00F34D10" w:rsidRPr="00F34D10" w:rsidRDefault="00F34D10" w:rsidP="00F34D10">
      <w:pPr>
        <w:widowControl/>
        <w:autoSpaceDE/>
        <w:autoSpaceDN/>
        <w:spacing w:before="100" w:beforeAutospacing="1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Программа разработана в соответствии с государственной программой Алта</w:t>
      </w:r>
      <w:r w:rsidRPr="00F34D10">
        <w:rPr>
          <w:rFonts w:ascii="Times New Roman" w:hAnsi="Times New Roman" w:cs="Times New Roman"/>
          <w:sz w:val="26"/>
          <w:szCs w:val="26"/>
        </w:rPr>
        <w:t>й</w:t>
      </w:r>
      <w:r w:rsidRPr="00F34D10">
        <w:rPr>
          <w:rFonts w:ascii="Times New Roman" w:hAnsi="Times New Roman" w:cs="Times New Roman"/>
          <w:sz w:val="26"/>
          <w:szCs w:val="26"/>
        </w:rPr>
        <w:t>ского края "Обеспечение населения Алтайского края жилищно-коммунальными услугами" на 2019 - 2024 годы. Постановление Правительства Алтайского края от 31.07.2019 N 297 «Об утверждении государственной программы Алтайского края «Обеспечение населения Алтайского края жилищно-коммунальными услугами».</w:t>
      </w:r>
    </w:p>
    <w:p w:rsidR="00F34D10" w:rsidRPr="00F34D10" w:rsidRDefault="00F34D10" w:rsidP="00F34D10">
      <w:pPr>
        <w:shd w:val="clear" w:color="auto" w:fill="FFFFFF"/>
        <w:rPr>
          <w:rFonts w:ascii="Times New Roman" w:hAnsi="Times New Roman" w:cs="Times New Roman"/>
          <w:spacing w:val="-8"/>
          <w:sz w:val="26"/>
          <w:szCs w:val="26"/>
        </w:rPr>
      </w:pPr>
      <w:r w:rsidRPr="00F34D10">
        <w:rPr>
          <w:rFonts w:ascii="Times New Roman" w:hAnsi="Times New Roman" w:cs="Times New Roman"/>
          <w:spacing w:val="-8"/>
          <w:sz w:val="26"/>
          <w:szCs w:val="26"/>
        </w:rPr>
        <w:t>Целями принятия программы являются:</w:t>
      </w:r>
    </w:p>
    <w:p w:rsidR="00F34D10" w:rsidRPr="00F34D10" w:rsidRDefault="00F34D10" w:rsidP="00F34D10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повышение качества и надежности предоставления жилищно-коммунальных услуг населению Поспелихинского района;</w:t>
      </w:r>
    </w:p>
    <w:p w:rsidR="00F34D10" w:rsidRPr="00F34D10" w:rsidRDefault="00F34D10" w:rsidP="00F34D10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34D10">
        <w:rPr>
          <w:rFonts w:ascii="Times New Roman" w:hAnsi="Times New Roman" w:cs="Times New Roman"/>
          <w:spacing w:val="-10"/>
          <w:sz w:val="26"/>
          <w:szCs w:val="26"/>
        </w:rPr>
        <w:t>б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есперебойное о</w:t>
      </w:r>
      <w:r w:rsidRPr="00F34D10">
        <w:rPr>
          <w:rFonts w:ascii="Times New Roman" w:hAnsi="Times New Roman" w:cs="Times New Roman"/>
          <w:sz w:val="26"/>
          <w:szCs w:val="26"/>
        </w:rPr>
        <w:t>беспечение жителей Поспелихинского района коммунальными услугами нормативного качества;</w:t>
      </w:r>
    </w:p>
    <w:p w:rsidR="00F34D10" w:rsidRPr="00F34D10" w:rsidRDefault="00F34D10" w:rsidP="00F34D10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модернизация, повышение эффективности и надежности фун</w:t>
      </w: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ционирования объектов жилищно-коммунального комплекса района.</w:t>
      </w:r>
    </w:p>
    <w:p w:rsidR="00F34D10" w:rsidRPr="00F34D10" w:rsidRDefault="00F34D10" w:rsidP="00F34D10">
      <w:pPr>
        <w:shd w:val="clear" w:color="auto" w:fill="FFFFFF"/>
        <w:adjustRightInd w:val="0"/>
        <w:spacing w:line="320" w:lineRule="exact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pacing w:val="-10"/>
          <w:sz w:val="26"/>
          <w:szCs w:val="26"/>
        </w:rPr>
        <w:t>Задачами программы являются: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обеспечение условий для повышения качества 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предоста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ления жилищно-коммунальных услуг;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проведение своевременной и качественной подготовки объектов жилищно-коммунального хозяйства к работе в зимних условиях;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мероприятий по бесперебойной работе об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ектов жилищно-коммунального хозяйства в зимний период; 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spacing w:val="-8"/>
          <w:sz w:val="26"/>
          <w:szCs w:val="26"/>
        </w:rPr>
        <w:t>рациональное использование энергоресур</w:t>
      </w:r>
      <w:r w:rsidRPr="00F34D10">
        <w:rPr>
          <w:rFonts w:ascii="Times New Roman" w:hAnsi="Times New Roman" w:cs="Times New Roman"/>
          <w:sz w:val="26"/>
          <w:szCs w:val="26"/>
        </w:rPr>
        <w:t xml:space="preserve">сов, в том числе строительство объектов малой энергетики для социальных объектов и замена оборудования на </w:t>
      </w:r>
      <w:proofErr w:type="spellStart"/>
      <w:r w:rsidRPr="00F34D10">
        <w:rPr>
          <w:rFonts w:ascii="Times New Roman" w:hAnsi="Times New Roman" w:cs="Times New Roman"/>
          <w:sz w:val="26"/>
          <w:szCs w:val="26"/>
        </w:rPr>
        <w:t>энергоэффективное</w:t>
      </w:r>
      <w:proofErr w:type="spellEnd"/>
      <w:r w:rsidRPr="00F34D10">
        <w:rPr>
          <w:rFonts w:ascii="Times New Roman" w:hAnsi="Times New Roman" w:cs="Times New Roman"/>
          <w:sz w:val="26"/>
          <w:szCs w:val="26"/>
        </w:rPr>
        <w:t>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spacing w:val="-11"/>
          <w:sz w:val="26"/>
          <w:szCs w:val="26"/>
        </w:rPr>
        <w:t>снижение потерь тепловой энергии в тепло</w:t>
      </w:r>
      <w:r w:rsidRPr="00F34D10">
        <w:rPr>
          <w:rFonts w:ascii="Times New Roman" w:hAnsi="Times New Roman" w:cs="Times New Roman"/>
          <w:spacing w:val="-8"/>
          <w:sz w:val="26"/>
          <w:szCs w:val="26"/>
        </w:rPr>
        <w:t>вых сетях, учет и регулирование потребле</w:t>
      </w:r>
      <w:r w:rsidRPr="00F34D10">
        <w:rPr>
          <w:rFonts w:ascii="Times New Roman" w:hAnsi="Times New Roman" w:cs="Times New Roman"/>
          <w:sz w:val="26"/>
          <w:szCs w:val="26"/>
        </w:rPr>
        <w:t>ния тепловой энергии;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привлечения инвестиций на пре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приятия жилищно-коммунального хозяйства;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оказание федеральной, краевой и муниципальной по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держки строительству, реконструкции, модернизации и капитальн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му ремонту объектов жилищно-коммунальной инфраструктуры;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обеспечение бесперебойного электроснабжения объектов жилищно-коммунального комплекса Поспелихинского района;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оформление технической документации на коммунал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ные объекты.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осуществление мероприятий в рамках полномочий в с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ответствии с п.4 ст.14 Федерального закона от 03.10.2003 № 131 ФЗ (организация в границах поселений электро-, тепл</w:t>
      </w:r>
      <w:proofErr w:type="gramStart"/>
      <w:r w:rsidRPr="00F34D10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 ,водоснабжения населения и водоотведения с вязанных с предотвращением чрезв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чайных ситуаций, которые выражаются как угроза срыва подготовки и проведения отопительного сезона и бесперебойного обеспечения населения услугами электро-, тепло-, водоснабжения, водоотвед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ния;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мероприятий по быстрому и качественному устранению аварийных ситуаций на объектах и сетях жилищно-коммунального хозяйства </w:t>
      </w:r>
    </w:p>
    <w:p w:rsidR="00F34D10" w:rsidRPr="00F34D10" w:rsidRDefault="00F34D10" w:rsidP="00F34D10">
      <w:pPr>
        <w:shd w:val="clear" w:color="auto" w:fill="FFFFFF"/>
        <w:tabs>
          <w:tab w:val="left" w:pos="1276"/>
        </w:tabs>
        <w:spacing w:line="322" w:lineRule="exact"/>
        <w:ind w:right="38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С учетом ограниченности средств бюджетов всех уровней, поставленные в программе задачи будут решаться путем применения ресурсосберегающих матер</w:t>
      </w:r>
      <w:r w:rsidRPr="00F34D10">
        <w:rPr>
          <w:rFonts w:ascii="Times New Roman" w:hAnsi="Times New Roman" w:cs="Times New Roman"/>
          <w:sz w:val="26"/>
          <w:szCs w:val="26"/>
        </w:rPr>
        <w:t>и</w:t>
      </w:r>
      <w:r w:rsidRPr="00F34D10">
        <w:rPr>
          <w:rFonts w:ascii="Times New Roman" w:hAnsi="Times New Roman" w:cs="Times New Roman"/>
          <w:sz w:val="26"/>
          <w:szCs w:val="26"/>
        </w:rPr>
        <w:t>алов и технологий, создания благоприятного инвестиционного и предприним</w:t>
      </w:r>
      <w:r w:rsidRPr="00F34D10">
        <w:rPr>
          <w:rFonts w:ascii="Times New Roman" w:hAnsi="Times New Roman" w:cs="Times New Roman"/>
          <w:sz w:val="26"/>
          <w:szCs w:val="26"/>
        </w:rPr>
        <w:t>а</w:t>
      </w:r>
      <w:r w:rsidRPr="00F34D10">
        <w:rPr>
          <w:rFonts w:ascii="Times New Roman" w:hAnsi="Times New Roman" w:cs="Times New Roman"/>
          <w:sz w:val="26"/>
          <w:szCs w:val="26"/>
        </w:rPr>
        <w:t>тельского климата.</w:t>
      </w:r>
    </w:p>
    <w:p w:rsidR="00F34D10" w:rsidRPr="00F34D10" w:rsidRDefault="00F34D10" w:rsidP="00F34D10">
      <w:pPr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Программа основана на следующих базовых принципах:</w:t>
      </w:r>
    </w:p>
    <w:p w:rsidR="00F34D10" w:rsidRPr="00F34D10" w:rsidRDefault="00F34D10" w:rsidP="00F34D10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F34D10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F34D10">
        <w:rPr>
          <w:rFonts w:ascii="Times New Roman" w:hAnsi="Times New Roman" w:cs="Times New Roman"/>
          <w:sz w:val="26"/>
          <w:szCs w:val="26"/>
        </w:rPr>
        <w:t xml:space="preserve"> проектов модернизации объектов комм</w:t>
      </w:r>
      <w:r w:rsidRPr="00F34D10">
        <w:rPr>
          <w:rFonts w:ascii="Times New Roman" w:hAnsi="Times New Roman" w:cs="Times New Roman"/>
          <w:sz w:val="26"/>
          <w:szCs w:val="26"/>
        </w:rPr>
        <w:t>у</w:t>
      </w:r>
      <w:r w:rsidRPr="00F34D10">
        <w:rPr>
          <w:rFonts w:ascii="Times New Roman" w:hAnsi="Times New Roman" w:cs="Times New Roman"/>
          <w:sz w:val="26"/>
          <w:szCs w:val="26"/>
        </w:rPr>
        <w:t>нальной инфраструктуры с привлечением бюджетных средств, средств вн</w:t>
      </w:r>
      <w:r w:rsidRPr="00F34D10">
        <w:rPr>
          <w:rFonts w:ascii="Times New Roman" w:hAnsi="Times New Roman" w:cs="Times New Roman"/>
          <w:sz w:val="26"/>
          <w:szCs w:val="26"/>
        </w:rPr>
        <w:t>е</w:t>
      </w:r>
      <w:r w:rsidRPr="00F34D10">
        <w:rPr>
          <w:rFonts w:ascii="Times New Roman" w:hAnsi="Times New Roman" w:cs="Times New Roman"/>
          <w:sz w:val="26"/>
          <w:szCs w:val="26"/>
        </w:rPr>
        <w:t>бюджетных источников, в том числе сре</w:t>
      </w:r>
      <w:proofErr w:type="gramStart"/>
      <w:r w:rsidRPr="00F34D10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F34D10">
        <w:rPr>
          <w:rFonts w:ascii="Times New Roman" w:hAnsi="Times New Roman" w:cs="Times New Roman"/>
          <w:sz w:val="26"/>
          <w:szCs w:val="26"/>
        </w:rPr>
        <w:t>едприятий жилищно-коммунального комплекса (далее ЖКК) и прочих источников;</w:t>
      </w:r>
    </w:p>
    <w:p w:rsidR="00F34D10" w:rsidRPr="00F34D10" w:rsidRDefault="00F34D10" w:rsidP="00F34D10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изготовление проектно-сметной документации на реконстру</w:t>
      </w:r>
      <w:r w:rsidRPr="00F34D10">
        <w:rPr>
          <w:rFonts w:ascii="Times New Roman" w:hAnsi="Times New Roman" w:cs="Times New Roman"/>
          <w:sz w:val="26"/>
          <w:szCs w:val="26"/>
        </w:rPr>
        <w:t>к</w:t>
      </w:r>
      <w:r w:rsidRPr="00F34D10">
        <w:rPr>
          <w:rFonts w:ascii="Times New Roman" w:hAnsi="Times New Roman" w:cs="Times New Roman"/>
          <w:sz w:val="26"/>
          <w:szCs w:val="26"/>
        </w:rPr>
        <w:lastRenderedPageBreak/>
        <w:t>цию, капитальный ремонт и строительство объектов ЖКХ.</w:t>
      </w:r>
    </w:p>
    <w:p w:rsidR="00F34D10" w:rsidRPr="00F34D10" w:rsidRDefault="00F34D10" w:rsidP="00F34D10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осуществление мер по повышению эффективности использу</w:t>
      </w:r>
      <w:r w:rsidRPr="00F34D10">
        <w:rPr>
          <w:rFonts w:ascii="Times New Roman" w:hAnsi="Times New Roman" w:cs="Times New Roman"/>
          <w:sz w:val="26"/>
          <w:szCs w:val="26"/>
        </w:rPr>
        <w:t>е</w:t>
      </w:r>
      <w:r w:rsidRPr="00F34D10">
        <w:rPr>
          <w:rFonts w:ascii="Times New Roman" w:hAnsi="Times New Roman" w:cs="Times New Roman"/>
          <w:sz w:val="26"/>
          <w:szCs w:val="26"/>
        </w:rPr>
        <w:t>мых ресурсов, снижению непроизводственных издержек в организациях ЖКХ;</w:t>
      </w:r>
    </w:p>
    <w:p w:rsidR="00F34D10" w:rsidRPr="00F34D10" w:rsidRDefault="00F34D10" w:rsidP="00F34D10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повышение инвестиционной привлекательности жилищно-коммунальной сферы за счёт снижения затрат в себестоимости ЖКУ путём проведения работ по модернизации оборудования;</w:t>
      </w:r>
    </w:p>
    <w:p w:rsidR="00F34D10" w:rsidRPr="00F34D10" w:rsidRDefault="00F34D10" w:rsidP="00F34D10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проведение единой технической политики на территории П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 xml:space="preserve">спелихинского района в области обеспечения качества предоставления ЖКУ, в том числе замена технологического оборудования </w:t>
      </w:r>
      <w:proofErr w:type="gramStart"/>
      <w:r w:rsidRPr="00F34D1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34D10">
        <w:rPr>
          <w:rFonts w:ascii="Times New Roman" w:hAnsi="Times New Roman" w:cs="Times New Roman"/>
          <w:sz w:val="26"/>
          <w:szCs w:val="26"/>
        </w:rPr>
        <w:t xml:space="preserve"> более </w:t>
      </w:r>
      <w:proofErr w:type="spellStart"/>
      <w:r w:rsidRPr="00F34D10">
        <w:rPr>
          <w:rFonts w:ascii="Times New Roman" w:hAnsi="Times New Roman" w:cs="Times New Roman"/>
          <w:sz w:val="26"/>
          <w:szCs w:val="26"/>
        </w:rPr>
        <w:t>эне</w:t>
      </w:r>
      <w:r w:rsidRPr="00F34D10">
        <w:rPr>
          <w:rFonts w:ascii="Times New Roman" w:hAnsi="Times New Roman" w:cs="Times New Roman"/>
          <w:sz w:val="26"/>
          <w:szCs w:val="26"/>
        </w:rPr>
        <w:t>р</w:t>
      </w:r>
      <w:r w:rsidRPr="00F34D10">
        <w:rPr>
          <w:rFonts w:ascii="Times New Roman" w:hAnsi="Times New Roman" w:cs="Times New Roman"/>
          <w:sz w:val="26"/>
          <w:szCs w:val="26"/>
        </w:rPr>
        <w:t>гоэффективное</w:t>
      </w:r>
      <w:proofErr w:type="spellEnd"/>
      <w:r w:rsidRPr="00F34D10">
        <w:rPr>
          <w:rFonts w:ascii="Times New Roman" w:hAnsi="Times New Roman" w:cs="Times New Roman"/>
          <w:sz w:val="26"/>
          <w:szCs w:val="26"/>
        </w:rPr>
        <w:t>.</w:t>
      </w:r>
    </w:p>
    <w:p w:rsidR="00F34D10" w:rsidRPr="00F34D10" w:rsidRDefault="00F34D10" w:rsidP="00F34D1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Модернизация объектов коммунальной инфраструктуры позволит:</w:t>
      </w:r>
    </w:p>
    <w:p w:rsidR="00F34D10" w:rsidRPr="00F34D10" w:rsidRDefault="00F34D10" w:rsidP="00F34D10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снизить уровень износа объектов;</w:t>
      </w:r>
    </w:p>
    <w:p w:rsidR="00F34D10" w:rsidRPr="00F34D10" w:rsidRDefault="00F34D10" w:rsidP="00F34D10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повысить качество предоставления коммунальных услуг;</w:t>
      </w:r>
    </w:p>
    <w:p w:rsidR="00F34D10" w:rsidRPr="00F34D10" w:rsidRDefault="00F34D10" w:rsidP="00F34D10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снизить производственные издержки предприятия; </w:t>
      </w:r>
    </w:p>
    <w:p w:rsidR="00F34D10" w:rsidRPr="00F34D10" w:rsidRDefault="00F34D10" w:rsidP="00F34D10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pacing w:val="-2"/>
          <w:sz w:val="26"/>
          <w:szCs w:val="26"/>
        </w:rPr>
        <w:t>улучшить экологическую ситуацию в районе.</w:t>
      </w:r>
    </w:p>
    <w:p w:rsidR="00F34D10" w:rsidRPr="00F34D10" w:rsidRDefault="00F34D10" w:rsidP="00F34D10">
      <w:pPr>
        <w:ind w:firstLine="357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 реализации программы будет возможно:</w:t>
      </w:r>
    </w:p>
    <w:p w:rsidR="00F34D10" w:rsidRPr="00F34D10" w:rsidRDefault="00F34D10" w:rsidP="00F34D10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pacing w:val="5"/>
          <w:sz w:val="26"/>
          <w:szCs w:val="26"/>
        </w:rPr>
        <w:t>привлечь средства федерального, краевого и местного бюджетов для модернизации, реконструкции, строительства и капитального ремонта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 об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ектов жилищно-коммунального хозяйства;</w:t>
      </w:r>
    </w:p>
    <w:p w:rsidR="00F34D10" w:rsidRPr="00F34D10" w:rsidRDefault="00F34D10" w:rsidP="00F34D10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</w:t>
      </w:r>
      <w:proofErr w:type="gramStart"/>
      <w:r w:rsidRPr="00F34D10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F34D10">
        <w:rPr>
          <w:rFonts w:ascii="Times New Roman" w:hAnsi="Times New Roman" w:cs="Times New Roman"/>
          <w:color w:val="000000"/>
          <w:sz w:val="26"/>
          <w:szCs w:val="26"/>
        </w:rPr>
        <w:t>я реализации прое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тов модернизации, реконструкции, строительства и капитального ремонта объе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тов коммунальной </w:t>
      </w: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инфраструктуры;</w:t>
      </w:r>
    </w:p>
    <w:p w:rsidR="00F34D10" w:rsidRPr="00F34D10" w:rsidRDefault="00F34D10" w:rsidP="00F34D10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обеспечить использование  бюджетных средств для 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низация в границах поселений электро-, тепл</w:t>
      </w:r>
      <w:proofErr w:type="gramStart"/>
      <w:r w:rsidRPr="00F34D10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 ,водоснабжения населения и водоотведения, связанных с предотвращением чрезв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чайных ситуаций, которые выражаются как угроза срыва подготовки и проведения отопительного сезона и бесперебойного обеспечения населения услугами электро-, тепло-, водоснабжения, водоотвед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ния.</w:t>
      </w:r>
    </w:p>
    <w:p w:rsidR="00F34D10" w:rsidRPr="00F34D10" w:rsidRDefault="00F34D10" w:rsidP="00F34D10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</w:t>
      </w:r>
      <w:proofErr w:type="gramStart"/>
      <w:r w:rsidRPr="00F34D10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F34D10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Pr="00F34D10">
        <w:rPr>
          <w:rFonts w:ascii="Times New Roman" w:hAnsi="Times New Roman" w:cs="Times New Roman"/>
          <w:sz w:val="26"/>
          <w:szCs w:val="26"/>
        </w:rPr>
        <w:t>приобретения  спецтехники жилищно-коммунального назначения для предотвращения и устр</w:t>
      </w:r>
      <w:r w:rsidRPr="00F34D10">
        <w:rPr>
          <w:rFonts w:ascii="Times New Roman" w:hAnsi="Times New Roman" w:cs="Times New Roman"/>
          <w:sz w:val="26"/>
          <w:szCs w:val="26"/>
        </w:rPr>
        <w:t>а</w:t>
      </w:r>
      <w:r w:rsidRPr="00F34D10">
        <w:rPr>
          <w:rFonts w:ascii="Times New Roman" w:hAnsi="Times New Roman" w:cs="Times New Roman"/>
          <w:sz w:val="26"/>
          <w:szCs w:val="26"/>
        </w:rPr>
        <w:t>нения аварийных ситуаций на объектах и сетях жилищно-коммунального хозя</w:t>
      </w:r>
      <w:r w:rsidRPr="00F34D10">
        <w:rPr>
          <w:rFonts w:ascii="Times New Roman" w:hAnsi="Times New Roman" w:cs="Times New Roman"/>
          <w:sz w:val="26"/>
          <w:szCs w:val="26"/>
        </w:rPr>
        <w:t>й</w:t>
      </w:r>
      <w:r w:rsidRPr="00F34D10">
        <w:rPr>
          <w:rFonts w:ascii="Times New Roman" w:hAnsi="Times New Roman" w:cs="Times New Roman"/>
          <w:sz w:val="26"/>
          <w:szCs w:val="26"/>
        </w:rPr>
        <w:t xml:space="preserve">ства района. </w:t>
      </w:r>
    </w:p>
    <w:p w:rsidR="00F34D10" w:rsidRPr="00F34D10" w:rsidRDefault="00F34D10" w:rsidP="00F34D10">
      <w:pPr>
        <w:shd w:val="clear" w:color="auto" w:fill="FFFFFF"/>
        <w:ind w:firstLine="284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</w:rPr>
        <w:t>Период реализации программы: с 2020 по 2024 год.</w:t>
      </w:r>
    </w:p>
    <w:p w:rsidR="00F34D10" w:rsidRPr="00F34D10" w:rsidRDefault="00F34D10" w:rsidP="00F34D1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uppressAutoHyphens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b/>
          <w:sz w:val="26"/>
          <w:szCs w:val="26"/>
        </w:rPr>
        <w:t>3. Обобщенная характеристика мероприятий муниципальной программы</w:t>
      </w:r>
    </w:p>
    <w:p w:rsidR="00F34D10" w:rsidRPr="00F34D10" w:rsidRDefault="00F34D10" w:rsidP="00F34D1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3.1. Развитие и реконструкция объектов водоотведения: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3.1.1. Замена, реконструкция и капитальный ремонт сетей канализации;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3.1.2. Обновление и модернизация объектов водоотведения.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3.2. Развитие и реконструкция объектов водоснабжения: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3.2.1. Реконструкция, модернизация и замена сетей водоснабжения;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3.2.2. Реконструкция, модернизация и ремонт объектов водоснабжения.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pacing w:val="-2"/>
          <w:sz w:val="26"/>
          <w:szCs w:val="26"/>
        </w:rPr>
        <w:t>3.3. Развитие и модернизация объектов теплоснабжения</w:t>
      </w:r>
      <w:r w:rsidRPr="00F34D10">
        <w:rPr>
          <w:rFonts w:ascii="Times New Roman" w:hAnsi="Times New Roman" w:cs="Times New Roman"/>
          <w:sz w:val="26"/>
          <w:szCs w:val="26"/>
        </w:rPr>
        <w:t>: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lastRenderedPageBreak/>
        <w:t>3.3.1. Замена существующих котлов на котлы нового поколения (с КПД не менее 80 %);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3.3.2. Замена существующего вспомогательного котельного оборудования;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3.3.3. Строительство, реконструкция и капитальный ремонт объектов тепл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снабжения;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3.3.4. Замена и модернизация сетей теплоснабжения;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3.3.5. Текущий и капитальный ремонт зданий котельных.</w:t>
      </w:r>
    </w:p>
    <w:p w:rsidR="00F34D10" w:rsidRPr="00F34D10" w:rsidRDefault="00F34D10" w:rsidP="00F34D10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3.4. Оформление технической документации на коммунальные объекты.</w:t>
      </w:r>
    </w:p>
    <w:p w:rsidR="00F34D10" w:rsidRPr="00F34D10" w:rsidRDefault="00F34D10" w:rsidP="00F34D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Программой предусматриваются мероприятия по модернизации (ре</w:t>
      </w:r>
      <w:r w:rsidRPr="00F34D10">
        <w:rPr>
          <w:rFonts w:ascii="Times New Roman" w:hAnsi="Times New Roman" w:cs="Times New Roman"/>
          <w:spacing w:val="-1"/>
          <w:sz w:val="26"/>
          <w:szCs w:val="26"/>
        </w:rPr>
        <w:t>ко</w:t>
      </w:r>
      <w:r w:rsidRPr="00F34D10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F34D10">
        <w:rPr>
          <w:rFonts w:ascii="Times New Roman" w:hAnsi="Times New Roman" w:cs="Times New Roman"/>
          <w:spacing w:val="-1"/>
          <w:sz w:val="26"/>
          <w:szCs w:val="26"/>
        </w:rPr>
        <w:t xml:space="preserve">струкции) объектов коммунальной инфраструктуры, проведение которых </w:t>
      </w:r>
      <w:r w:rsidRPr="00F34D10">
        <w:rPr>
          <w:rFonts w:ascii="Times New Roman" w:hAnsi="Times New Roman" w:cs="Times New Roman"/>
          <w:sz w:val="26"/>
          <w:szCs w:val="26"/>
        </w:rPr>
        <w:t>обеспечит снижение расходов энергоресурсов, потерь тепловой энергии и улучшения кач</w:t>
      </w:r>
      <w:r w:rsidRPr="00F34D10">
        <w:rPr>
          <w:rFonts w:ascii="Times New Roman" w:hAnsi="Times New Roman" w:cs="Times New Roman"/>
          <w:sz w:val="26"/>
          <w:szCs w:val="26"/>
        </w:rPr>
        <w:t>е</w:t>
      </w:r>
      <w:r w:rsidRPr="00F34D10">
        <w:rPr>
          <w:rFonts w:ascii="Times New Roman" w:hAnsi="Times New Roman" w:cs="Times New Roman"/>
          <w:sz w:val="26"/>
          <w:szCs w:val="26"/>
        </w:rPr>
        <w:t>ства водоснабжения и водоотведения. С целью повышения надежности и эффе</w:t>
      </w:r>
      <w:r w:rsidRPr="00F34D10">
        <w:rPr>
          <w:rFonts w:ascii="Times New Roman" w:hAnsi="Times New Roman" w:cs="Times New Roman"/>
          <w:sz w:val="26"/>
          <w:szCs w:val="26"/>
        </w:rPr>
        <w:t>к</w:t>
      </w:r>
      <w:r w:rsidRPr="00F34D10">
        <w:rPr>
          <w:rFonts w:ascii="Times New Roman" w:hAnsi="Times New Roman" w:cs="Times New Roman"/>
          <w:sz w:val="26"/>
          <w:szCs w:val="26"/>
        </w:rPr>
        <w:t>тивности функционирования источников тепла будет проведена модернизация (р</w:t>
      </w:r>
      <w:r w:rsidRPr="00F34D10">
        <w:rPr>
          <w:rFonts w:ascii="Times New Roman" w:hAnsi="Times New Roman" w:cs="Times New Roman"/>
          <w:sz w:val="26"/>
          <w:szCs w:val="26"/>
        </w:rPr>
        <w:t>е</w:t>
      </w:r>
      <w:r w:rsidRPr="00F34D10">
        <w:rPr>
          <w:rFonts w:ascii="Times New Roman" w:hAnsi="Times New Roman" w:cs="Times New Roman"/>
          <w:sz w:val="26"/>
          <w:szCs w:val="26"/>
        </w:rPr>
        <w:t>конструкция, ремонт, капитальный ремонт, замена основного и вспомогательного котельного оборудования).</w:t>
      </w:r>
    </w:p>
    <w:p w:rsidR="00F34D10" w:rsidRPr="00F34D10" w:rsidRDefault="00F34D10" w:rsidP="00F34D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Замена, модернизация (реконструкция) тепловых сетей с применением э</w:t>
      </w:r>
      <w:r w:rsidRPr="00F34D10">
        <w:rPr>
          <w:rFonts w:ascii="Times New Roman" w:hAnsi="Times New Roman" w:cs="Times New Roman"/>
          <w:sz w:val="26"/>
          <w:szCs w:val="26"/>
        </w:rPr>
        <w:t>ф</w:t>
      </w:r>
      <w:r w:rsidRPr="00F34D10">
        <w:rPr>
          <w:rFonts w:ascii="Times New Roman" w:hAnsi="Times New Roman" w:cs="Times New Roman"/>
          <w:sz w:val="26"/>
          <w:szCs w:val="26"/>
        </w:rPr>
        <w:t>фективных материалов и технологий тепловой изоляции приведет к снижению п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терь теплоносителя в тепловых сетях.</w:t>
      </w:r>
    </w:p>
    <w:p w:rsidR="00F34D10" w:rsidRPr="00F34D10" w:rsidRDefault="00F34D10" w:rsidP="00F34D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Реконструкция, капитальный ремонт систем водоснабжения населенных пунктов позволит улучшить качество водоснабжения в населенных пунктах рай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на. Разработка проектной документации позволит продолжить работу по реко</w:t>
      </w:r>
      <w:r w:rsidRPr="00F34D10">
        <w:rPr>
          <w:rFonts w:ascii="Times New Roman" w:hAnsi="Times New Roman" w:cs="Times New Roman"/>
          <w:sz w:val="26"/>
          <w:szCs w:val="26"/>
        </w:rPr>
        <w:t>н</w:t>
      </w:r>
      <w:r w:rsidRPr="00F34D10">
        <w:rPr>
          <w:rFonts w:ascii="Times New Roman" w:hAnsi="Times New Roman" w:cs="Times New Roman"/>
          <w:sz w:val="26"/>
          <w:szCs w:val="26"/>
        </w:rPr>
        <w:t>струкции систем водоснабжения населенных пунктов в последующие годы.</w:t>
      </w:r>
    </w:p>
    <w:p w:rsidR="00F34D10" w:rsidRPr="00F34D10" w:rsidRDefault="00F34D10" w:rsidP="00F34D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Предусматривается выполнение мероприятий программы за счет средств федерального, краевого и местных бюджетов путем разработки ряда технических, экономических и административных решений.</w:t>
      </w:r>
    </w:p>
    <w:p w:rsidR="00F34D10" w:rsidRPr="00F34D10" w:rsidRDefault="00F34D10" w:rsidP="00F34D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Итогом реализации мероприятий, направленных на достижение главной ц</w:t>
      </w:r>
      <w:r w:rsidRPr="00F34D10">
        <w:rPr>
          <w:rFonts w:ascii="Times New Roman" w:hAnsi="Times New Roman" w:cs="Times New Roman"/>
          <w:sz w:val="26"/>
          <w:szCs w:val="26"/>
        </w:rPr>
        <w:t>е</w:t>
      </w:r>
      <w:r w:rsidRPr="00F34D10">
        <w:rPr>
          <w:rFonts w:ascii="Times New Roman" w:hAnsi="Times New Roman" w:cs="Times New Roman"/>
          <w:sz w:val="26"/>
          <w:szCs w:val="26"/>
        </w:rPr>
        <w:t>ли программы, является обеспечение наиболее качественного и надежного снабж</w:t>
      </w:r>
      <w:r w:rsidRPr="00F34D10">
        <w:rPr>
          <w:rFonts w:ascii="Times New Roman" w:hAnsi="Times New Roman" w:cs="Times New Roman"/>
          <w:sz w:val="26"/>
          <w:szCs w:val="26"/>
        </w:rPr>
        <w:t>е</w:t>
      </w:r>
      <w:r w:rsidRPr="00F34D10">
        <w:rPr>
          <w:rFonts w:ascii="Times New Roman" w:hAnsi="Times New Roman" w:cs="Times New Roman"/>
          <w:sz w:val="26"/>
          <w:szCs w:val="26"/>
        </w:rPr>
        <w:t>ния потребителей коммунальными услугами при минимальном негативном возде</w:t>
      </w:r>
      <w:r w:rsidRPr="00F34D10">
        <w:rPr>
          <w:rFonts w:ascii="Times New Roman" w:hAnsi="Times New Roman" w:cs="Times New Roman"/>
          <w:sz w:val="26"/>
          <w:szCs w:val="26"/>
        </w:rPr>
        <w:t>й</w:t>
      </w:r>
      <w:r w:rsidRPr="00F34D10">
        <w:rPr>
          <w:rFonts w:ascii="Times New Roman" w:hAnsi="Times New Roman" w:cs="Times New Roman"/>
          <w:sz w:val="26"/>
          <w:szCs w:val="26"/>
        </w:rPr>
        <w:t>ствии на окружающую среду. Инвестиционные мероприятия, реализуемые в ра</w:t>
      </w:r>
      <w:r w:rsidRPr="00F34D10">
        <w:rPr>
          <w:rFonts w:ascii="Times New Roman" w:hAnsi="Times New Roman" w:cs="Times New Roman"/>
          <w:sz w:val="26"/>
          <w:szCs w:val="26"/>
        </w:rPr>
        <w:t>м</w:t>
      </w:r>
      <w:r w:rsidRPr="00F34D10">
        <w:rPr>
          <w:rFonts w:ascii="Times New Roman" w:hAnsi="Times New Roman" w:cs="Times New Roman"/>
          <w:sz w:val="26"/>
          <w:szCs w:val="26"/>
        </w:rPr>
        <w:t>ках программы, направлены на снижение уровня износа инфраструктуры комм</w:t>
      </w:r>
      <w:r w:rsidRPr="00F34D10">
        <w:rPr>
          <w:rFonts w:ascii="Times New Roman" w:hAnsi="Times New Roman" w:cs="Times New Roman"/>
          <w:sz w:val="26"/>
          <w:szCs w:val="26"/>
        </w:rPr>
        <w:t>у</w:t>
      </w:r>
      <w:r w:rsidRPr="00F34D10">
        <w:rPr>
          <w:rFonts w:ascii="Times New Roman" w:hAnsi="Times New Roman" w:cs="Times New Roman"/>
          <w:sz w:val="26"/>
          <w:szCs w:val="26"/>
        </w:rPr>
        <w:t>нального комплекса, имеющих социальное значение.</w:t>
      </w:r>
    </w:p>
    <w:p w:rsidR="00F34D10" w:rsidRPr="00F34D10" w:rsidRDefault="00F34D10" w:rsidP="00F34D10">
      <w:pPr>
        <w:tabs>
          <w:tab w:val="left" w:pos="360"/>
        </w:tabs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Программные мероприятия сформированы в таблице № 1 к настоящей Пр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грамме.</w:t>
      </w:r>
    </w:p>
    <w:p w:rsidR="00F34D10" w:rsidRPr="00F34D10" w:rsidRDefault="00F34D10" w:rsidP="00F34D10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widowControl/>
        <w:numPr>
          <w:ilvl w:val="0"/>
          <w:numId w:val="1"/>
        </w:num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b/>
          <w:color w:val="000000"/>
          <w:sz w:val="26"/>
          <w:szCs w:val="26"/>
        </w:rPr>
        <w:t>Общий объем финансовых ресурсов, необходимых для реализации пр</w:t>
      </w:r>
      <w:r w:rsidRPr="00F34D10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F34D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граммы </w:t>
      </w:r>
    </w:p>
    <w:p w:rsidR="00F34D10" w:rsidRPr="00F34D10" w:rsidRDefault="00F34D10" w:rsidP="00F34D10">
      <w:pPr>
        <w:widowControl/>
        <w:adjustRightInd w:val="0"/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</w:t>
      </w:r>
      <w:r w:rsidRPr="00F34D10">
        <w:rPr>
          <w:rFonts w:ascii="Times New Roman" w:hAnsi="Times New Roman" w:cs="Times New Roman"/>
          <w:sz w:val="26"/>
          <w:szCs w:val="26"/>
        </w:rPr>
        <w:t>й</w:t>
      </w:r>
      <w:r w:rsidRPr="00F34D10">
        <w:rPr>
          <w:rFonts w:ascii="Times New Roman" w:hAnsi="Times New Roman" w:cs="Times New Roman"/>
          <w:sz w:val="26"/>
          <w:szCs w:val="26"/>
        </w:rPr>
        <w:t>онного бюджета на очередной финансовый год и на плановый период.</w:t>
      </w: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Финансирование мероприятий программы в 2020 - 2024 годах будет ос</w:t>
      </w:r>
      <w:r w:rsidRPr="00F34D10">
        <w:rPr>
          <w:rFonts w:ascii="Times New Roman" w:hAnsi="Times New Roman" w:cs="Times New Roman"/>
          <w:sz w:val="26"/>
          <w:szCs w:val="26"/>
        </w:rPr>
        <w:t>у</w:t>
      </w:r>
      <w:r w:rsidRPr="00F34D10">
        <w:rPr>
          <w:rFonts w:ascii="Times New Roman" w:hAnsi="Times New Roman" w:cs="Times New Roman"/>
          <w:sz w:val="26"/>
          <w:szCs w:val="26"/>
        </w:rPr>
        <w:t>ществляться за счет сре</w:t>
      </w:r>
      <w:proofErr w:type="gramStart"/>
      <w:r w:rsidRPr="00F34D10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F34D10">
        <w:rPr>
          <w:rFonts w:ascii="Times New Roman" w:hAnsi="Times New Roman" w:cs="Times New Roman"/>
          <w:sz w:val="26"/>
          <w:szCs w:val="26"/>
        </w:rPr>
        <w:t>аевого и районного бюджетов, объем финансиров</w:t>
      </w:r>
      <w:r w:rsidRPr="00F34D10">
        <w:rPr>
          <w:rFonts w:ascii="Times New Roman" w:hAnsi="Times New Roman" w:cs="Times New Roman"/>
          <w:sz w:val="26"/>
          <w:szCs w:val="26"/>
        </w:rPr>
        <w:t>а</w:t>
      </w:r>
      <w:r w:rsidRPr="00F34D10">
        <w:rPr>
          <w:rFonts w:ascii="Times New Roman" w:hAnsi="Times New Roman" w:cs="Times New Roman"/>
          <w:sz w:val="26"/>
          <w:szCs w:val="26"/>
        </w:rPr>
        <w:t xml:space="preserve">ния составляет 28080,26072 </w:t>
      </w: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тыс. рублей </w:t>
      </w: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Районный бюджет: 23148,51825 тыс. руб. в т.ч: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2020 год – 4789,61825 тыс. рублей;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7943,100 тыс.рублей;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3147,9 тыс. рублей;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3147,90 тыс. рублей;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lastRenderedPageBreak/>
        <w:t>2024 год – 4120,0 тыс. рублей.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Краевой бюджет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2020 год – 2812,54247 тыс.рублей;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2119,200 тыс. рублей;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0 тыс. рублей;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0 тыс. рублей;</w:t>
      </w:r>
    </w:p>
    <w:p w:rsidR="00F34D10" w:rsidRPr="00F34D10" w:rsidRDefault="00F34D10" w:rsidP="00F34D10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noProof/>
          <w:color w:val="000000"/>
          <w:sz w:val="26"/>
          <w:szCs w:val="26"/>
        </w:rPr>
        <w:t>2024 год – 0 тыс. рублей.</w:t>
      </w:r>
    </w:p>
    <w:p w:rsidR="00F34D10" w:rsidRPr="00F34D10" w:rsidRDefault="00F34D10" w:rsidP="00F34D10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При внесении мероприятий программы в государственные программы пре</w:t>
      </w:r>
      <w:r w:rsidRPr="00F34D10">
        <w:rPr>
          <w:rFonts w:ascii="Times New Roman" w:hAnsi="Times New Roman" w:cs="Times New Roman"/>
          <w:sz w:val="26"/>
          <w:szCs w:val="26"/>
        </w:rPr>
        <w:t>д</w:t>
      </w:r>
      <w:r w:rsidRPr="00F34D10">
        <w:rPr>
          <w:rFonts w:ascii="Times New Roman" w:hAnsi="Times New Roman" w:cs="Times New Roman"/>
          <w:sz w:val="26"/>
          <w:szCs w:val="26"/>
        </w:rPr>
        <w:t>полагаются средства федерального, краевого, местного бюджетов, средства пре</w:t>
      </w:r>
      <w:r w:rsidRPr="00F34D10">
        <w:rPr>
          <w:rFonts w:ascii="Times New Roman" w:hAnsi="Times New Roman" w:cs="Times New Roman"/>
          <w:sz w:val="26"/>
          <w:szCs w:val="26"/>
        </w:rPr>
        <w:t>д</w:t>
      </w:r>
      <w:r w:rsidRPr="00F34D10">
        <w:rPr>
          <w:rFonts w:ascii="Times New Roman" w:hAnsi="Times New Roman" w:cs="Times New Roman"/>
          <w:sz w:val="26"/>
          <w:szCs w:val="26"/>
        </w:rPr>
        <w:t>приятий жилищно-коммунального хозяйства, других привлеченных источников.</w:t>
      </w: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мероприятиям программы приведены в 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F34D10">
        <w:rPr>
          <w:rFonts w:ascii="Times New Roman" w:hAnsi="Times New Roman" w:cs="Times New Roman"/>
          <w:color w:val="000000"/>
          <w:sz w:val="26"/>
          <w:szCs w:val="26"/>
        </w:rPr>
        <w:t>ложении 1.</w:t>
      </w:r>
    </w:p>
    <w:p w:rsidR="00F34D10" w:rsidRPr="00F34D10" w:rsidRDefault="00F34D10" w:rsidP="00F34D10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Соисполнители программы готовят бюджетную заявку на финансирование мероприятий программы на очередной финансовый год. Заявка представляется в комитет Администрации Поспелихинского района Алтайского края по финансам, налоговой и кредитной политике для внесения предложений при подготовке проекта закона Поспелихинского района о районном бюджете на очередной финансовый год до 01 декабря текущего года.</w:t>
      </w:r>
    </w:p>
    <w:p w:rsidR="00F34D10" w:rsidRPr="00F34D10" w:rsidRDefault="00F34D10" w:rsidP="00F34D10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отдел по социально-экономическому развитию Администрации района.</w:t>
      </w:r>
    </w:p>
    <w:p w:rsidR="00F34D10" w:rsidRPr="00F34D10" w:rsidRDefault="00F34D10" w:rsidP="00F34D10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F34D10" w:rsidRPr="00F34D10" w:rsidRDefault="00F34D10" w:rsidP="00F34D10">
      <w:pPr>
        <w:widowControl/>
        <w:suppressAutoHyphens/>
        <w:autoSpaceDN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5.</w:t>
      </w: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34D10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Организация управления реализацией программы и </w:t>
      </w:r>
      <w:proofErr w:type="gramStart"/>
      <w:r w:rsidRPr="00F34D10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контроль за</w:t>
      </w:r>
      <w:proofErr w:type="gramEnd"/>
      <w:r w:rsidRPr="00F34D10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ходом ее выполнения</w:t>
      </w:r>
    </w:p>
    <w:p w:rsidR="00F34D10" w:rsidRPr="00F34D10" w:rsidRDefault="00F34D10" w:rsidP="00F34D10">
      <w:pPr>
        <w:widowControl/>
        <w:suppressAutoHyphens/>
        <w:autoSpaceDN/>
        <w:ind w:left="360" w:firstLine="0"/>
        <w:jc w:val="left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F34D10" w:rsidRPr="00F34D10" w:rsidRDefault="00F34D10" w:rsidP="00F34D10">
      <w:pPr>
        <w:widowControl/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Ответственный исполнитель контролирует ход выполнения соисполнителями мероприятий программы.</w:t>
      </w:r>
    </w:p>
    <w:p w:rsidR="00F34D10" w:rsidRPr="00F34D10" w:rsidRDefault="00F34D10" w:rsidP="00F34D10">
      <w:pPr>
        <w:widowControl/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Соисполнители программы обеспечивают:</w:t>
      </w:r>
    </w:p>
    <w:p w:rsidR="00F34D10" w:rsidRPr="00F34D10" w:rsidRDefault="00F34D10" w:rsidP="00F34D10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выполнение мероприятий программы;</w:t>
      </w:r>
    </w:p>
    <w:p w:rsidR="00F34D10" w:rsidRPr="00F34D10" w:rsidRDefault="00F34D10" w:rsidP="00F34D10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F34D10" w:rsidRPr="00F34D10" w:rsidRDefault="00F34D10" w:rsidP="00F34D10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F34D10" w:rsidRPr="00F34D10" w:rsidRDefault="00F34D10" w:rsidP="00F34D10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привлечение на конкурсной основе к выполнению отдельных программных мероприятий подрядчиков (по договору);</w:t>
      </w:r>
    </w:p>
    <w:p w:rsidR="00F34D10" w:rsidRPr="00F34D10" w:rsidRDefault="00F34D10" w:rsidP="00F34D10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формирование бюджетных заявок на финансирование мероприятий программы;</w:t>
      </w:r>
    </w:p>
    <w:p w:rsidR="00F34D10" w:rsidRPr="00F34D10" w:rsidRDefault="00F34D10" w:rsidP="00F34D10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F34D1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подготовку обоснований для отбора первоочередных мероприятий, финансируемых в рамках программы, на следующий год.</w:t>
      </w:r>
    </w:p>
    <w:p w:rsidR="00F34D10" w:rsidRPr="00F34D10" w:rsidRDefault="00F34D10" w:rsidP="00F34D10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F34D10" w:rsidRPr="00F34D10" w:rsidRDefault="00F34D10" w:rsidP="00F34D10">
      <w:pPr>
        <w:adjustRightInd w:val="0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34D10">
        <w:rPr>
          <w:rFonts w:ascii="Times New Roman" w:hAnsi="Times New Roman" w:cs="Times New Roman"/>
          <w:b/>
          <w:sz w:val="26"/>
          <w:szCs w:val="26"/>
        </w:rPr>
        <w:t>6.</w:t>
      </w:r>
      <w:r w:rsidRPr="00F34D10">
        <w:rPr>
          <w:rFonts w:ascii="Times New Roman" w:hAnsi="Times New Roman" w:cs="Times New Roman"/>
          <w:sz w:val="26"/>
          <w:szCs w:val="26"/>
        </w:rPr>
        <w:t xml:space="preserve"> </w:t>
      </w:r>
      <w:r w:rsidRPr="00F34D10">
        <w:rPr>
          <w:rFonts w:ascii="Times New Roman" w:hAnsi="Times New Roman" w:cs="Times New Roman"/>
          <w:b/>
          <w:sz w:val="26"/>
          <w:szCs w:val="26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F34D10" w:rsidRPr="00F34D10" w:rsidRDefault="00F34D10" w:rsidP="00F34D10">
      <w:pPr>
        <w:adjustRightInd w:val="0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осуществляются меры, напра</w:t>
      </w:r>
      <w:r w:rsidRPr="00F34D10">
        <w:rPr>
          <w:rFonts w:ascii="Times New Roman" w:hAnsi="Times New Roman" w:cs="Times New Roman"/>
          <w:sz w:val="26"/>
          <w:szCs w:val="26"/>
        </w:rPr>
        <w:t>в</w:t>
      </w:r>
      <w:r w:rsidRPr="00F34D10">
        <w:rPr>
          <w:rFonts w:ascii="Times New Roman" w:hAnsi="Times New Roman" w:cs="Times New Roman"/>
          <w:sz w:val="26"/>
          <w:szCs w:val="26"/>
        </w:rPr>
        <w:lastRenderedPageBreak/>
        <w:t>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К рискам, в том числе, относятся:</w:t>
      </w:r>
    </w:p>
    <w:p w:rsidR="00F34D10" w:rsidRPr="00F34D10" w:rsidRDefault="00F34D10" w:rsidP="00F34D10">
      <w:pPr>
        <w:numPr>
          <w:ilvl w:val="0"/>
          <w:numId w:val="8"/>
        </w:numPr>
        <w:tabs>
          <w:tab w:val="left" w:pos="1134"/>
        </w:tabs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финансовые риски, связанные с возникновением бюджетного дефицита и вследствие этого недостаточный уровень бюджетного ф</w:t>
      </w:r>
      <w:r w:rsidRPr="00F34D10">
        <w:rPr>
          <w:rFonts w:ascii="Times New Roman" w:hAnsi="Times New Roman" w:cs="Times New Roman"/>
          <w:sz w:val="26"/>
          <w:szCs w:val="26"/>
        </w:rPr>
        <w:t>и</w:t>
      </w:r>
      <w:r w:rsidRPr="00F34D10">
        <w:rPr>
          <w:rFonts w:ascii="Times New Roman" w:hAnsi="Times New Roman" w:cs="Times New Roman"/>
          <w:sz w:val="26"/>
          <w:szCs w:val="26"/>
        </w:rPr>
        <w:t>нансирования;</w:t>
      </w:r>
    </w:p>
    <w:p w:rsidR="00F34D10" w:rsidRPr="00F34D10" w:rsidRDefault="00F34D10" w:rsidP="00F34D10">
      <w:pPr>
        <w:numPr>
          <w:ilvl w:val="0"/>
          <w:numId w:val="8"/>
        </w:numPr>
        <w:tabs>
          <w:tab w:val="left" w:pos="1134"/>
        </w:tabs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экономические риски, связанные с возможностью ухудшения внутренней и внешней конъюнктуры;</w:t>
      </w:r>
    </w:p>
    <w:p w:rsidR="00F34D10" w:rsidRPr="00F34D10" w:rsidRDefault="00F34D10" w:rsidP="00F34D10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F34D10">
        <w:rPr>
          <w:rFonts w:ascii="Times New Roman" w:hAnsi="Times New Roman" w:cs="Times New Roman"/>
          <w:sz w:val="26"/>
          <w:szCs w:val="26"/>
        </w:rPr>
        <w:t>Управление указанными рисками предполагается осуществлять на основе п</w:t>
      </w:r>
      <w:r w:rsidRPr="00F34D10">
        <w:rPr>
          <w:rFonts w:ascii="Times New Roman" w:hAnsi="Times New Roman" w:cs="Times New Roman"/>
          <w:sz w:val="26"/>
          <w:szCs w:val="26"/>
        </w:rPr>
        <w:t>о</w:t>
      </w:r>
      <w:r w:rsidRPr="00F34D10">
        <w:rPr>
          <w:rFonts w:ascii="Times New Roman" w:hAnsi="Times New Roman" w:cs="Times New Roman"/>
          <w:sz w:val="26"/>
          <w:szCs w:val="26"/>
        </w:rPr>
        <w:t>стоянного мониторинга хода реализации муниципальной программы и разработки, при необходимости, предложений по ее корректировке.</w:t>
      </w:r>
    </w:p>
    <w:p w:rsidR="00F34D10" w:rsidRPr="00F34D10" w:rsidRDefault="00D27F6C" w:rsidP="00F34D10">
      <w:pPr>
        <w:autoSpaceDE/>
        <w:autoSpaceDN/>
        <w:ind w:firstLine="567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hyperlink w:anchor="Par1225" w:history="1">
        <w:r w:rsidR="00F34D10" w:rsidRPr="00F34D10">
          <w:rPr>
            <w:rFonts w:ascii="Times New Roman" w:hAnsi="Times New Roman" w:cs="Times New Roman"/>
            <w:kern w:val="1"/>
            <w:sz w:val="26"/>
            <w:szCs w:val="26"/>
            <w:lang w:eastAsia="ar-SA"/>
          </w:rPr>
          <w:t>Методика</w:t>
        </w:r>
      </w:hyperlink>
      <w:r w:rsidR="00F34D10" w:rsidRPr="00F34D1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оценки эффективности государственной программы приведена в приложении 4 </w:t>
      </w:r>
    </w:p>
    <w:p w:rsidR="00F34D10" w:rsidRPr="00F34D10" w:rsidRDefault="00F34D10" w:rsidP="00F34D10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F34D10" w:rsidRPr="00F34D10" w:rsidRDefault="00F34D10" w:rsidP="00F34D10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F34D10" w:rsidRPr="00F34D10" w:rsidRDefault="00F34D10" w:rsidP="00F34D1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F34D10" w:rsidRPr="00F34D10" w:rsidRDefault="00F34D10" w:rsidP="00F34D10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F34D10" w:rsidRDefault="00F34D10" w:rsidP="00D05DCA">
      <w:pPr>
        <w:ind w:firstLine="0"/>
        <w:rPr>
          <w:rFonts w:ascii="Times New Roman" w:hAnsi="Times New Roman" w:cs="Times New Roman"/>
          <w:sz w:val="32"/>
          <w:szCs w:val="28"/>
        </w:rPr>
        <w:sectPr w:rsidR="00F34D10" w:rsidSect="00F34D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на 2020- 2024 годы</w:t>
      </w:r>
    </w:p>
    <w:p w:rsidR="00F34D10" w:rsidRPr="00F34D10" w:rsidRDefault="00F34D10" w:rsidP="00F34D10">
      <w:pPr>
        <w:widowControl/>
        <w:tabs>
          <w:tab w:val="left" w:pos="12420"/>
        </w:tabs>
        <w:autoSpaceDE/>
        <w:autoSpaceDN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4D10" w:rsidRPr="00F34D10" w:rsidRDefault="00F34D10" w:rsidP="00F34D10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D10" w:rsidRPr="00F34D10" w:rsidRDefault="00F34D10" w:rsidP="00F34D10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4D10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F34D10" w:rsidRPr="00F34D10" w:rsidRDefault="00F34D10" w:rsidP="00F34D10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F34D10" w:rsidRPr="00F34D10" w:rsidRDefault="00F34D10" w:rsidP="00F34D10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98"/>
        <w:gridCol w:w="1701"/>
        <w:gridCol w:w="1843"/>
        <w:gridCol w:w="1701"/>
        <w:gridCol w:w="1985"/>
        <w:gridCol w:w="1775"/>
      </w:tblGrid>
      <w:tr w:rsidR="00F34D10" w:rsidRPr="00F34D10" w:rsidTr="00193732">
        <w:trPr>
          <w:jc w:val="center"/>
        </w:trPr>
        <w:tc>
          <w:tcPr>
            <w:tcW w:w="1809" w:type="dxa"/>
            <w:vMerge w:val="restart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0703" w:type="dxa"/>
            <w:gridSpan w:val="6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</w:tr>
      <w:tr w:rsidR="00F34D10" w:rsidRPr="00F34D10" w:rsidTr="00193732">
        <w:trPr>
          <w:trHeight w:val="667"/>
          <w:jc w:val="center"/>
        </w:trPr>
        <w:tc>
          <w:tcPr>
            <w:tcW w:w="1809" w:type="dxa"/>
            <w:vMerge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2020год</w:t>
            </w:r>
          </w:p>
        </w:tc>
        <w:tc>
          <w:tcPr>
            <w:tcW w:w="1843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2022год</w:t>
            </w:r>
          </w:p>
        </w:tc>
        <w:tc>
          <w:tcPr>
            <w:tcW w:w="198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7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F34D10" w:rsidRPr="00F34D10" w:rsidTr="00193732">
        <w:trPr>
          <w:jc w:val="center"/>
        </w:trPr>
        <w:tc>
          <w:tcPr>
            <w:tcW w:w="180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F34D10"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F34D1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F34D1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F34D1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F34D1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F34D10">
              <w:rPr>
                <w:sz w:val="22"/>
                <w:szCs w:val="22"/>
              </w:rPr>
              <w:t>6</w:t>
            </w:r>
          </w:p>
        </w:tc>
        <w:tc>
          <w:tcPr>
            <w:tcW w:w="177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sz w:val="22"/>
                <w:szCs w:val="22"/>
              </w:rPr>
              <w:t>7</w:t>
            </w:r>
          </w:p>
        </w:tc>
      </w:tr>
      <w:tr w:rsidR="00F34D10" w:rsidRPr="00F34D10" w:rsidTr="00193732">
        <w:trPr>
          <w:jc w:val="center"/>
        </w:trPr>
        <w:tc>
          <w:tcPr>
            <w:tcW w:w="1809" w:type="dxa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Всего финанс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вых затрат,</w:t>
            </w:r>
          </w:p>
        </w:tc>
        <w:tc>
          <w:tcPr>
            <w:tcW w:w="16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28080,26072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7602,16072</w:t>
            </w:r>
          </w:p>
        </w:tc>
        <w:tc>
          <w:tcPr>
            <w:tcW w:w="1843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10062,3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3147,9</w:t>
            </w:r>
          </w:p>
        </w:tc>
        <w:tc>
          <w:tcPr>
            <w:tcW w:w="198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3147,9</w:t>
            </w:r>
          </w:p>
        </w:tc>
        <w:tc>
          <w:tcPr>
            <w:tcW w:w="177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4120,0</w:t>
            </w:r>
          </w:p>
        </w:tc>
      </w:tr>
      <w:tr w:rsidR="00F34D10" w:rsidRPr="00F34D10" w:rsidTr="00193732">
        <w:trPr>
          <w:jc w:val="center"/>
        </w:trPr>
        <w:tc>
          <w:tcPr>
            <w:tcW w:w="1809" w:type="dxa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6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F34D10" w:rsidRPr="00F34D10" w:rsidTr="00193732">
        <w:trPr>
          <w:jc w:val="center"/>
        </w:trPr>
        <w:tc>
          <w:tcPr>
            <w:tcW w:w="1809" w:type="dxa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из бюджета ра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6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23148,51825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4789,61825</w:t>
            </w:r>
          </w:p>
        </w:tc>
        <w:tc>
          <w:tcPr>
            <w:tcW w:w="1843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7943,1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3147,9</w:t>
            </w:r>
          </w:p>
        </w:tc>
        <w:tc>
          <w:tcPr>
            <w:tcW w:w="198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3147,9</w:t>
            </w:r>
          </w:p>
        </w:tc>
        <w:tc>
          <w:tcPr>
            <w:tcW w:w="177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4120,0</w:t>
            </w:r>
          </w:p>
        </w:tc>
      </w:tr>
      <w:tr w:rsidR="00F34D10" w:rsidRPr="00F34D10" w:rsidTr="00193732">
        <w:trPr>
          <w:jc w:val="center"/>
        </w:trPr>
        <w:tc>
          <w:tcPr>
            <w:tcW w:w="1809" w:type="dxa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6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4931,74247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2812,54247</w:t>
            </w:r>
          </w:p>
        </w:tc>
        <w:tc>
          <w:tcPr>
            <w:tcW w:w="1843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2119,2</w:t>
            </w:r>
          </w:p>
        </w:tc>
        <w:tc>
          <w:tcPr>
            <w:tcW w:w="170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75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34D10" w:rsidRPr="00F34D10" w:rsidRDefault="00F34D10" w:rsidP="00F34D10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F34D10" w:rsidRPr="00F34D10" w:rsidRDefault="00F34D10" w:rsidP="00F34D10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F34D10" w:rsidRPr="00F34D10" w:rsidRDefault="00F34D10" w:rsidP="00F34D10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F34D10" w:rsidRPr="00F34D10" w:rsidRDefault="00F34D10" w:rsidP="00F34D10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F34D10" w:rsidRPr="00F34D10" w:rsidRDefault="00F34D10" w:rsidP="00F34D10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F34D10" w:rsidRPr="002907C8" w:rsidRDefault="00F34D10" w:rsidP="00D05DCA">
      <w:pPr>
        <w:ind w:firstLine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2"/>
        <w:gridCol w:w="2312"/>
        <w:gridCol w:w="1100"/>
        <w:gridCol w:w="1820"/>
        <w:gridCol w:w="1191"/>
        <w:gridCol w:w="1400"/>
        <w:gridCol w:w="1180"/>
        <w:gridCol w:w="1040"/>
        <w:gridCol w:w="916"/>
        <w:gridCol w:w="1340"/>
        <w:gridCol w:w="1353"/>
      </w:tblGrid>
      <w:tr w:rsidR="00F34D10" w:rsidRPr="00F34D10" w:rsidTr="00F34D10">
        <w:trPr>
          <w:trHeight w:val="37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D10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10" w:rsidRPr="00F34D10" w:rsidTr="00F34D10">
        <w:trPr>
          <w:trHeight w:val="18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46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D10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 w:rsidRPr="00F34D10">
              <w:rPr>
                <w:rFonts w:ascii="Times New Roman" w:hAnsi="Times New Roman" w:cs="Times New Roman"/>
                <w:sz w:val="24"/>
                <w:szCs w:val="24"/>
              </w:rPr>
              <w:br/>
              <w:t>«Обеспечение населения</w:t>
            </w:r>
            <w:r w:rsidRPr="00F34D10">
              <w:rPr>
                <w:rFonts w:ascii="Times New Roman" w:hAnsi="Times New Roman" w:cs="Times New Roman"/>
                <w:sz w:val="24"/>
                <w:szCs w:val="24"/>
              </w:rPr>
              <w:br/>
              <w:t>Поспелихинского района</w:t>
            </w:r>
            <w:r w:rsidRPr="00F34D10">
              <w:rPr>
                <w:rFonts w:ascii="Times New Roman" w:hAnsi="Times New Roman" w:cs="Times New Roman"/>
                <w:sz w:val="24"/>
                <w:szCs w:val="24"/>
              </w:rPr>
              <w:br/>
              <w:t>Алтайского края жилищно-коммунальными услугами»</w:t>
            </w:r>
            <w:r w:rsidRPr="00F34D10">
              <w:rPr>
                <w:rFonts w:ascii="Times New Roman" w:hAnsi="Times New Roman" w:cs="Times New Roman"/>
                <w:sz w:val="24"/>
                <w:szCs w:val="24"/>
              </w:rPr>
              <w:br/>
              <w:t>на 2020- 2024 годы</w:t>
            </w:r>
            <w:r w:rsidRPr="00F34D1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F34D10" w:rsidRPr="00F34D10" w:rsidTr="00F34D10">
        <w:trPr>
          <w:trHeight w:val="201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10" w:rsidRPr="00F34D10" w:rsidTr="00F34D10">
        <w:trPr>
          <w:trHeight w:val="120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9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10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</w:t>
            </w:r>
          </w:p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D10"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 муниципальной программы "Обеспечение населения Посп</w:t>
            </w:r>
            <w:r w:rsidRPr="00F34D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4D10">
              <w:rPr>
                <w:rFonts w:ascii="Times New Roman" w:hAnsi="Times New Roman" w:cs="Times New Roman"/>
                <w:sz w:val="28"/>
                <w:szCs w:val="28"/>
              </w:rPr>
              <w:t>лихинского района Алтайского края жилищно-</w:t>
            </w:r>
            <w:proofErr w:type="spellStart"/>
            <w:r w:rsidRPr="00F34D10">
              <w:rPr>
                <w:rFonts w:ascii="Times New Roman" w:hAnsi="Times New Roman" w:cs="Times New Roman"/>
                <w:sz w:val="28"/>
                <w:szCs w:val="28"/>
              </w:rPr>
              <w:t>коммунльными</w:t>
            </w:r>
            <w:proofErr w:type="spellEnd"/>
            <w:r w:rsidRPr="00F34D10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услугами" на 2020-2024 годы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10" w:rsidRPr="00F34D10" w:rsidTr="00F34D10">
        <w:trPr>
          <w:trHeight w:val="55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9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D10" w:rsidRPr="00F34D10" w:rsidTr="00F34D10">
        <w:trPr>
          <w:trHeight w:val="55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F34D10" w:rsidRPr="00F34D10" w:rsidTr="00F34D10">
        <w:trPr>
          <w:trHeight w:val="127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4D10">
              <w:rPr>
                <w:rFonts w:ascii="Times New Roman" w:hAnsi="Times New Roman" w:cs="Times New Roman"/>
              </w:rPr>
              <w:t>п</w:t>
            </w:r>
            <w:proofErr w:type="gramEnd"/>
            <w:r w:rsidRPr="00F34D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 xml:space="preserve">Цель, задача, </w:t>
            </w:r>
            <w:r w:rsidRPr="00F34D10">
              <w:br/>
              <w:t>мероприятие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 xml:space="preserve">Срок </w:t>
            </w:r>
            <w:r w:rsidRPr="00F34D10">
              <w:br/>
            </w:r>
            <w:proofErr w:type="spellStart"/>
            <w:proofErr w:type="gramStart"/>
            <w:r w:rsidRPr="00F34D10">
              <w:t>реализа-ции</w:t>
            </w:r>
            <w:proofErr w:type="spellEnd"/>
            <w:proofErr w:type="gramEnd"/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Участник пр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57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Сумма расходов, тыс. рублей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Всего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Источники финанс</w:t>
            </w:r>
            <w:r w:rsidRPr="00F34D10">
              <w:t>и</w:t>
            </w:r>
            <w:r w:rsidRPr="00F34D10">
              <w:t>рования</w:t>
            </w:r>
          </w:p>
        </w:tc>
      </w:tr>
      <w:tr w:rsidR="00F34D10" w:rsidRPr="00F34D10" w:rsidTr="00F34D10">
        <w:trPr>
          <w:trHeight w:val="255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2023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2024 год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F34D10" w:rsidRPr="00F34D10" w:rsidTr="00F34D10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F34D10">
              <w:rPr>
                <w:sz w:val="16"/>
                <w:szCs w:val="16"/>
              </w:rPr>
              <w:t>11</w:t>
            </w:r>
          </w:p>
        </w:tc>
      </w:tr>
      <w:tr w:rsidR="00F34D10" w:rsidRPr="00F34D10" w:rsidTr="00F34D10">
        <w:trPr>
          <w:trHeight w:val="780"/>
        </w:trPr>
        <w:tc>
          <w:tcPr>
            <w:tcW w:w="3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Цель: Бесперебойное обеспечение ж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телей Поспелихинского района комм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нальными услугами нормативного к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чества.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br/>
              <w:t>Повышение эффективности и надежн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сти функционирования жилищно-коммунального комплекса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D10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7 602,16072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10062,30000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3147,90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3147,9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28 080,26072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F34D10" w:rsidRPr="00F34D10" w:rsidTr="00F34D10">
        <w:trPr>
          <w:trHeight w:val="720"/>
        </w:trPr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2 812,54247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2119,2000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4 931,74247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34D10">
              <w:rPr>
                <w:rFonts w:ascii="Times New Roman" w:hAnsi="Times New Roman" w:cs="Times New Roman"/>
              </w:rPr>
              <w:t>т.ч</w:t>
            </w:r>
            <w:proofErr w:type="spellEnd"/>
            <w:r w:rsidRPr="00F34D10">
              <w:rPr>
                <w:rFonts w:ascii="Times New Roman" w:hAnsi="Times New Roman" w:cs="Times New Roman"/>
              </w:rPr>
              <w:t>. кра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вой бюджет</w:t>
            </w:r>
          </w:p>
        </w:tc>
      </w:tr>
      <w:tr w:rsidR="00F34D10" w:rsidRPr="00F34D10" w:rsidTr="00F34D10">
        <w:trPr>
          <w:trHeight w:val="690"/>
        </w:trPr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4 789,61825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7943,10000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3147,90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3147,9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23 148,51825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F34D10" w:rsidRPr="00F34D10" w:rsidTr="00F34D10">
        <w:trPr>
          <w:trHeight w:val="69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Задача 1: Обеспечение условий для пов</w:t>
            </w:r>
            <w:r w:rsidRPr="00F34D10">
              <w:rPr>
                <w:rFonts w:ascii="Times New Roman" w:hAnsi="Times New Roman" w:cs="Times New Roman"/>
              </w:rPr>
              <w:t>ы</w:t>
            </w:r>
            <w:r w:rsidRPr="00F34D10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водоотвед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D10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65,2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365,2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Итого</w:t>
            </w:r>
          </w:p>
        </w:tc>
      </w:tr>
      <w:tr w:rsidR="00F34D10" w:rsidRPr="00F34D10" w:rsidTr="00F34D10">
        <w:trPr>
          <w:trHeight w:val="69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34D10">
              <w:rPr>
                <w:rFonts w:ascii="Times New Roman" w:hAnsi="Times New Roman" w:cs="Times New Roman"/>
              </w:rPr>
              <w:t>т.ч</w:t>
            </w:r>
            <w:proofErr w:type="spellEnd"/>
            <w:r w:rsidRPr="00F34D10">
              <w:rPr>
                <w:rFonts w:ascii="Times New Roman" w:hAnsi="Times New Roman" w:cs="Times New Roman"/>
              </w:rPr>
              <w:t>. кра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вой бюджет</w:t>
            </w:r>
          </w:p>
        </w:tc>
      </w:tr>
      <w:tr w:rsidR="00F34D10" w:rsidRPr="00F34D10" w:rsidTr="00F34D10">
        <w:trPr>
          <w:trHeight w:val="825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65,24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365,2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F34D10" w:rsidRPr="00F34D10" w:rsidTr="00F34D10">
        <w:trPr>
          <w:trHeight w:val="106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F34D10">
              <w:rPr>
                <w:rFonts w:ascii="Times New Roman" w:hAnsi="Times New Roman" w:cs="Times New Roman"/>
              </w:rPr>
              <w:t>1</w:t>
            </w:r>
            <w:proofErr w:type="gramEnd"/>
            <w:r w:rsidRPr="00F34D1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Ремонт накопитель о</w:t>
            </w:r>
            <w:r w:rsidRPr="00F34D10">
              <w:rPr>
                <w:rFonts w:ascii="Times New Roman" w:hAnsi="Times New Roman" w:cs="Times New Roman"/>
              </w:rPr>
              <w:t>т</w:t>
            </w:r>
            <w:r w:rsidRPr="00F34D10">
              <w:rPr>
                <w:rFonts w:ascii="Times New Roman" w:hAnsi="Times New Roman" w:cs="Times New Roman"/>
              </w:rPr>
              <w:t xml:space="preserve">стойника центральной канализации </w:t>
            </w:r>
            <w:proofErr w:type="gramStart"/>
            <w:r w:rsidRPr="00F34D10">
              <w:rPr>
                <w:rFonts w:ascii="Times New Roman" w:hAnsi="Times New Roman" w:cs="Times New Roman"/>
              </w:rPr>
              <w:t>п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МИС - с.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D10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высок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частотного регулятора на КНС п. МИС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П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D10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Приобретение насоса на КНС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мкр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Водстрой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D10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60,20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60,20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8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Ремонт канализацио</w:t>
            </w:r>
            <w:r w:rsidRPr="00F34D10">
              <w:rPr>
                <w:rFonts w:ascii="Times New Roman" w:hAnsi="Times New Roman" w:cs="Times New Roman"/>
              </w:rPr>
              <w:t>н</w:t>
            </w:r>
            <w:r w:rsidRPr="00F34D10">
              <w:rPr>
                <w:rFonts w:ascii="Times New Roman" w:hAnsi="Times New Roman" w:cs="Times New Roman"/>
              </w:rPr>
              <w:t xml:space="preserve">ной системы ул.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Соци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листическая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5,035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5,035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34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34D10" w:rsidRPr="00F34D10" w:rsidTr="00F34D10">
        <w:trPr>
          <w:trHeight w:val="64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 Задача 2: Обеспечение условий для пов</w:t>
            </w:r>
            <w:r w:rsidRPr="00F34D10">
              <w:rPr>
                <w:rFonts w:ascii="Times New Roman" w:hAnsi="Times New Roman" w:cs="Times New Roman"/>
              </w:rPr>
              <w:t>ы</w:t>
            </w:r>
            <w:r w:rsidRPr="00F34D10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теплоснабж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3761,35649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1288,717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13177,89637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Итого</w:t>
            </w:r>
          </w:p>
        </w:tc>
      </w:tr>
      <w:tr w:rsidR="00F34D10" w:rsidRPr="00F34D10" w:rsidTr="00F34D10">
        <w:trPr>
          <w:trHeight w:val="60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34D10">
              <w:rPr>
                <w:rFonts w:ascii="Times New Roman" w:hAnsi="Times New Roman" w:cs="Times New Roman"/>
              </w:rPr>
              <w:t>т.ч</w:t>
            </w:r>
            <w:proofErr w:type="spellEnd"/>
            <w:r w:rsidRPr="00F34D10">
              <w:rPr>
                <w:rFonts w:ascii="Times New Roman" w:hAnsi="Times New Roman" w:cs="Times New Roman"/>
              </w:rPr>
              <w:t>. кра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вой бюджет</w:t>
            </w:r>
          </w:p>
        </w:tc>
      </w:tr>
      <w:tr w:rsidR="00F34D10" w:rsidRPr="00F34D10" w:rsidTr="00F34D10">
        <w:trPr>
          <w:trHeight w:val="63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3761,35649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1288,717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13177,89637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F34D10" w:rsidRPr="00F34D10" w:rsidTr="00F34D10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документ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ции  капитального р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монта котельной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2.2.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сметной стоимости капитальн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го ремонта котельной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9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преоктно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 xml:space="preserve">-сметной документации реконструкции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тепл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выйх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 xml:space="preserve"> сетей </w:t>
            </w:r>
            <w:proofErr w:type="gramStart"/>
            <w:r w:rsidRPr="00F34D1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  <w:color w:val="000000"/>
              </w:rPr>
              <w:t>. Никол</w:t>
            </w:r>
            <w:r w:rsidRPr="00F34D10">
              <w:rPr>
                <w:rFonts w:ascii="Times New Roman" w:hAnsi="Times New Roman" w:cs="Times New Roman"/>
                <w:color w:val="000000"/>
              </w:rPr>
              <w:t>а</w:t>
            </w:r>
            <w:r w:rsidRPr="00F34D10">
              <w:rPr>
                <w:rFonts w:ascii="Times New Roman" w:hAnsi="Times New Roman" w:cs="Times New Roman"/>
                <w:color w:val="000000"/>
              </w:rPr>
              <w:t xml:space="preserve">евка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экпертизы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 xml:space="preserve"> проектно-сметной 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кументации реко</w:t>
            </w:r>
            <w:r w:rsidRPr="00F34D10">
              <w:rPr>
                <w:rFonts w:ascii="Times New Roman" w:hAnsi="Times New Roman" w:cs="Times New Roman"/>
                <w:color w:val="000000"/>
              </w:rPr>
              <w:t>н</w:t>
            </w:r>
            <w:r w:rsidRPr="00F34D10">
              <w:rPr>
                <w:rFonts w:ascii="Times New Roman" w:hAnsi="Times New Roman" w:cs="Times New Roman"/>
                <w:color w:val="000000"/>
              </w:rPr>
              <w:t>струкции тепловых с</w:t>
            </w:r>
            <w:r w:rsidRPr="00F34D10">
              <w:rPr>
                <w:rFonts w:ascii="Times New Roman" w:hAnsi="Times New Roman" w:cs="Times New Roman"/>
                <w:color w:val="000000"/>
              </w:rPr>
              <w:t>е</w:t>
            </w:r>
            <w:r w:rsidRPr="00F34D10">
              <w:rPr>
                <w:rFonts w:ascii="Times New Roman" w:hAnsi="Times New Roman" w:cs="Times New Roman"/>
                <w:color w:val="000000"/>
              </w:rPr>
              <w:t xml:space="preserve">тей </w:t>
            </w:r>
            <w:proofErr w:type="gramStart"/>
            <w:r w:rsidRPr="00F34D10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  <w:color w:val="000000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капитал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>ному ремонту котел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>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реко</w:t>
            </w:r>
            <w:r w:rsidRPr="00F34D10">
              <w:rPr>
                <w:rFonts w:ascii="Times New Roman" w:hAnsi="Times New Roman" w:cs="Times New Roman"/>
              </w:rPr>
              <w:t>н</w:t>
            </w:r>
            <w:r w:rsidRPr="00F34D10">
              <w:rPr>
                <w:rFonts w:ascii="Times New Roman" w:hAnsi="Times New Roman" w:cs="Times New Roman"/>
              </w:rPr>
              <w:t>струкции тепловых с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 xml:space="preserve">тей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стро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тельному контролю капитального ремонта котельной №14 с. Н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стро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тельному контролю реконструкции тепл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вых сетей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2.9.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сметной документации по  кап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тальному ремонту те</w:t>
            </w:r>
            <w:r w:rsidRPr="00F34D10">
              <w:rPr>
                <w:rFonts w:ascii="Times New Roman" w:hAnsi="Times New Roman" w:cs="Times New Roman"/>
              </w:rPr>
              <w:t>п</w:t>
            </w:r>
            <w:r w:rsidRPr="00F34D10">
              <w:rPr>
                <w:rFonts w:ascii="Times New Roman" w:hAnsi="Times New Roman" w:cs="Times New Roman"/>
              </w:rPr>
              <w:t xml:space="preserve">ловых сетей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</w:rPr>
              <w:t>. М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F34D10">
              <w:rPr>
                <w:rFonts w:ascii="Times New Roman" w:hAnsi="Times New Roman" w:cs="Times New Roman"/>
                <w:color w:val="000000"/>
              </w:rPr>
              <w:t>проверки достоверности сметной стоимости капитальн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го ремонта тепловых сетей</w:t>
            </w:r>
            <w:proofErr w:type="gramEnd"/>
            <w:r w:rsidRPr="00F34D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8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документ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 xml:space="preserve">ции по капитальному ремонту котельной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сметной стоимости капитальн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 xml:space="preserve">го ремонта котельной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капитал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>ному ремонту котел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 xml:space="preserve">ной в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стро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 xml:space="preserve">тельному контролю капитального ремонта котельной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</w:rPr>
              <w:t>. М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капитал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>ному ремонту  тепл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вых сетей в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</w:rPr>
              <w:t>. М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6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2.16.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стро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 xml:space="preserve">тельному контролю капитального ремонта тепловой сети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грейного котла КВр-0,4 ОУР для школьной к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 xml:space="preserve">тельной с.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246,5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ставки и установки м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дульной котельной для теплоснабжения школы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8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2.19.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ставки и установки м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 xml:space="preserve">дульной котельной для ст. </w:t>
            </w:r>
            <w:proofErr w:type="gramStart"/>
            <w:r w:rsidRPr="00F34D10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8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Проведение технич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ского обследования состояния здания к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тельной п.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Гаврило</w:t>
            </w:r>
            <w:r w:rsidRPr="00F34D10">
              <w:rPr>
                <w:rFonts w:ascii="Times New Roman" w:hAnsi="Times New Roman" w:cs="Times New Roman"/>
              </w:rPr>
              <w:t>в</w:t>
            </w:r>
            <w:r w:rsidRPr="00F34D10">
              <w:rPr>
                <w:rFonts w:ascii="Times New Roman" w:hAnsi="Times New Roman" w:cs="Times New Roman"/>
              </w:rPr>
              <w:t>ский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Pr="00F34D10">
              <w:rPr>
                <w:rFonts w:ascii="Times New Roman" w:hAnsi="Times New Roman" w:cs="Times New Roman"/>
                <w:color w:val="000000"/>
              </w:rPr>
              <w:t>е</w:t>
            </w:r>
            <w:r w:rsidRPr="00F34D10">
              <w:rPr>
                <w:rFonts w:ascii="Times New Roman" w:hAnsi="Times New Roman" w:cs="Times New Roman"/>
                <w:color w:val="000000"/>
              </w:rPr>
              <w:t xml:space="preserve">роприятий по поставке и установке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блочно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 xml:space="preserve">-модульной котельной для теплоснабжения п.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сметной документации стоим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сти  капитального р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 xml:space="preserve">монта тепловых сетей п.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2.23.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F34D10">
              <w:rPr>
                <w:rFonts w:ascii="Times New Roman" w:hAnsi="Times New Roman" w:cs="Times New Roman"/>
                <w:color w:val="000000"/>
              </w:rPr>
              <w:t>проверки достоверности сметной стоимости капитальн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го ремонта тепловых сетей</w:t>
            </w:r>
            <w:proofErr w:type="gramEnd"/>
            <w:r w:rsidRPr="00F34D10">
              <w:rPr>
                <w:rFonts w:ascii="Times New Roman" w:hAnsi="Times New Roman" w:cs="Times New Roman"/>
                <w:color w:val="000000"/>
              </w:rPr>
              <w:t xml:space="preserve"> п. </w:t>
            </w: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капитал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>ному ремонту  тепл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вых сетей п.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Гаврило</w:t>
            </w:r>
            <w:r w:rsidRPr="00F34D10">
              <w:rPr>
                <w:rFonts w:ascii="Times New Roman" w:hAnsi="Times New Roman" w:cs="Times New Roman"/>
              </w:rPr>
              <w:t>в</w:t>
            </w:r>
            <w:r w:rsidRPr="00F34D10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стро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 xml:space="preserve">тельному контролю капитального ремонта тепловых сетей п.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Га</w:t>
            </w:r>
            <w:r w:rsidRPr="00F34D10">
              <w:rPr>
                <w:rFonts w:ascii="Times New Roman" w:hAnsi="Times New Roman" w:cs="Times New Roman"/>
              </w:rPr>
              <w:t>в</w:t>
            </w:r>
            <w:r w:rsidRPr="00F34D10">
              <w:rPr>
                <w:rFonts w:ascii="Times New Roman" w:hAnsi="Times New Roman" w:cs="Times New Roman"/>
              </w:rPr>
              <w:t>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сметной документации стоим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сти капитального р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монта тепловых сетей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F34D10">
              <w:rPr>
                <w:rFonts w:ascii="Times New Roman" w:hAnsi="Times New Roman" w:cs="Times New Roman"/>
              </w:rPr>
              <w:t>проверки достоверности сметной стоимости капитальн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го ремонта тепловых сетей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4D10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Pr="00F34D10">
              <w:rPr>
                <w:rFonts w:ascii="Times New Roman" w:hAnsi="Times New Roman" w:cs="Times New Roman"/>
                <w:color w:val="000000"/>
              </w:rPr>
              <w:t>е</w:t>
            </w:r>
            <w:r w:rsidRPr="00F34D10">
              <w:rPr>
                <w:rFonts w:ascii="Times New Roman" w:hAnsi="Times New Roman" w:cs="Times New Roman"/>
                <w:color w:val="000000"/>
              </w:rPr>
              <w:t>роприятий по капитал</w:t>
            </w:r>
            <w:r w:rsidRPr="00F34D10">
              <w:rPr>
                <w:rFonts w:ascii="Times New Roman" w:hAnsi="Times New Roman" w:cs="Times New Roman"/>
                <w:color w:val="000000"/>
              </w:rPr>
              <w:t>ь</w:t>
            </w:r>
            <w:r w:rsidRPr="00F34D10">
              <w:rPr>
                <w:rFonts w:ascii="Times New Roman" w:hAnsi="Times New Roman" w:cs="Times New Roman"/>
                <w:color w:val="000000"/>
              </w:rPr>
              <w:t>ному ремонту тепловых сетей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2.29.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стро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тельному контролю капитального ремонта тепловых сетей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2.30.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 xml:space="preserve">грейного котла КВр-0,47 для котельной ст. </w:t>
            </w:r>
            <w:proofErr w:type="gramStart"/>
            <w:r w:rsidRPr="00F34D10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грейного котла КВр-0,35 для школьной к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тельной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34D10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F34D10">
              <w:rPr>
                <w:rFonts w:ascii="Times New Roman" w:hAnsi="Times New Roman" w:cs="Times New Roman"/>
                <w:color w:val="000000"/>
              </w:rPr>
              <w:t>о</w:t>
            </w:r>
            <w:r w:rsidRPr="00F34D10">
              <w:rPr>
                <w:rFonts w:ascii="Times New Roman" w:hAnsi="Times New Roman" w:cs="Times New Roman"/>
                <w:color w:val="000000"/>
              </w:rPr>
              <w:t>грейного котла КВр-1,2 для котельной п. 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378,717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378,717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тверд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топливного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грейного котла КВр-0,35 для котельной №3 "РОВД"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тверд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топливного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грейного котла КВр-0,35 для котельной СДК п. Факел </w:t>
            </w:r>
            <w:proofErr w:type="spellStart"/>
            <w:r w:rsidRPr="00F34D10">
              <w:rPr>
                <w:rFonts w:ascii="Times New Roman" w:hAnsi="Times New Roman" w:cs="Times New Roman"/>
              </w:rPr>
              <w:t>Соцализма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МФКЦ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Строительство склада угля для котельной ПМК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Строительство склада угля для котельной №3 "РОВД"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5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2.37.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Приобретение  насоса </w:t>
            </w:r>
            <w:proofErr w:type="spellStart"/>
            <w:r w:rsidRPr="00F34D10">
              <w:rPr>
                <w:rFonts w:ascii="Times New Roman" w:hAnsi="Times New Roman" w:cs="Times New Roman"/>
              </w:rPr>
              <w:t>Wilo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IL 50/120, задви</w:t>
            </w:r>
            <w:r w:rsidRPr="00F34D10">
              <w:rPr>
                <w:rFonts w:ascii="Times New Roman" w:hAnsi="Times New Roman" w:cs="Times New Roman"/>
              </w:rPr>
              <w:t>ж</w:t>
            </w:r>
            <w:r w:rsidRPr="00F34D10">
              <w:rPr>
                <w:rFonts w:ascii="Times New Roman" w:hAnsi="Times New Roman" w:cs="Times New Roman"/>
              </w:rPr>
              <w:t>ки ДУ 100, частотный преобразователь на насосную станцию Це</w:t>
            </w:r>
            <w:r w:rsidRPr="00F34D10">
              <w:rPr>
                <w:rFonts w:ascii="Times New Roman" w:hAnsi="Times New Roman" w:cs="Times New Roman"/>
              </w:rPr>
              <w:t>н</w:t>
            </w:r>
            <w:r w:rsidRPr="00F34D10">
              <w:rPr>
                <w:rFonts w:ascii="Times New Roman" w:hAnsi="Times New Roman" w:cs="Times New Roman"/>
              </w:rPr>
              <w:t>тральной котельной № 1 (ЦРБ)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77,4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Приобретение сетевого насоса </w:t>
            </w:r>
            <w:proofErr w:type="spellStart"/>
            <w:r w:rsidRPr="00F34D10">
              <w:rPr>
                <w:rFonts w:ascii="Times New Roman" w:hAnsi="Times New Roman" w:cs="Times New Roman"/>
              </w:rPr>
              <w:t>Wilo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BL 125/400-90/4на котельную № 6 п. МИС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2.39.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тверд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топливного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грейного котла КВр-0,8 для котельной с.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Клеп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8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Прокладка тепловой сети для теплоснабж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 xml:space="preserve">ния сельского совета с.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7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Ремонт системы ото</w:t>
            </w:r>
            <w:r w:rsidRPr="00F34D10">
              <w:rPr>
                <w:rFonts w:ascii="Times New Roman" w:hAnsi="Times New Roman" w:cs="Times New Roman"/>
              </w:rPr>
              <w:t>п</w:t>
            </w:r>
            <w:r w:rsidRPr="00F34D10">
              <w:rPr>
                <w:rFonts w:ascii="Times New Roman" w:hAnsi="Times New Roman" w:cs="Times New Roman"/>
              </w:rPr>
              <w:t xml:space="preserve">ления школы с.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Клеп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Поспелихинская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СОШ № 1" Ко</w:t>
            </w:r>
            <w:r w:rsidRPr="00F34D10">
              <w:rPr>
                <w:rFonts w:ascii="Times New Roman" w:hAnsi="Times New Roman" w:cs="Times New Roman"/>
              </w:rPr>
              <w:t>т</w:t>
            </w:r>
            <w:r w:rsidRPr="00F34D10">
              <w:rPr>
                <w:rFonts w:ascii="Times New Roman" w:hAnsi="Times New Roman" w:cs="Times New Roman"/>
              </w:rPr>
              <w:t>ляровская СОШ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82,551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82,551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8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Установка водогрейн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го котла в котельную школы с.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Поспелихинская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СОШ № 1" Ко</w:t>
            </w:r>
            <w:r w:rsidRPr="00F34D10">
              <w:rPr>
                <w:rFonts w:ascii="Times New Roman" w:hAnsi="Times New Roman" w:cs="Times New Roman"/>
              </w:rPr>
              <w:t>т</w:t>
            </w:r>
            <w:r w:rsidRPr="00F34D10">
              <w:rPr>
                <w:rFonts w:ascii="Times New Roman" w:hAnsi="Times New Roman" w:cs="Times New Roman"/>
              </w:rPr>
              <w:t>ляровская СОШ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177,195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177,195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циркул</w:t>
            </w:r>
            <w:r w:rsidRPr="00F34D10">
              <w:rPr>
                <w:rFonts w:ascii="Times New Roman" w:hAnsi="Times New Roman" w:cs="Times New Roman"/>
              </w:rPr>
              <w:t>я</w:t>
            </w:r>
            <w:r w:rsidRPr="00F34D10">
              <w:rPr>
                <w:rFonts w:ascii="Times New Roman" w:hAnsi="Times New Roman" w:cs="Times New Roman"/>
              </w:rPr>
              <w:t>ционного насоса в к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тельную №26 "Клу</w:t>
            </w:r>
            <w:r w:rsidRPr="00F34D10">
              <w:rPr>
                <w:rFonts w:ascii="Times New Roman" w:hAnsi="Times New Roman" w:cs="Times New Roman"/>
              </w:rPr>
              <w:t>б</w:t>
            </w:r>
            <w:r w:rsidRPr="00F34D10">
              <w:rPr>
                <w:rFonts w:ascii="Times New Roman" w:hAnsi="Times New Roman" w:cs="Times New Roman"/>
              </w:rPr>
              <w:t>ная" п. Факел Соци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27,092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27,092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подп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точного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насоса в к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тельную № 26 "Клу</w:t>
            </w:r>
            <w:r w:rsidRPr="00F34D10">
              <w:rPr>
                <w:rFonts w:ascii="Times New Roman" w:hAnsi="Times New Roman" w:cs="Times New Roman"/>
              </w:rPr>
              <w:t>б</w:t>
            </w:r>
            <w:r w:rsidRPr="00F34D10">
              <w:rPr>
                <w:rFonts w:ascii="Times New Roman" w:hAnsi="Times New Roman" w:cs="Times New Roman"/>
              </w:rPr>
              <w:t>ная" п. Факел Соци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5,601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5,601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94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2.45.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Теплоизоляция участка системы отопления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Поспелиха по ул. Л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нинская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14,925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14,925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2.46.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приобр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тению водогрейного котла на котельную клубную п. Факел С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циализма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1,98111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1,981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2.47.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мер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приятий по приобрет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нию водогрейных ко</w:t>
            </w:r>
            <w:r w:rsidRPr="00F34D10">
              <w:rPr>
                <w:rFonts w:ascii="Times New Roman" w:hAnsi="Times New Roman" w:cs="Times New Roman"/>
              </w:rPr>
              <w:t>т</w:t>
            </w:r>
            <w:r w:rsidRPr="00F34D10">
              <w:rPr>
                <w:rFonts w:ascii="Times New Roman" w:hAnsi="Times New Roman" w:cs="Times New Roman"/>
              </w:rPr>
              <w:t>лов для котельных ра</w:t>
            </w:r>
            <w:r w:rsidRPr="00F34D10">
              <w:rPr>
                <w:rFonts w:ascii="Times New Roman" w:hAnsi="Times New Roman" w:cs="Times New Roman"/>
              </w:rPr>
              <w:t>й</w:t>
            </w:r>
            <w:r w:rsidRPr="00F34D10">
              <w:rPr>
                <w:rFonts w:ascii="Times New Roman" w:hAnsi="Times New Roman" w:cs="Times New Roman"/>
              </w:rPr>
              <w:t>он</w:t>
            </w:r>
            <w:proofErr w:type="gramStart"/>
            <w:r w:rsidRPr="00F34D10">
              <w:rPr>
                <w:rFonts w:ascii="Times New Roman" w:hAnsi="Times New Roman" w:cs="Times New Roman"/>
              </w:rPr>
              <w:t>а ООО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"Котлы Сиб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ри", ООО "Котлы А</w:t>
            </w:r>
            <w:r w:rsidRPr="00F34D10">
              <w:rPr>
                <w:rFonts w:ascii="Times New Roman" w:hAnsi="Times New Roman" w:cs="Times New Roman"/>
              </w:rPr>
              <w:t>л</w:t>
            </w:r>
            <w:r w:rsidRPr="00F34D10">
              <w:rPr>
                <w:rFonts w:ascii="Times New Roman" w:hAnsi="Times New Roman" w:cs="Times New Roman"/>
              </w:rPr>
              <w:t>тая"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10,11889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10,119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Переоформление акта об осуществлении те</w:t>
            </w:r>
            <w:r w:rsidRPr="00F34D10">
              <w:rPr>
                <w:rFonts w:ascii="Times New Roman" w:hAnsi="Times New Roman" w:cs="Times New Roman"/>
              </w:rPr>
              <w:t>х</w:t>
            </w:r>
            <w:r w:rsidRPr="00F34D10">
              <w:rPr>
                <w:rFonts w:ascii="Times New Roman" w:hAnsi="Times New Roman" w:cs="Times New Roman"/>
              </w:rPr>
              <w:t>нологического прис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единения (котельная № 75, столовая солдатская, штаб)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1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2.49.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Ремонт тепловой сети </w:t>
            </w:r>
            <w:proofErr w:type="gramStart"/>
            <w:r w:rsidRPr="00F34D10">
              <w:rPr>
                <w:rFonts w:ascii="Times New Roman" w:hAnsi="Times New Roman" w:cs="Times New Roman"/>
              </w:rPr>
              <w:t>в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с. Поспелиха ул. Во</w:t>
            </w:r>
            <w:r w:rsidRPr="00F34D10">
              <w:rPr>
                <w:rFonts w:ascii="Times New Roman" w:hAnsi="Times New Roman" w:cs="Times New Roman"/>
              </w:rPr>
              <w:t>к</w:t>
            </w:r>
            <w:r w:rsidRPr="00F34D10">
              <w:rPr>
                <w:rFonts w:ascii="Times New Roman" w:hAnsi="Times New Roman" w:cs="Times New Roman"/>
              </w:rPr>
              <w:t>зальная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32,16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32,16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2.50.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тверд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топливного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грейного котла КВм-0,93-95 для котельной № 27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872,993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872,993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22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2.51.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Пиобретение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тверд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топливных котлов а</w:t>
            </w:r>
            <w:r w:rsidRPr="00F34D10">
              <w:rPr>
                <w:rFonts w:ascii="Times New Roman" w:hAnsi="Times New Roman" w:cs="Times New Roman"/>
              </w:rPr>
              <w:t>в</w:t>
            </w:r>
            <w:r w:rsidRPr="00F34D10">
              <w:rPr>
                <w:rFonts w:ascii="Times New Roman" w:hAnsi="Times New Roman" w:cs="Times New Roman"/>
              </w:rPr>
              <w:t>томатов "Прометей 300" в количестве 2шт, "Прометей 400" в кол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честве 400 для котел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>ных РОВД, ПМК, Ф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 xml:space="preserve">кел Социализма № 25. Насос </w:t>
            </w:r>
            <w:proofErr w:type="spellStart"/>
            <w:r w:rsidRPr="00F34D10">
              <w:rPr>
                <w:rFonts w:ascii="Times New Roman" w:hAnsi="Times New Roman" w:cs="Times New Roman"/>
              </w:rPr>
              <w:t>Willo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для котла "Прометей 300".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2855,2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2 855,200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2.52.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теплоо</w:t>
            </w:r>
            <w:r w:rsidRPr="00F34D10">
              <w:rPr>
                <w:rFonts w:ascii="Times New Roman" w:hAnsi="Times New Roman" w:cs="Times New Roman"/>
              </w:rPr>
              <w:t>б</w:t>
            </w:r>
            <w:r w:rsidRPr="00F34D10">
              <w:rPr>
                <w:rFonts w:ascii="Times New Roman" w:hAnsi="Times New Roman" w:cs="Times New Roman"/>
              </w:rPr>
              <w:t>менников ТИ 025-39 в количестве 2 штук для котельной МБДОУ Де</w:t>
            </w:r>
            <w:r w:rsidRPr="00F34D10">
              <w:rPr>
                <w:rFonts w:ascii="Times New Roman" w:hAnsi="Times New Roman" w:cs="Times New Roman"/>
              </w:rPr>
              <w:t>т</w:t>
            </w:r>
            <w:r w:rsidRPr="00F34D10">
              <w:rPr>
                <w:rFonts w:ascii="Times New Roman" w:hAnsi="Times New Roman" w:cs="Times New Roman"/>
              </w:rPr>
              <w:t xml:space="preserve">ский сад № 4 "Радуга"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2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Экономия денежных сре</w:t>
            </w:r>
            <w:proofErr w:type="gramStart"/>
            <w:r w:rsidRPr="00F34D10">
              <w:rPr>
                <w:rFonts w:ascii="Times New Roman" w:hAnsi="Times New Roman" w:cs="Times New Roman"/>
              </w:rPr>
              <w:t>дств в св</w:t>
            </w:r>
            <w:proofErr w:type="gramEnd"/>
            <w:r w:rsidRPr="00F34D10">
              <w:rPr>
                <w:rFonts w:ascii="Times New Roman" w:hAnsi="Times New Roman" w:cs="Times New Roman"/>
              </w:rPr>
              <w:t>язи с выд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лением краевой субс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дии на приобретение котельного оборудов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100,45905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100,459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39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34D10" w:rsidRPr="00F34D10" w:rsidTr="00F34D10">
        <w:trPr>
          <w:trHeight w:val="39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Задача 3: Обеспечение условий для пов</w:t>
            </w:r>
            <w:r w:rsidRPr="00F34D10">
              <w:rPr>
                <w:rFonts w:ascii="Times New Roman" w:hAnsi="Times New Roman" w:cs="Times New Roman"/>
              </w:rPr>
              <w:t>ы</w:t>
            </w:r>
            <w:r w:rsidRPr="00F34D10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водоснабж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5 074,611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4358,08876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1559,183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137,9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11129,78235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Итого</w:t>
            </w:r>
          </w:p>
        </w:tc>
      </w:tr>
      <w:tr w:rsidR="00F34D10" w:rsidRPr="00F34D10" w:rsidTr="00F34D10">
        <w:trPr>
          <w:trHeight w:val="54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2 812,542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2119,2000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4 931,74247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34D10">
              <w:rPr>
                <w:rFonts w:ascii="Times New Roman" w:hAnsi="Times New Roman" w:cs="Times New Roman"/>
              </w:rPr>
              <w:t>т.ч</w:t>
            </w:r>
            <w:proofErr w:type="spellEnd"/>
            <w:r w:rsidRPr="00F34D10">
              <w:rPr>
                <w:rFonts w:ascii="Times New Roman" w:hAnsi="Times New Roman" w:cs="Times New Roman"/>
              </w:rPr>
              <w:t>. кра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вой бюджет</w:t>
            </w:r>
          </w:p>
        </w:tc>
      </w:tr>
      <w:tr w:rsidR="00F34D10" w:rsidRPr="00F34D10" w:rsidTr="00F34D10">
        <w:trPr>
          <w:trHeight w:val="90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2 262,068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2238,88876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1559,183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137,9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6 198,040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F34D10" w:rsidRPr="00F34D10" w:rsidTr="00F34D1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сметной документации технич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ского перевооружения водозаборного соор</w:t>
            </w:r>
            <w:r w:rsidRPr="00F34D10">
              <w:rPr>
                <w:rFonts w:ascii="Times New Roman" w:hAnsi="Times New Roman" w:cs="Times New Roman"/>
              </w:rPr>
              <w:t>у</w:t>
            </w:r>
            <w:r w:rsidRPr="00F34D10">
              <w:rPr>
                <w:rFonts w:ascii="Times New Roman" w:hAnsi="Times New Roman" w:cs="Times New Roman"/>
              </w:rPr>
              <w:t xml:space="preserve">жения </w:t>
            </w:r>
            <w:proofErr w:type="gramStart"/>
            <w:r w:rsidRPr="00F34D10">
              <w:rPr>
                <w:rFonts w:ascii="Times New Roman" w:hAnsi="Times New Roman" w:cs="Times New Roman"/>
              </w:rPr>
              <w:t>в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5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3.2.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F34D10">
              <w:rPr>
                <w:rFonts w:ascii="Times New Roman" w:hAnsi="Times New Roman" w:cs="Times New Roman"/>
              </w:rPr>
              <w:t>проверки достоверности сметной стоимости технического перевооружения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заборного сооружения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в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60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Капитальный ремонт водозаборного узла </w:t>
            </w:r>
            <w:proofErr w:type="gramStart"/>
            <w:r w:rsidRPr="00F34D10">
              <w:rPr>
                <w:rFonts w:ascii="Times New Roman" w:hAnsi="Times New Roman" w:cs="Times New Roman"/>
              </w:rPr>
              <w:t>в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с. Поломошное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2119,2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2119,2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34D10" w:rsidRPr="00F34D10" w:rsidTr="00F34D10">
        <w:trPr>
          <w:trHeight w:val="52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63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 3.4.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к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 xml:space="preserve">питального ремонта водозаборного узла в  ст. </w:t>
            </w:r>
            <w:proofErr w:type="gramStart"/>
            <w:r w:rsidRPr="00F34D10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34D10" w:rsidRPr="00F34D10" w:rsidTr="00F34D10">
        <w:trPr>
          <w:trHeight w:val="51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55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3.5.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Проведение строител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>ного контроля кап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тального ремонта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заборного узла </w:t>
            </w:r>
            <w:proofErr w:type="gramStart"/>
            <w:r w:rsidRPr="00F34D10">
              <w:rPr>
                <w:rFonts w:ascii="Times New Roman" w:hAnsi="Times New Roman" w:cs="Times New Roman"/>
              </w:rPr>
              <w:t>в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с. П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34D10" w:rsidRPr="00F34D10" w:rsidTr="00F34D10">
        <w:trPr>
          <w:trHeight w:val="61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20,98876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20,98876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 3.6.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Проведение строител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>ного контроля кап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тального ремонта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заборного узла в ст. </w:t>
            </w:r>
            <w:proofErr w:type="gramStart"/>
            <w:r w:rsidRPr="00F34D10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Разработка проекта зон санитарной охраны для водозаборной скважины </w:t>
            </w:r>
            <w:proofErr w:type="gramStart"/>
            <w:r w:rsidRPr="00F34D10">
              <w:rPr>
                <w:rFonts w:ascii="Times New Roman" w:hAnsi="Times New Roman" w:cs="Times New Roman"/>
              </w:rPr>
              <w:t>в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с. Поломошное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сметной документации по кап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тальному ремонту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заборного узла в с. Н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 xml:space="preserve">колаевка, с. </w:t>
            </w:r>
            <w:proofErr w:type="gramStart"/>
            <w:r w:rsidRPr="00F34D10">
              <w:rPr>
                <w:rFonts w:ascii="Times New Roman" w:hAnsi="Times New Roman" w:cs="Times New Roman"/>
              </w:rPr>
              <w:t>Красноя</w:t>
            </w:r>
            <w:r w:rsidRPr="00F34D10">
              <w:rPr>
                <w:rFonts w:ascii="Times New Roman" w:hAnsi="Times New Roman" w:cs="Times New Roman"/>
              </w:rPr>
              <w:t>р</w:t>
            </w:r>
            <w:r w:rsidRPr="00F34D10">
              <w:rPr>
                <w:rFonts w:ascii="Times New Roman" w:hAnsi="Times New Roman" w:cs="Times New Roman"/>
              </w:rPr>
              <w:t>ское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3.9.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Проверка достоверн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сти сметной стоимости по капитальному р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монту  водозаборного сооружения с. Никол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 xml:space="preserve">евка, с. </w:t>
            </w:r>
            <w:proofErr w:type="gramStart"/>
            <w:r w:rsidRPr="00F34D10">
              <w:rPr>
                <w:rFonts w:ascii="Times New Roman" w:hAnsi="Times New Roman" w:cs="Times New Roman"/>
              </w:rPr>
              <w:t>Красноярское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к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питального ремонта водозаборного соор</w:t>
            </w:r>
            <w:r w:rsidRPr="00F34D10">
              <w:rPr>
                <w:rFonts w:ascii="Times New Roman" w:hAnsi="Times New Roman" w:cs="Times New Roman"/>
              </w:rPr>
              <w:t>у</w:t>
            </w:r>
            <w:r w:rsidRPr="00F34D10">
              <w:rPr>
                <w:rFonts w:ascii="Times New Roman" w:hAnsi="Times New Roman" w:cs="Times New Roman"/>
              </w:rPr>
              <w:t xml:space="preserve">жения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. Николаевка, с.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Краснояское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со стро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тельным контролем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56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3.11.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сметной документации кап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>тального ремонта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заборного сооружения в п. им. Мамонтова, с. Калмыцкие Мысы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Проверка достоверн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сти сметной стоимости по капитальному р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 xml:space="preserve">монту  водозаборного сооружения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</w:rPr>
              <w:t>. М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монтова,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к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>питального ремонта водозаборного соор</w:t>
            </w:r>
            <w:r w:rsidRPr="00F34D10">
              <w:rPr>
                <w:rFonts w:ascii="Times New Roman" w:hAnsi="Times New Roman" w:cs="Times New Roman"/>
              </w:rPr>
              <w:t>у</w:t>
            </w:r>
            <w:r w:rsidRPr="00F34D10">
              <w:rPr>
                <w:rFonts w:ascii="Times New Roman" w:hAnsi="Times New Roman" w:cs="Times New Roman"/>
              </w:rPr>
              <w:t xml:space="preserve">жения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п.им</w:t>
            </w:r>
            <w:proofErr w:type="spellEnd"/>
            <w:r w:rsidRPr="00F34D10">
              <w:rPr>
                <w:rFonts w:ascii="Times New Roman" w:hAnsi="Times New Roman" w:cs="Times New Roman"/>
              </w:rPr>
              <w:t>. Мамонтова, с. Калмыцкие Мысы со строительным контр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70,9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3.14.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Разработка проектно-сметной документации по капитальному р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 xml:space="preserve">монту водопроводной сети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33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3.15.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Проверка достоверн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 xml:space="preserve">сти сметной стоимости капитального ремонта водопроводных сетей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7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3.16.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к</w:t>
            </w:r>
            <w:r w:rsidRPr="00F34D10">
              <w:rPr>
                <w:rFonts w:ascii="Times New Roman" w:hAnsi="Times New Roman" w:cs="Times New Roman"/>
              </w:rPr>
              <w:t>а</w:t>
            </w:r>
            <w:r w:rsidRPr="00F34D10">
              <w:rPr>
                <w:rFonts w:ascii="Times New Roman" w:hAnsi="Times New Roman" w:cs="Times New Roman"/>
              </w:rPr>
              <w:t xml:space="preserve">питального ремонта водопроводных сетей </w:t>
            </w:r>
            <w:proofErr w:type="gramStart"/>
            <w:r w:rsidRPr="00F34D10">
              <w:rPr>
                <w:rFonts w:ascii="Times New Roman" w:hAnsi="Times New Roman" w:cs="Times New Roman"/>
              </w:rPr>
              <w:t>с</w:t>
            </w:r>
            <w:proofErr w:type="gramEnd"/>
            <w:r w:rsidRPr="00F34D10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12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3.17.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глуби</w:t>
            </w:r>
            <w:r w:rsidRPr="00F34D10">
              <w:rPr>
                <w:rFonts w:ascii="Times New Roman" w:hAnsi="Times New Roman" w:cs="Times New Roman"/>
              </w:rPr>
              <w:t>н</w:t>
            </w:r>
            <w:r w:rsidRPr="00F34D10">
              <w:rPr>
                <w:rFonts w:ascii="Times New Roman" w:hAnsi="Times New Roman" w:cs="Times New Roman"/>
              </w:rPr>
              <w:t>ного погружного насоса ЭЦВ 6-10-120 для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заборной скважины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93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3.18.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стро</w:t>
            </w:r>
            <w:r w:rsidRPr="00F34D10">
              <w:rPr>
                <w:rFonts w:ascii="Times New Roman" w:hAnsi="Times New Roman" w:cs="Times New Roman"/>
              </w:rPr>
              <w:t>и</w:t>
            </w:r>
            <w:r w:rsidRPr="00F34D10">
              <w:rPr>
                <w:rFonts w:ascii="Times New Roman" w:hAnsi="Times New Roman" w:cs="Times New Roman"/>
              </w:rPr>
              <w:t xml:space="preserve">тельному контролю и капитальному ремонту  скважин п.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Гаврило</w:t>
            </w:r>
            <w:r w:rsidRPr="00F34D10">
              <w:rPr>
                <w:rFonts w:ascii="Times New Roman" w:hAnsi="Times New Roman" w:cs="Times New Roman"/>
              </w:rPr>
              <w:t>в</w:t>
            </w:r>
            <w:r w:rsidRPr="00F34D10">
              <w:rPr>
                <w:rFonts w:ascii="Times New Roman" w:hAnsi="Times New Roman" w:cs="Times New Roman"/>
              </w:rPr>
              <w:t>ский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и п. 12 лет Октя</w:t>
            </w:r>
            <w:r w:rsidRPr="00F34D10">
              <w:rPr>
                <w:rFonts w:ascii="Times New Roman" w:hAnsi="Times New Roman" w:cs="Times New Roman"/>
              </w:rPr>
              <w:t>б</w:t>
            </w:r>
            <w:r w:rsidRPr="00F34D10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0,70575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0,70575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75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69,869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69,86925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34D10" w:rsidRPr="00F34D10" w:rsidTr="00F34D10">
        <w:trPr>
          <w:trHeight w:val="852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3.19.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34D1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м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роприятий по капитал</w:t>
            </w:r>
            <w:r w:rsidRPr="00F34D10">
              <w:rPr>
                <w:rFonts w:ascii="Times New Roman" w:hAnsi="Times New Roman" w:cs="Times New Roman"/>
              </w:rPr>
              <w:t>ь</w:t>
            </w:r>
            <w:r w:rsidRPr="00F34D10">
              <w:rPr>
                <w:rFonts w:ascii="Times New Roman" w:hAnsi="Times New Roman" w:cs="Times New Roman"/>
              </w:rPr>
              <w:t xml:space="preserve">ному ремонту скважин п.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Гавриловский</w:t>
            </w:r>
            <w:proofErr w:type="spellEnd"/>
            <w:r w:rsidRPr="00F34D10">
              <w:rPr>
                <w:rFonts w:ascii="Times New Roman" w:hAnsi="Times New Roman" w:cs="Times New Roman"/>
              </w:rPr>
              <w:t>, п.12 лет Октября.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27,70378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27,70378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55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2 742,673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2 742,67322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Краевой бюджет</w:t>
            </w:r>
          </w:p>
        </w:tc>
      </w:tr>
      <w:tr w:rsidR="00F34D10" w:rsidRPr="00F34D10" w:rsidTr="00F34D10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3.20.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Услуги финансовой аренды (лизинга) </w:t>
            </w:r>
            <w:proofErr w:type="spellStart"/>
            <w:r w:rsidRPr="00F34D10">
              <w:rPr>
                <w:rFonts w:ascii="Times New Roman" w:hAnsi="Times New Roman" w:cs="Times New Roman"/>
              </w:rPr>
              <w:t>экск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ватора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погрузчика с дополнительным об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рудованием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2 147,931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2147,9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536,983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4 832,814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3.21.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Ремонт участка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проводной насосной станции котельной № 1 на территории ЦРБ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6,160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6,160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lastRenderedPageBreak/>
              <w:t>Мероприятие 3.22.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Ремонт участка вод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проводной сети с. П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ломошное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39,568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39,568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3.23.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запорной арматуры для секци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нирования водопрово</w:t>
            </w:r>
            <w:r w:rsidRPr="00F34D10">
              <w:rPr>
                <w:rFonts w:ascii="Times New Roman" w:hAnsi="Times New Roman" w:cs="Times New Roman"/>
              </w:rPr>
              <w:t>д</w:t>
            </w:r>
            <w:r w:rsidRPr="00F34D10">
              <w:rPr>
                <w:rFonts w:ascii="Times New Roman" w:hAnsi="Times New Roman" w:cs="Times New Roman"/>
              </w:rPr>
              <w:t xml:space="preserve">ных сетей </w:t>
            </w:r>
            <w:proofErr w:type="gramStart"/>
            <w:r w:rsidRPr="00F34D10">
              <w:rPr>
                <w:rFonts w:ascii="Times New Roman" w:hAnsi="Times New Roman" w:cs="Times New Roman"/>
              </w:rPr>
              <w:t>в</w:t>
            </w:r>
            <w:proofErr w:type="gramEnd"/>
            <w:r w:rsidRPr="00F34D10">
              <w:rPr>
                <w:rFonts w:ascii="Times New Roman" w:hAnsi="Times New Roman" w:cs="Times New Roman"/>
              </w:rPr>
              <w:t xml:space="preserve"> с. Красн</w:t>
            </w:r>
            <w:r w:rsidRPr="00F34D10">
              <w:rPr>
                <w:rFonts w:ascii="Times New Roman" w:hAnsi="Times New Roman" w:cs="Times New Roman"/>
              </w:rPr>
              <w:t>о</w:t>
            </w:r>
            <w:r w:rsidRPr="00F34D10">
              <w:rPr>
                <w:rFonts w:ascii="Times New Roman" w:hAnsi="Times New Roman" w:cs="Times New Roman"/>
              </w:rPr>
              <w:t>ярское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F34D10" w:rsidRPr="00F34D10" w:rsidTr="00F34D10">
        <w:trPr>
          <w:trHeight w:val="435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</w:tr>
      <w:tr w:rsidR="00F34D10" w:rsidRPr="00F34D10" w:rsidTr="00F34D10">
        <w:trPr>
          <w:trHeight w:val="136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Задача 4: Обеспечение условий для пов</w:t>
            </w:r>
            <w:r w:rsidRPr="00F34D10">
              <w:rPr>
                <w:rFonts w:ascii="Times New Roman" w:hAnsi="Times New Roman" w:cs="Times New Roman"/>
              </w:rPr>
              <w:t>ы</w:t>
            </w:r>
            <w:r w:rsidRPr="00F34D10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ТКО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1464,492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1942,855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3407,347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Итого</w:t>
            </w:r>
          </w:p>
        </w:tc>
      </w:tr>
      <w:tr w:rsidR="00F34D10" w:rsidRPr="00F34D10" w:rsidTr="00F34D10">
        <w:trPr>
          <w:trHeight w:val="51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34D10">
              <w:rPr>
                <w:rFonts w:ascii="Times New Roman" w:hAnsi="Times New Roman" w:cs="Times New Roman"/>
              </w:rPr>
              <w:t>т.ч</w:t>
            </w:r>
            <w:proofErr w:type="spellEnd"/>
            <w:r w:rsidRPr="00F34D10">
              <w:rPr>
                <w:rFonts w:ascii="Times New Roman" w:hAnsi="Times New Roman" w:cs="Times New Roman"/>
              </w:rPr>
              <w:t>. кра</w:t>
            </w:r>
            <w:r w:rsidRPr="00F34D10">
              <w:rPr>
                <w:rFonts w:ascii="Times New Roman" w:hAnsi="Times New Roman" w:cs="Times New Roman"/>
              </w:rPr>
              <w:t>е</w:t>
            </w:r>
            <w:r w:rsidRPr="00F34D10">
              <w:rPr>
                <w:rFonts w:ascii="Times New Roman" w:hAnsi="Times New Roman" w:cs="Times New Roman"/>
              </w:rPr>
              <w:t>вой бюджет</w:t>
            </w:r>
          </w:p>
        </w:tc>
      </w:tr>
      <w:tr w:rsidR="00F34D10" w:rsidRPr="00F34D10" w:rsidTr="00F34D10">
        <w:trPr>
          <w:trHeight w:val="55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1942,85475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3 407,347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F34D10" w:rsidRPr="00F34D10" w:rsidTr="00F34D10">
        <w:trPr>
          <w:trHeight w:val="58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Мероприятие 4.1.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Приобретение конте</w:t>
            </w:r>
            <w:r w:rsidRPr="00F34D10">
              <w:rPr>
                <w:rFonts w:ascii="Times New Roman" w:hAnsi="Times New Roman" w:cs="Times New Roman"/>
              </w:rPr>
              <w:t>й</w:t>
            </w:r>
            <w:r w:rsidRPr="00F34D10">
              <w:rPr>
                <w:rFonts w:ascii="Times New Roman" w:hAnsi="Times New Roman" w:cs="Times New Roman"/>
              </w:rPr>
              <w:t xml:space="preserve">неров и (или) бункеров для </w:t>
            </w:r>
            <w:proofErr w:type="spellStart"/>
            <w:r w:rsidRPr="00F34D10">
              <w:rPr>
                <w:rFonts w:ascii="Times New Roman" w:hAnsi="Times New Roman" w:cs="Times New Roman"/>
              </w:rPr>
              <w:t>накопения</w:t>
            </w:r>
            <w:proofErr w:type="spellEnd"/>
            <w:r w:rsidRPr="00F34D10"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D10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</w:tr>
      <w:tr w:rsidR="00F34D10" w:rsidRPr="00F34D10" w:rsidTr="00F34D10">
        <w:trPr>
          <w:trHeight w:val="67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1 464,492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1942,85475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</w:pPr>
            <w:r w:rsidRPr="00F34D1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D10">
              <w:rPr>
                <w:rFonts w:ascii="Times New Roman" w:hAnsi="Times New Roman" w:cs="Times New Roman"/>
                <w:b/>
                <w:bCs/>
              </w:rPr>
              <w:t>3 407,347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районный бюджет</w:t>
            </w:r>
          </w:p>
        </w:tc>
      </w:tr>
    </w:tbl>
    <w:p w:rsidR="00F34D10" w:rsidRDefault="00F34D10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p w:rsidR="00F34D10" w:rsidRPr="00F34D10" w:rsidRDefault="00F34D10" w:rsidP="00F34D10">
      <w:pPr>
        <w:adjustRightInd w:val="0"/>
        <w:ind w:left="10206" w:hanging="5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  <w:r w:rsidRPr="00F34D1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F34D10" w:rsidRPr="00F34D10" w:rsidRDefault="00F34D10" w:rsidP="00F34D10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>на 2020 - 2024 годы</w:t>
      </w:r>
    </w:p>
    <w:p w:rsidR="00F34D10" w:rsidRPr="00F34D10" w:rsidRDefault="00F34D10" w:rsidP="00F34D10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34D10" w:rsidRPr="00F34D10" w:rsidRDefault="00F34D10" w:rsidP="00F34D10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4D10">
        <w:rPr>
          <w:rFonts w:ascii="Times New Roman" w:hAnsi="Times New Roman" w:cs="Times New Roman"/>
          <w:sz w:val="28"/>
          <w:szCs w:val="28"/>
        </w:rPr>
        <w:tab/>
        <w:t>Сведения об индикаторах и показателях программы по годам ее реализации</w:t>
      </w:r>
    </w:p>
    <w:p w:rsidR="00F34D10" w:rsidRPr="00F34D10" w:rsidRDefault="00F34D10" w:rsidP="00F34D10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tbl>
      <w:tblPr>
        <w:tblW w:w="13406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115"/>
        <w:gridCol w:w="1227"/>
        <w:gridCol w:w="1556"/>
        <w:gridCol w:w="899"/>
        <w:gridCol w:w="1098"/>
        <w:gridCol w:w="1098"/>
        <w:gridCol w:w="961"/>
        <w:gridCol w:w="899"/>
        <w:gridCol w:w="1036"/>
      </w:tblGrid>
      <w:tr w:rsidR="00F34D10" w:rsidRPr="00F34D10" w:rsidTr="00F34D10">
        <w:trPr>
          <w:gridAfter w:val="7"/>
          <w:wAfter w:w="7547" w:type="dxa"/>
          <w:trHeight w:val="253"/>
          <w:tblHeader/>
          <w:jc w:val="center"/>
        </w:trPr>
        <w:tc>
          <w:tcPr>
            <w:tcW w:w="517" w:type="dxa"/>
            <w:vMerge w:val="restart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34D10" w:rsidRPr="00F34D10" w:rsidRDefault="00F34D10" w:rsidP="00F34D10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5" w:type="dxa"/>
            <w:vMerge w:val="restart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Целевой показатель</w:t>
            </w:r>
          </w:p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(индикатор)</w:t>
            </w:r>
          </w:p>
        </w:tc>
        <w:tc>
          <w:tcPr>
            <w:tcW w:w="1227" w:type="dxa"/>
            <w:vMerge w:val="restart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</w:p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</w:tr>
      <w:tr w:rsidR="00F34D10" w:rsidRPr="00F34D10" w:rsidTr="00F34D10">
        <w:trPr>
          <w:trHeight w:val="146"/>
          <w:tblHeader/>
          <w:jc w:val="center"/>
        </w:trPr>
        <w:tc>
          <w:tcPr>
            <w:tcW w:w="517" w:type="dxa"/>
            <w:vMerge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5" w:type="dxa"/>
            <w:vMerge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год, предш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ствующий году разр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ботки мун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ципальной программы (факт)</w:t>
            </w:r>
          </w:p>
        </w:tc>
        <w:tc>
          <w:tcPr>
            <w:tcW w:w="5991" w:type="dxa"/>
            <w:gridSpan w:val="6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F34D10" w:rsidRPr="00F34D10" w:rsidTr="00F34D10">
        <w:trPr>
          <w:trHeight w:val="1868"/>
          <w:tblHeader/>
          <w:jc w:val="center"/>
        </w:trPr>
        <w:tc>
          <w:tcPr>
            <w:tcW w:w="517" w:type="dxa"/>
            <w:vMerge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5" w:type="dxa"/>
            <w:vMerge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34D10" w:rsidRPr="00F34D10" w:rsidTr="00F34D10">
        <w:trPr>
          <w:trHeight w:val="265"/>
          <w:tblHeader/>
          <w:jc w:val="center"/>
        </w:trPr>
        <w:tc>
          <w:tcPr>
            <w:tcW w:w="517" w:type="dxa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4D10">
              <w:rPr>
                <w:rFonts w:ascii="Times New Roman" w:hAnsi="Times New Roman" w:cs="Times New Roman"/>
              </w:rPr>
              <w:t>11</w:t>
            </w:r>
          </w:p>
        </w:tc>
      </w:tr>
      <w:tr w:rsidR="00F34D10" w:rsidRPr="00F34D10" w:rsidTr="00F34D10">
        <w:trPr>
          <w:trHeight w:val="264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обращений в ЕДДС района по качеству предоставл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ния коммунальных услуг (теплоснабж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ние, водоснабжение, водоотведение)</w:t>
            </w: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left="198" w:hanging="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D10" w:rsidRPr="00F34D10" w:rsidTr="00F34D10">
        <w:trPr>
          <w:trHeight w:val="285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построенных, отремонтир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ванных и реконструированных котел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ных.</w:t>
            </w: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D10" w:rsidRPr="00F34D10" w:rsidTr="00F34D10">
        <w:trPr>
          <w:trHeight w:val="285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приобретенного оборудов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ния для нормального функционирования объектов жилищно-коммунального х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зяйства.</w:t>
            </w:r>
          </w:p>
          <w:p w:rsidR="00F34D10" w:rsidRPr="00F34D10" w:rsidRDefault="00F34D10" w:rsidP="00F34D10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F34D10" w:rsidRPr="00F34D10" w:rsidTr="00F34D10">
        <w:trPr>
          <w:trHeight w:val="285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приобретенных единиц 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спецтехники жилищно-коммунального назначения.</w:t>
            </w:r>
          </w:p>
          <w:p w:rsidR="00F34D10" w:rsidRPr="00F34D10" w:rsidRDefault="00F34D10" w:rsidP="00F34D10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D10" w:rsidRPr="00F34D10" w:rsidTr="00F34D10">
        <w:trPr>
          <w:trHeight w:val="285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Доля уличной канализационной сети, нуждающейся в замене, в общей прот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женности канализационной сети.</w:t>
            </w:r>
          </w:p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D10" w:rsidRPr="00F34D10" w:rsidTr="00F34D10">
        <w:trPr>
          <w:trHeight w:val="285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Доля уличной водопроводной сети, нуждающейся в замене, в общей прот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женности водопроводной.</w:t>
            </w:r>
          </w:p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D10" w:rsidRPr="00F34D10" w:rsidTr="00F34D10">
        <w:trPr>
          <w:trHeight w:val="285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построенных, отремонтир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ванных и реконструированных объектов водоснабжения</w:t>
            </w: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D10" w:rsidRPr="00F34D10" w:rsidTr="00F34D10">
        <w:trPr>
          <w:trHeight w:val="285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Доля тепловых сетей, нуждающихся в замене, в общей протяженности тепл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вых сетей.</w:t>
            </w:r>
          </w:p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4D10" w:rsidRPr="00F34D10" w:rsidTr="00F34D10">
        <w:trPr>
          <w:trHeight w:val="285"/>
          <w:jc w:val="center"/>
        </w:trPr>
        <w:tc>
          <w:tcPr>
            <w:tcW w:w="51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5" w:type="dxa"/>
            <w:vAlign w:val="center"/>
          </w:tcPr>
          <w:p w:rsidR="00F34D10" w:rsidRPr="00F34D10" w:rsidRDefault="00F34D10" w:rsidP="00F34D10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контейнеров</w:t>
            </w:r>
          </w:p>
        </w:tc>
        <w:tc>
          <w:tcPr>
            <w:tcW w:w="1227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098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F34D10" w:rsidRPr="00F34D10" w:rsidRDefault="00F34D10" w:rsidP="00F34D1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D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34D10" w:rsidRPr="00F34D10" w:rsidRDefault="00F34D10" w:rsidP="00F34D10">
      <w:pPr>
        <w:widowControl/>
        <w:tabs>
          <w:tab w:val="left" w:pos="2880"/>
        </w:tabs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E71DD5" w:rsidRPr="002907C8" w:rsidRDefault="00E71DD5" w:rsidP="00D05DCA">
      <w:pPr>
        <w:ind w:firstLine="0"/>
        <w:rPr>
          <w:rFonts w:ascii="Times New Roman" w:hAnsi="Times New Roman" w:cs="Times New Roman"/>
          <w:sz w:val="32"/>
          <w:szCs w:val="28"/>
        </w:rPr>
      </w:pPr>
    </w:p>
    <w:sectPr w:rsidR="00E71DD5" w:rsidRPr="002907C8" w:rsidSect="00F34D10">
      <w:pgSz w:w="16838" w:h="11906" w:orient="landscape"/>
      <w:pgMar w:top="1701" w:right="678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1B8E"/>
    <w:multiLevelType w:val="hybridMultilevel"/>
    <w:tmpl w:val="A36CFB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767A"/>
    <w:multiLevelType w:val="hybridMultilevel"/>
    <w:tmpl w:val="F5240476"/>
    <w:lvl w:ilvl="0" w:tplc="D840CB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2EF4628"/>
    <w:multiLevelType w:val="hybridMultilevel"/>
    <w:tmpl w:val="789A23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D2A48"/>
    <w:multiLevelType w:val="hybridMultilevel"/>
    <w:tmpl w:val="7320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15160"/>
    <w:multiLevelType w:val="hybridMultilevel"/>
    <w:tmpl w:val="0B56630C"/>
    <w:lvl w:ilvl="0" w:tplc="D840C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E1479B"/>
    <w:multiLevelType w:val="hybridMultilevel"/>
    <w:tmpl w:val="E3024D1C"/>
    <w:lvl w:ilvl="0" w:tplc="9A4E1F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C5864"/>
    <w:multiLevelType w:val="hybridMultilevel"/>
    <w:tmpl w:val="5420DA0E"/>
    <w:lvl w:ilvl="0" w:tplc="9A4E1FF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BFD7790"/>
    <w:multiLevelType w:val="hybridMultilevel"/>
    <w:tmpl w:val="366420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119"/>
    <w:rsid w:val="00145F11"/>
    <w:rsid w:val="00190185"/>
    <w:rsid w:val="00191EC1"/>
    <w:rsid w:val="001F6807"/>
    <w:rsid w:val="00231C1B"/>
    <w:rsid w:val="00285EF6"/>
    <w:rsid w:val="002907C8"/>
    <w:rsid w:val="00333C18"/>
    <w:rsid w:val="00362CC6"/>
    <w:rsid w:val="00372312"/>
    <w:rsid w:val="003A2826"/>
    <w:rsid w:val="003A4E82"/>
    <w:rsid w:val="003E38CC"/>
    <w:rsid w:val="00492269"/>
    <w:rsid w:val="004D2F88"/>
    <w:rsid w:val="004D463F"/>
    <w:rsid w:val="004F4CB0"/>
    <w:rsid w:val="00513A73"/>
    <w:rsid w:val="005A6C5B"/>
    <w:rsid w:val="005E08A0"/>
    <w:rsid w:val="006933CD"/>
    <w:rsid w:val="00694ED9"/>
    <w:rsid w:val="00735851"/>
    <w:rsid w:val="00745C0E"/>
    <w:rsid w:val="008001F8"/>
    <w:rsid w:val="00833C8C"/>
    <w:rsid w:val="00843C2A"/>
    <w:rsid w:val="00897797"/>
    <w:rsid w:val="008D1028"/>
    <w:rsid w:val="00933DF6"/>
    <w:rsid w:val="00991379"/>
    <w:rsid w:val="009A5AC1"/>
    <w:rsid w:val="009C2743"/>
    <w:rsid w:val="009F7A46"/>
    <w:rsid w:val="00A24C81"/>
    <w:rsid w:val="00A77D26"/>
    <w:rsid w:val="00A91D8F"/>
    <w:rsid w:val="00AB18BC"/>
    <w:rsid w:val="00B177E2"/>
    <w:rsid w:val="00B404D2"/>
    <w:rsid w:val="00B75D3A"/>
    <w:rsid w:val="00B82DE2"/>
    <w:rsid w:val="00BA1198"/>
    <w:rsid w:val="00C46DC5"/>
    <w:rsid w:val="00C7225F"/>
    <w:rsid w:val="00CA7118"/>
    <w:rsid w:val="00CD71FE"/>
    <w:rsid w:val="00D03CF9"/>
    <w:rsid w:val="00D05DCA"/>
    <w:rsid w:val="00D27F6C"/>
    <w:rsid w:val="00D35872"/>
    <w:rsid w:val="00D53A51"/>
    <w:rsid w:val="00D648DB"/>
    <w:rsid w:val="00D6611A"/>
    <w:rsid w:val="00D73134"/>
    <w:rsid w:val="00D874E4"/>
    <w:rsid w:val="00DC66AA"/>
    <w:rsid w:val="00DC7A7F"/>
    <w:rsid w:val="00E70F3C"/>
    <w:rsid w:val="00E71DD5"/>
    <w:rsid w:val="00E83E75"/>
    <w:rsid w:val="00F1208B"/>
    <w:rsid w:val="00F308B2"/>
    <w:rsid w:val="00F34D10"/>
    <w:rsid w:val="00F72F7E"/>
    <w:rsid w:val="00FC2CDD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34D10"/>
    <w:rPr>
      <w:color w:val="0000FF"/>
      <w:u w:val="single"/>
    </w:rPr>
  </w:style>
  <w:style w:type="character" w:styleId="a7">
    <w:name w:val="FollowedHyperlink"/>
    <w:uiPriority w:val="99"/>
    <w:unhideWhenUsed/>
    <w:rsid w:val="00F34D10"/>
    <w:rPr>
      <w:color w:val="800080"/>
      <w:u w:val="single"/>
    </w:rPr>
  </w:style>
  <w:style w:type="paragraph" w:customStyle="1" w:styleId="xl65">
    <w:name w:val="xl65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4D1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4D1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4D1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F34D1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4D1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4D1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34D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34D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4D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34D1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F34D1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F34D1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4D1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34D10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4D1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34D1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34D1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5">
    <w:name w:val="xl155"/>
    <w:basedOn w:val="a"/>
    <w:rsid w:val="00F34D1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6">
    <w:name w:val="xl156"/>
    <w:basedOn w:val="a"/>
    <w:rsid w:val="00F34D1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F34D10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F34D10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F34D10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F34D10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F34D10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4D1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F34D10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34D1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34D1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34D1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4D10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4D1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3">
    <w:name w:val="xl173"/>
    <w:basedOn w:val="a"/>
    <w:rsid w:val="00F34D1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F34D10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F34D1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34D10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4D1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F34D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F34D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F34D1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F34D10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4D1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F34D10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4D1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34D1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34D10"/>
    <w:rPr>
      <w:color w:val="0000FF"/>
      <w:u w:val="single"/>
    </w:rPr>
  </w:style>
  <w:style w:type="character" w:styleId="a7">
    <w:name w:val="FollowedHyperlink"/>
    <w:uiPriority w:val="99"/>
    <w:unhideWhenUsed/>
    <w:rsid w:val="00F34D10"/>
    <w:rPr>
      <w:color w:val="800080"/>
      <w:u w:val="single"/>
    </w:rPr>
  </w:style>
  <w:style w:type="paragraph" w:customStyle="1" w:styleId="xl65">
    <w:name w:val="xl65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7">
    <w:name w:val="xl7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78">
    <w:name w:val="xl78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1">
    <w:name w:val="xl81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2">
    <w:name w:val="xl8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7">
    <w:name w:val="xl8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4D1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4D1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4D10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4D10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F34D1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4D1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4D1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34D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34D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34D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4D1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34D1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F34D1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F34D10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4D1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34D10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4D1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34D1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34D10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5">
    <w:name w:val="xl155"/>
    <w:basedOn w:val="a"/>
    <w:rsid w:val="00F34D10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6">
    <w:name w:val="xl156"/>
    <w:basedOn w:val="a"/>
    <w:rsid w:val="00F34D1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7">
    <w:name w:val="xl157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8">
    <w:name w:val="xl158"/>
    <w:basedOn w:val="a"/>
    <w:rsid w:val="00F34D10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9">
    <w:name w:val="xl159"/>
    <w:basedOn w:val="a"/>
    <w:rsid w:val="00F34D10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60">
    <w:name w:val="xl160"/>
    <w:basedOn w:val="a"/>
    <w:rsid w:val="00F34D10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F34D10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F34D10"/>
    <w:pPr>
      <w:widowControl/>
      <w:pBdr>
        <w:top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4D1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F34D10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34D1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34D10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F34D1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4D10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4D1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4D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73">
    <w:name w:val="xl173"/>
    <w:basedOn w:val="a"/>
    <w:rsid w:val="00F34D1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F34D10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F34D10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F34D10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34D10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4D10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F34D1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F34D1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F34D1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F34D10"/>
    <w:pPr>
      <w:widowControl/>
      <w:pBdr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4D10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5">
    <w:name w:val="xl185"/>
    <w:basedOn w:val="a"/>
    <w:rsid w:val="00F34D10"/>
    <w:pPr>
      <w:widowControl/>
      <w:pBdr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4D10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7">
    <w:name w:val="xl187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88">
    <w:name w:val="xl188"/>
    <w:basedOn w:val="a"/>
    <w:rsid w:val="00F34D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34D1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0DDE0282A2B1E9374688839564850102DCDA91923CED265D09DDC8735A7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4971</Words>
  <Characters>38651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2021-10-05T09:53:00Z</cp:lastPrinted>
  <dcterms:created xsi:type="dcterms:W3CDTF">2021-10-12T10:09:00Z</dcterms:created>
  <dcterms:modified xsi:type="dcterms:W3CDTF">2024-10-28T04:44:00Z</dcterms:modified>
</cp:coreProperties>
</file>