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5D" w:rsidRPr="006F345D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45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ПОСПЕЛИХИНСКОГО РАЙОНА </w:t>
      </w:r>
    </w:p>
    <w:p w:rsidR="006F345D" w:rsidRPr="006F345D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45D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6F345D" w:rsidRPr="006F345D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345D" w:rsidRPr="006F345D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345D" w:rsidRPr="006F345D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45D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6F345D" w:rsidRPr="006F345D" w:rsidRDefault="006F345D" w:rsidP="006F345D">
      <w:pPr>
        <w:ind w:right="43"/>
        <w:rPr>
          <w:rFonts w:ascii="Times New Roman" w:hAnsi="Times New Roman" w:cs="Times New Roman"/>
          <w:color w:val="000000"/>
          <w:sz w:val="28"/>
          <w:szCs w:val="28"/>
        </w:rPr>
      </w:pPr>
    </w:p>
    <w:p w:rsidR="006F345D" w:rsidRPr="006F345D" w:rsidRDefault="006F345D" w:rsidP="006F345D">
      <w:pPr>
        <w:ind w:right="43"/>
        <w:rPr>
          <w:rFonts w:ascii="Times New Roman" w:hAnsi="Times New Roman" w:cs="Times New Roman"/>
          <w:color w:val="000000"/>
          <w:sz w:val="28"/>
          <w:szCs w:val="28"/>
        </w:rPr>
      </w:pPr>
    </w:p>
    <w:p w:rsidR="006F345D" w:rsidRPr="006F345D" w:rsidRDefault="006B5139" w:rsidP="006F345D">
      <w:pPr>
        <w:ind w:right="43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09.10.2024</w:t>
      </w:r>
      <w:r w:rsidR="006F34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F34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F34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F34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F34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F34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F34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F34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F345D" w:rsidRPr="006F345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493</w:t>
      </w:r>
    </w:p>
    <w:p w:rsidR="006F345D" w:rsidRPr="006F345D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45D">
        <w:rPr>
          <w:rFonts w:ascii="Times New Roman" w:hAnsi="Times New Roman" w:cs="Times New Roman"/>
          <w:color w:val="000000"/>
          <w:sz w:val="28"/>
          <w:szCs w:val="28"/>
        </w:rPr>
        <w:t>с. Поспелиха</w:t>
      </w:r>
    </w:p>
    <w:p w:rsidR="00A52479" w:rsidRDefault="00A52479" w:rsidP="00A524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2479" w:rsidRDefault="00A52479" w:rsidP="00A524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2479" w:rsidRPr="00B75D3A" w:rsidRDefault="00A52479" w:rsidP="00A52479">
      <w:pPr>
        <w:pStyle w:val="ConsPlusNormal"/>
        <w:ind w:right="498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 xml:space="preserve">ние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08.05.2020</w:t>
      </w:r>
      <w:r w:rsidRPr="00B75D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6F345D" w:rsidRDefault="006F345D" w:rsidP="00A52479">
      <w:pPr>
        <w:jc w:val="left"/>
        <w:rPr>
          <w:rFonts w:ascii="Times New Roman" w:hAnsi="Times New Roman" w:cs="Times New Roman"/>
          <w:sz w:val="28"/>
        </w:rPr>
      </w:pPr>
    </w:p>
    <w:p w:rsidR="00743E16" w:rsidRPr="006F345D" w:rsidRDefault="00743E16" w:rsidP="00A52479">
      <w:pPr>
        <w:jc w:val="left"/>
        <w:rPr>
          <w:rFonts w:ascii="Times New Roman" w:hAnsi="Times New Roman" w:cs="Times New Roman"/>
          <w:sz w:val="28"/>
        </w:rPr>
      </w:pPr>
    </w:p>
    <w:p w:rsidR="006F345D" w:rsidRPr="006F345D" w:rsidRDefault="006F345D" w:rsidP="006F34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45D">
        <w:rPr>
          <w:rFonts w:ascii="Times New Roman" w:hAnsi="Times New Roman" w:cs="Times New Roman"/>
          <w:sz w:val="28"/>
        </w:rPr>
        <w:t xml:space="preserve">В соответствии с </w:t>
      </w:r>
      <w:r w:rsidRPr="006F345D">
        <w:rPr>
          <w:rFonts w:ascii="Times New Roman" w:hAnsi="Times New Roman" w:cs="Times New Roman"/>
          <w:sz w:val="28"/>
          <w:szCs w:val="28"/>
        </w:rPr>
        <w:t>постановлением Администрации Поспелихинского района № 88 от 03.03.2021 «</w:t>
      </w:r>
      <w:r w:rsidRPr="006F345D">
        <w:rPr>
          <w:rFonts w:ascii="Times New Roman" w:hAnsi="Times New Roman" w:cs="Times New Roman"/>
          <w:sz w:val="28"/>
        </w:rPr>
        <w:t xml:space="preserve">Об </w:t>
      </w:r>
      <w:r w:rsidRPr="006F345D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программ», решением Поспелихи</w:t>
      </w:r>
      <w:r w:rsidRPr="006F345D">
        <w:rPr>
          <w:rFonts w:ascii="Times New Roman" w:hAnsi="Times New Roman" w:cs="Times New Roman"/>
          <w:sz w:val="28"/>
          <w:szCs w:val="28"/>
        </w:rPr>
        <w:t>н</w:t>
      </w:r>
      <w:r w:rsidRPr="006F345D">
        <w:rPr>
          <w:rFonts w:ascii="Times New Roman" w:hAnsi="Times New Roman" w:cs="Times New Roman"/>
          <w:sz w:val="28"/>
          <w:szCs w:val="28"/>
        </w:rPr>
        <w:t>ского районного Совета народных депутатов от 17.06.2024 № 5 «О внесении изменений в решение районного Совета народных депутатов от 18.12.2023 № 40 «О районном бюджете Поспелихинского района Алтайского края на 2024 год и на плановый период 2025 и 2026 годов», ПОСТАНОВЛЯЮ:</w:t>
      </w:r>
    </w:p>
    <w:p w:rsidR="006F345D" w:rsidRPr="006F345D" w:rsidRDefault="006F345D" w:rsidP="006F345D">
      <w:pPr>
        <w:rPr>
          <w:rFonts w:ascii="Times New Roman" w:hAnsi="Times New Roman" w:cs="Times New Roman"/>
          <w:sz w:val="28"/>
        </w:rPr>
      </w:pPr>
      <w:r w:rsidRPr="006F345D">
        <w:rPr>
          <w:rFonts w:ascii="Times New Roman" w:hAnsi="Times New Roman" w:cs="Times New Roman"/>
          <w:sz w:val="28"/>
        </w:rPr>
        <w:t>1. Внести изменения в постановление Администрации района от 08.05</w:t>
      </w:r>
      <w:r w:rsidRPr="006F345D">
        <w:rPr>
          <w:rFonts w:ascii="Times New Roman" w:hAnsi="Times New Roman" w:cs="Times New Roman"/>
          <w:sz w:val="28"/>
          <w:szCs w:val="16"/>
        </w:rPr>
        <w:t>.2020 № 220</w:t>
      </w:r>
      <w:r w:rsidRPr="006F345D">
        <w:rPr>
          <w:rFonts w:ascii="Times New Roman" w:hAnsi="Times New Roman" w:cs="Times New Roman"/>
          <w:sz w:val="28"/>
        </w:rPr>
        <w:t xml:space="preserve"> «Об утверждении муниципальной программы «Обеспечение населения Поспелихинского района Алтайского края жилищно-коммунальными услугами» на 2020-2024 годы», следующего содержания:</w:t>
      </w:r>
    </w:p>
    <w:p w:rsidR="006F345D" w:rsidRPr="006F345D" w:rsidRDefault="006F345D" w:rsidP="006F345D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6F345D">
        <w:rPr>
          <w:rFonts w:ascii="Times New Roman" w:hAnsi="Times New Roman" w:cs="Times New Roman"/>
          <w:sz w:val="28"/>
          <w:szCs w:val="28"/>
        </w:rPr>
        <w:t>1.1. В названии Программы цифру «2024» заменить цифрой «2025».</w:t>
      </w:r>
    </w:p>
    <w:p w:rsidR="00A52479" w:rsidRPr="00B75D3A" w:rsidRDefault="00A52479" w:rsidP="00A524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75D3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5D3A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</w:t>
      </w:r>
      <w:r w:rsidRPr="00B75D3A">
        <w:rPr>
          <w:rFonts w:ascii="Times New Roman" w:hAnsi="Times New Roman" w:cs="Times New Roman"/>
          <w:sz w:val="28"/>
          <w:szCs w:val="28"/>
        </w:rPr>
        <w:t>з</w:t>
      </w:r>
      <w:r w:rsidRPr="00B75D3A">
        <w:rPr>
          <w:rFonts w:ascii="Times New Roman" w:hAnsi="Times New Roman" w:cs="Times New Roman"/>
          <w:sz w:val="28"/>
          <w:szCs w:val="28"/>
        </w:rPr>
        <w:t>ложить в новой редакции, согласно приложению к настоящему постановл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>нию.</w:t>
      </w:r>
    </w:p>
    <w:p w:rsidR="006F345D" w:rsidRPr="006F345D" w:rsidRDefault="006F345D" w:rsidP="006F345D">
      <w:pPr>
        <w:rPr>
          <w:rFonts w:ascii="Times New Roman" w:hAnsi="Times New Roman" w:cs="Times New Roman"/>
          <w:sz w:val="28"/>
          <w:szCs w:val="28"/>
        </w:rPr>
      </w:pPr>
    </w:p>
    <w:p w:rsidR="006F345D" w:rsidRPr="006F345D" w:rsidRDefault="006F345D" w:rsidP="006F345D">
      <w:pPr>
        <w:rPr>
          <w:rFonts w:ascii="Times New Roman" w:hAnsi="Times New Roman" w:cs="Times New Roman"/>
          <w:sz w:val="28"/>
          <w:szCs w:val="28"/>
        </w:rPr>
      </w:pPr>
    </w:p>
    <w:p w:rsidR="006F345D" w:rsidRPr="006F345D" w:rsidRDefault="006F345D" w:rsidP="006F34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F345D">
        <w:rPr>
          <w:rFonts w:ascii="Times New Roman" w:hAnsi="Times New Roman" w:cs="Times New Roman"/>
          <w:sz w:val="28"/>
          <w:szCs w:val="28"/>
        </w:rPr>
        <w:t xml:space="preserve">    И.А. Башмаков</w:t>
      </w:r>
    </w:p>
    <w:p w:rsidR="006F345D" w:rsidRPr="006F345D" w:rsidRDefault="006F345D" w:rsidP="006F345D">
      <w:pPr>
        <w:rPr>
          <w:rFonts w:ascii="Times New Roman" w:hAnsi="Times New Roman" w:cs="Times New Roman"/>
          <w:sz w:val="28"/>
        </w:rPr>
      </w:pPr>
    </w:p>
    <w:p w:rsidR="005702CD" w:rsidRPr="006F345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5C6E" w:rsidRPr="006C5C6E" w:rsidRDefault="00980B58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F7192F" w:rsidRPr="006C5C6E" w:rsidRDefault="00980B58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7192F" w:rsidRPr="006C5C6E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</w:p>
    <w:p w:rsidR="00F7192F" w:rsidRPr="006C5C6E" w:rsidRDefault="00F7192F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Администрации района</w:t>
      </w:r>
    </w:p>
    <w:p w:rsidR="00F7192F" w:rsidRPr="00BC6474" w:rsidRDefault="005702CD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7192F" w:rsidRPr="006C5C6E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7F35">
        <w:rPr>
          <w:rFonts w:ascii="Times New Roman" w:hAnsi="Times New Roman" w:cs="Times New Roman"/>
          <w:color w:val="000000"/>
          <w:sz w:val="26"/>
          <w:szCs w:val="26"/>
        </w:rPr>
        <w:t>09.10.2024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№ </w:t>
      </w:r>
      <w:r w:rsidR="007B7F35">
        <w:rPr>
          <w:rFonts w:ascii="Times New Roman" w:hAnsi="Times New Roman" w:cs="Times New Roman"/>
          <w:color w:val="000000"/>
          <w:sz w:val="26"/>
          <w:szCs w:val="26"/>
        </w:rPr>
        <w:t>493</w:t>
      </w:r>
    </w:p>
    <w:p w:rsidR="00F7192F" w:rsidRPr="003E6161" w:rsidRDefault="00F7192F" w:rsidP="00F7192F">
      <w:pPr>
        <w:shd w:val="clear" w:color="auto" w:fill="FFFFFF"/>
        <w:ind w:left="5245" w:right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192F" w:rsidRPr="003E6161" w:rsidRDefault="00F7192F" w:rsidP="00F7192F">
      <w:pPr>
        <w:shd w:val="clear" w:color="auto" w:fill="FFFFFF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4714C4" w:rsidRDefault="004714C4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4714C4" w:rsidRDefault="004714C4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6C5C6E" w:rsidRDefault="00E7518A" w:rsidP="00F7192F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</w:p>
    <w:p w:rsidR="00F7192F" w:rsidRPr="006C5C6E" w:rsidRDefault="00F7192F" w:rsidP="00F7192F">
      <w:pPr>
        <w:pStyle w:val="ConsPlusTitle"/>
        <w:widowControl/>
        <w:jc w:val="center"/>
        <w:rPr>
          <w:color w:val="000000"/>
          <w:sz w:val="26"/>
          <w:szCs w:val="26"/>
        </w:rPr>
      </w:pPr>
      <w:r w:rsidRPr="006C5C6E">
        <w:rPr>
          <w:color w:val="000000"/>
          <w:sz w:val="26"/>
          <w:szCs w:val="26"/>
        </w:rPr>
        <w:t>МУНИЦИПАЛЬНАЯ ПРОГРАММА</w:t>
      </w:r>
    </w:p>
    <w:p w:rsidR="00E7518A" w:rsidRPr="006C5C6E" w:rsidRDefault="00E7518A" w:rsidP="00F7192F">
      <w:pPr>
        <w:pStyle w:val="ConsPlusTitle"/>
        <w:widowControl/>
        <w:jc w:val="center"/>
        <w:rPr>
          <w:color w:val="000000"/>
          <w:sz w:val="26"/>
          <w:szCs w:val="26"/>
        </w:rPr>
      </w:pPr>
    </w:p>
    <w:p w:rsidR="00F7192F" w:rsidRPr="006C5C6E" w:rsidRDefault="00181973" w:rsidP="00F7192F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>«Обеспечение населения Поспелихинского района Алтайского края ж</w:t>
      </w:r>
      <w:r w:rsidRPr="006C5C6E">
        <w:rPr>
          <w:rFonts w:ascii="Times New Roman" w:hAnsi="Times New Roman" w:cs="Times New Roman"/>
          <w:b/>
          <w:sz w:val="26"/>
          <w:szCs w:val="26"/>
        </w:rPr>
        <w:t>и</w:t>
      </w:r>
      <w:r w:rsidRPr="006C5C6E">
        <w:rPr>
          <w:rFonts w:ascii="Times New Roman" w:hAnsi="Times New Roman" w:cs="Times New Roman"/>
          <w:b/>
          <w:sz w:val="26"/>
          <w:szCs w:val="26"/>
        </w:rPr>
        <w:t>лищно-коммунальными услу</w:t>
      </w:r>
      <w:r w:rsidR="00481ADD" w:rsidRPr="006C5C6E">
        <w:rPr>
          <w:rFonts w:ascii="Times New Roman" w:hAnsi="Times New Roman" w:cs="Times New Roman"/>
          <w:b/>
          <w:sz w:val="26"/>
          <w:szCs w:val="26"/>
        </w:rPr>
        <w:t>гами»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B641CE">
        <w:rPr>
          <w:rFonts w:ascii="Times New Roman" w:hAnsi="Times New Roman" w:cs="Times New Roman"/>
          <w:b/>
          <w:sz w:val="26"/>
          <w:szCs w:val="26"/>
        </w:rPr>
        <w:t>20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- 20</w:t>
      </w:r>
      <w:r w:rsidR="00BC6474">
        <w:rPr>
          <w:rFonts w:ascii="Times New Roman" w:hAnsi="Times New Roman" w:cs="Times New Roman"/>
          <w:b/>
          <w:sz w:val="26"/>
          <w:szCs w:val="26"/>
        </w:rPr>
        <w:t>25</w:t>
      </w:r>
      <w:r w:rsidRPr="006C5C6E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F7192F" w:rsidRPr="006C5C6E" w:rsidRDefault="00F7192F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Default="00F2086B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Default="00F2086B" w:rsidP="005702CD">
      <w:pPr>
        <w:adjustRightInd w:val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702CD" w:rsidRDefault="005702CD" w:rsidP="005702CD">
      <w:pPr>
        <w:adjustRightInd w:val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7192F" w:rsidRPr="006C5C6E" w:rsidRDefault="00F7192F" w:rsidP="00F7192F">
      <w:pPr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ПАСПОРТ</w:t>
      </w:r>
    </w:p>
    <w:p w:rsidR="00E7518A" w:rsidRPr="006C5C6E" w:rsidRDefault="00F7192F" w:rsidP="00F7192F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программы</w:t>
      </w:r>
      <w:r w:rsidR="00E7518A" w:rsidRPr="006C5C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7518A" w:rsidRPr="006C5C6E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192F" w:rsidRPr="006C5C6E" w:rsidRDefault="00181973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«Обеспечение населения Поспелихинского района Алтайского края жилищно-коммунальными услу</w:t>
      </w:r>
      <w:r w:rsidR="0026375D" w:rsidRPr="006C5C6E">
        <w:rPr>
          <w:rFonts w:ascii="Times New Roman" w:hAnsi="Times New Roman" w:cs="Times New Roman"/>
          <w:sz w:val="26"/>
          <w:szCs w:val="26"/>
        </w:rPr>
        <w:t>гами»</w:t>
      </w:r>
      <w:r w:rsidRPr="006C5C6E">
        <w:rPr>
          <w:rFonts w:ascii="Times New Roman" w:hAnsi="Times New Roman" w:cs="Times New Roman"/>
          <w:sz w:val="26"/>
          <w:szCs w:val="26"/>
        </w:rPr>
        <w:t xml:space="preserve"> на 20</w:t>
      </w:r>
      <w:r w:rsidR="00B641CE">
        <w:rPr>
          <w:rFonts w:ascii="Times New Roman" w:hAnsi="Times New Roman" w:cs="Times New Roman"/>
          <w:sz w:val="26"/>
          <w:szCs w:val="26"/>
        </w:rPr>
        <w:t>20</w:t>
      </w:r>
      <w:r w:rsidR="00BC6474">
        <w:rPr>
          <w:rFonts w:ascii="Times New Roman" w:hAnsi="Times New Roman" w:cs="Times New Roman"/>
          <w:sz w:val="26"/>
          <w:szCs w:val="26"/>
        </w:rPr>
        <w:t xml:space="preserve"> – </w:t>
      </w:r>
      <w:r w:rsidRPr="006C5C6E">
        <w:rPr>
          <w:rFonts w:ascii="Times New Roman" w:hAnsi="Times New Roman" w:cs="Times New Roman"/>
          <w:sz w:val="26"/>
          <w:szCs w:val="26"/>
        </w:rPr>
        <w:t>202</w:t>
      </w:r>
      <w:r w:rsidR="00BC6474">
        <w:rPr>
          <w:rFonts w:ascii="Times New Roman" w:hAnsi="Times New Roman" w:cs="Times New Roman"/>
          <w:sz w:val="26"/>
          <w:szCs w:val="26"/>
        </w:rPr>
        <w:t>5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7192F" w:rsidRPr="006C5C6E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7192F" w:rsidRPr="003E6161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8" w:type="dxa"/>
        <w:tblInd w:w="-106" w:type="dxa"/>
        <w:tblLook w:val="00A0" w:firstRow="1" w:lastRow="0" w:firstColumn="1" w:lastColumn="0" w:noHBand="0" w:noVBand="0"/>
      </w:tblPr>
      <w:tblGrid>
        <w:gridCol w:w="3510"/>
        <w:gridCol w:w="532"/>
        <w:gridCol w:w="5776"/>
      </w:tblGrid>
      <w:tr w:rsidR="00F7192F" w:rsidRPr="003E6161" w:rsidTr="00832397">
        <w:tc>
          <w:tcPr>
            <w:tcW w:w="3510" w:type="dxa"/>
          </w:tcPr>
          <w:p w:rsidR="00F7192F" w:rsidRPr="00973158" w:rsidRDefault="00F7192F" w:rsidP="000B3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  <w:vAlign w:val="bottom"/>
          </w:tcPr>
          <w:p w:rsidR="00F7192F" w:rsidRPr="00973158" w:rsidRDefault="00F7192F" w:rsidP="0083239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района.</w:t>
            </w:r>
          </w:p>
        </w:tc>
      </w:tr>
      <w:tr w:rsidR="00F7192F" w:rsidRPr="003E6161" w:rsidTr="003F795F">
        <w:trPr>
          <w:trHeight w:val="166"/>
        </w:trPr>
        <w:tc>
          <w:tcPr>
            <w:tcW w:w="3510" w:type="dxa"/>
          </w:tcPr>
          <w:p w:rsidR="00F7192F" w:rsidRPr="00973158" w:rsidRDefault="00F7192F" w:rsidP="000B3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0B3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Соисполнители программы</w:t>
            </w: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4003B5" w:rsidP="00B641C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Отдел по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ЖКХ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и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транспорту Администрации П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спели</w:t>
            </w:r>
            <w:r w:rsidR="00925BD5" w:rsidRPr="00973158">
              <w:rPr>
                <w:rFonts w:ascii="Times New Roman" w:hAnsi="Times New Roman" w:cs="Times New Roman"/>
                <w:sz w:val="25"/>
                <w:szCs w:val="25"/>
              </w:rPr>
              <w:t>хинского района</w:t>
            </w:r>
            <w:r w:rsidR="00F47142" w:rsidRPr="00973158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24E91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отдел по строительству и архитектуре Администрации Поспелихинского района, </w:t>
            </w:r>
            <w:r w:rsidR="000B09A1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отдел по управлению муниципальным имуществом Администрации Поспелихинского района, </w:t>
            </w:r>
            <w:r w:rsidR="00FA667C" w:rsidRPr="00973158">
              <w:rPr>
                <w:rFonts w:ascii="Times New Roman" w:hAnsi="Times New Roman" w:cs="Times New Roman"/>
                <w:sz w:val="25"/>
                <w:szCs w:val="25"/>
              </w:rPr>
              <w:t>администрации сельсоветов Поспелихи</w:t>
            </w:r>
            <w:r w:rsidR="00FA667C" w:rsidRPr="00973158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FA667C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ского района (по согласованию); </w:t>
            </w:r>
            <w:r w:rsidR="00821649" w:rsidRPr="00973158">
              <w:rPr>
                <w:rFonts w:ascii="Times New Roman" w:hAnsi="Times New Roman" w:cs="Times New Roman"/>
                <w:sz w:val="25"/>
                <w:szCs w:val="25"/>
              </w:rPr>
              <w:t>учреждения бю</w:t>
            </w:r>
            <w:r w:rsidR="00821649" w:rsidRPr="00973158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821649" w:rsidRPr="00973158">
              <w:rPr>
                <w:rFonts w:ascii="Times New Roman" w:hAnsi="Times New Roman" w:cs="Times New Roman"/>
                <w:sz w:val="25"/>
                <w:szCs w:val="25"/>
              </w:rPr>
              <w:t>жетной сферы района</w:t>
            </w:r>
            <w:r w:rsidR="00650705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  <w:r w:rsidR="00821649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предпр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ятия ЖКХ</w:t>
            </w:r>
            <w:r w:rsidR="00925BD5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  <w:r w:rsidR="00F7192F" w:rsidRPr="0097315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F12070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  <w:r w:rsidRPr="00973158">
              <w:rPr>
                <w:sz w:val="25"/>
                <w:szCs w:val="25"/>
              </w:rPr>
              <w:t xml:space="preserve">Участники программы </w:t>
            </w: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F7192F" w:rsidP="00585758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района; администрации сельсоветов Поспелихинского района (по согласованию); учреждения бюджетной сферы района</w:t>
            </w:r>
            <w:r w:rsidR="00023159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E7DF6" w:rsidRPr="00973158">
              <w:rPr>
                <w:rFonts w:ascii="Times New Roman" w:hAnsi="Times New Roman" w:cs="Times New Roman"/>
                <w:sz w:val="25"/>
                <w:szCs w:val="25"/>
              </w:rPr>
              <w:t>(по согласованию)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; предприятия ЖКХ</w:t>
            </w:r>
            <w:r w:rsidR="001E7DF6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  <w:r w:rsidR="008D3855" w:rsidRPr="00973158">
              <w:rPr>
                <w:rFonts w:ascii="Times New Roman" w:hAnsi="Times New Roman" w:cs="Times New Roman"/>
                <w:sz w:val="25"/>
                <w:szCs w:val="25"/>
              </w:rPr>
              <w:t>; общественные, научные или иные организации (по согласованию)</w:t>
            </w:r>
            <w:r w:rsidR="001E7DF6" w:rsidRPr="0097315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F12070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973158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973158" w:rsidRDefault="00F7192F" w:rsidP="00F12070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  <w:r w:rsidRPr="00973158">
              <w:rPr>
                <w:sz w:val="25"/>
                <w:szCs w:val="25"/>
              </w:rPr>
              <w:t xml:space="preserve">Цель программы </w:t>
            </w:r>
          </w:p>
        </w:tc>
        <w:tc>
          <w:tcPr>
            <w:tcW w:w="532" w:type="dxa"/>
          </w:tcPr>
          <w:p w:rsidR="00F7192F" w:rsidRPr="00973158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C551A6" w:rsidRPr="00973158" w:rsidRDefault="00AD00C1" w:rsidP="00987355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Бесперебойное о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беспечение качественной и наде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ной работы объектов жилищно-коммунальной сф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</w:t>
            </w:r>
            <w:r w:rsidR="00C551A6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ры района.</w:t>
            </w:r>
          </w:p>
          <w:p w:rsidR="00987355" w:rsidRPr="00973158" w:rsidRDefault="00C551A6" w:rsidP="00987355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Удовлетворение потребности населения Поспел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хинского района питьевой водой, соответствующей санитарно-эпиде</w:t>
            </w:r>
            <w:r w:rsidR="00B77065"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ме</w:t>
            </w:r>
            <w:r w:rsidRPr="0097315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логическим требованиям. </w:t>
            </w:r>
          </w:p>
          <w:p w:rsidR="00F85517" w:rsidRPr="00973158" w:rsidRDefault="00F85517" w:rsidP="00F85517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Поддержка сельских поселений в Поспелихинском районе в сфере обращения с ТКО</w:t>
            </w:r>
            <w:r w:rsidR="00C551A6"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 и ЖБО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F85517" w:rsidRPr="00973158" w:rsidRDefault="00C551A6" w:rsidP="00E52665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 xml:space="preserve">Улучшение санитарно-эпидимеологической и экологической обстановки в </w:t>
            </w:r>
            <w:r w:rsidR="00E52665" w:rsidRPr="0097315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973158">
              <w:rPr>
                <w:rFonts w:ascii="Times New Roman" w:hAnsi="Times New Roman" w:cs="Times New Roman"/>
                <w:sz w:val="25"/>
                <w:szCs w:val="25"/>
              </w:rPr>
              <w:t>оспелихинском районе</w:t>
            </w: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0623EF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>Задачи программы</w:t>
            </w: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F2086B" w:rsidRDefault="00F2086B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F2086B" w:rsidRDefault="00F2086B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F2086B" w:rsidRDefault="00F2086B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Pr="006C5C6E" w:rsidRDefault="00666DA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Мероприятия</w:t>
            </w:r>
            <w:r w:rsidR="00B77065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000D25" w:rsidRDefault="00390622" w:rsidP="00987355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="00987355"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 w:rsidR="00987355"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качества </w:t>
            </w:r>
            <w:r w:rsidR="00987355"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жилищно-коммунальных услуг</w:t>
            </w:r>
            <w:r w:rsidR="00C551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сфере водоотведения</w:t>
            </w:r>
            <w:r w:rsidR="00B77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водоснабжения</w:t>
            </w:r>
            <w:r w:rsidR="00000D25"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77065" w:rsidRPr="006C5C6E" w:rsidRDefault="00390622" w:rsidP="00987355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77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качества предоставляемых услуг в сфере теплоснабжения</w:t>
            </w:r>
          </w:p>
          <w:p w:rsidR="00F8184F" w:rsidRPr="006C5C6E" w:rsidRDefault="00F2086B" w:rsidP="00F2086B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качества предоставляемых услуг в сфере ТКО, с</w:t>
            </w:r>
            <w:r w:rsidR="00F81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одерж</w:t>
            </w:r>
            <w:r w:rsidR="00F81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F818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площадок для размещения ТКО.</w:t>
            </w:r>
          </w:p>
          <w:p w:rsidR="00F2086B" w:rsidRPr="006C5C6E" w:rsidRDefault="00477973" w:rsidP="00F2086B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технической документации на коммунальные объекты.</w:t>
            </w:r>
            <w:r w:rsidR="00F20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77065" w:rsidRDefault="00B770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Снижение количества аварий в системах тепл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снабжения, водоснабжения и водоотведения на территории Поспелихинского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7065" w:rsidRDefault="00B770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Модернизация (реконструкция), текущий кап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тальный ремонт систем водоснабжения, водоо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ведения и теплоснабжения.</w:t>
            </w:r>
          </w:p>
          <w:p w:rsidR="00E52665" w:rsidRDefault="00E526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 для нормального функционирования объектов жилищно-коммунального хозяйства.</w:t>
            </w:r>
          </w:p>
          <w:p w:rsidR="00B77065" w:rsidRPr="006C5C6E" w:rsidRDefault="00E526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контейнеров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 xml:space="preserve"> ТКО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 xml:space="preserve"> муниц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>пальных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B77065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  <w:p w:rsidR="00B77065" w:rsidRPr="006C5C6E" w:rsidRDefault="00B77065" w:rsidP="00987355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 – 20</w:t>
            </w:r>
            <w:r w:rsidR="00BC647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E7518A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 (без разделения на этапы)</w:t>
            </w:r>
            <w:r w:rsidR="003D7E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192F" w:rsidRPr="006C5C6E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 xml:space="preserve">Объемы и источники финансирования </w:t>
            </w:r>
          </w:p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6C5C6E">
              <w:rPr>
                <w:sz w:val="26"/>
                <w:szCs w:val="26"/>
              </w:rPr>
              <w:t xml:space="preserve">программы по годам </w:t>
            </w: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Районный бю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джет </w:t>
            </w:r>
            <w:r w:rsidR="006F345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40 217,67</w:t>
            </w:r>
            <w:r w:rsidR="002D32E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E0E05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тыс. </w:t>
            </w:r>
            <w:r w:rsidR="00B66755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руб.</w:t>
            </w:r>
            <w:r w:rsidR="003A18E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в т.ч:</w:t>
            </w:r>
          </w:p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  <w:r w:rsidR="006F345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 689,164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C7DA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руб.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;</w:t>
            </w:r>
          </w:p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F345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9 661,29041</w:t>
            </w:r>
            <w:r w:rsidR="003832AE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C7DA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тыс.руб.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;</w:t>
            </w:r>
          </w:p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22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</w:t>
            </w:r>
            <w:r w:rsidR="006F345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 585,875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C7DA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руб.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;</w:t>
            </w:r>
          </w:p>
          <w:p w:rsidR="00E12BB7" w:rsidRPr="006C5C6E" w:rsidRDefault="00E12BB7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23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2 331,3423</w:t>
            </w:r>
            <w:r w:rsidR="008A6B6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C7DA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руб.</w:t>
            </w:r>
            <w:r w:rsidR="004B12B4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;</w:t>
            </w:r>
          </w:p>
          <w:p w:rsidR="00E12BB7" w:rsidRDefault="00E12BB7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24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</w:t>
            </w:r>
            <w:r w:rsidR="004B12B4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–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F638C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00</w:t>
            </w:r>
            <w:r w:rsidR="00B641C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</w:t>
            </w:r>
            <w:r w:rsidR="00B4388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,0</w:t>
            </w:r>
            <w:r w:rsidR="008A6B6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</w:t>
            </w:r>
            <w:r w:rsidR="00643AD9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C7DA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руб.;</w:t>
            </w:r>
          </w:p>
          <w:p w:rsidR="00BC6474" w:rsidRPr="006C5C6E" w:rsidRDefault="00BC647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2025 год – 9 950,00 тыс руб</w:t>
            </w:r>
            <w:r w:rsidR="008C7DA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:rsidR="005F7791" w:rsidRPr="006C5C6E" w:rsidRDefault="005F7791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Краевой бюджет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35 145,95 тыс.руб. в т.ч.:</w:t>
            </w:r>
          </w:p>
          <w:p w:rsidR="002F638C" w:rsidRDefault="002F638C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2020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2 812,54247</w:t>
            </w:r>
            <w:r w:rsidR="00B4388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B43884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2021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2 119,2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B43884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2022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тыс.руб;</w:t>
            </w:r>
          </w:p>
          <w:p w:rsidR="00B43884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2023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2 742,65932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B43884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2024 год – 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27 471,55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 тыс. руб.</w:t>
            </w:r>
          </w:p>
          <w:p w:rsidR="002D6A74" w:rsidRDefault="002D6A7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Внебюджетные источники 225,0 тыс.руб в т.ч.:</w:t>
            </w:r>
          </w:p>
          <w:p w:rsidR="002D6A74" w:rsidRPr="006C5C6E" w:rsidRDefault="006F345D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2024</w:t>
            </w:r>
            <w:r w:rsidR="002D6A7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 225,0 тыс.руб</w:t>
            </w:r>
          </w:p>
          <w:p w:rsidR="00F7192F" w:rsidRPr="006C5C6E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Итого</w:t>
            </w:r>
            <w:r w:rsidR="001015C5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по программе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–</w:t>
            </w:r>
            <w:r w:rsidR="008A6B6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F345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75 588,62</w:t>
            </w:r>
            <w:r w:rsidR="003832AE"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6C5C6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рублей.</w:t>
            </w:r>
          </w:p>
          <w:p w:rsidR="00F7192F" w:rsidRPr="006C5C6E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ежегодно уточняются при формировании районного бю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жета на соответствующий финансовый год</w:t>
            </w: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6C5C6E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7192F" w:rsidRPr="003E6161" w:rsidTr="003F795F">
        <w:tc>
          <w:tcPr>
            <w:tcW w:w="3510" w:type="dxa"/>
          </w:tcPr>
          <w:p w:rsidR="00F7192F" w:rsidRPr="006C5C6E" w:rsidRDefault="00666DA5" w:rsidP="00530B66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программы</w:t>
            </w:r>
            <w:r w:rsidR="00F7192F" w:rsidRPr="006C5C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2" w:type="dxa"/>
          </w:tcPr>
          <w:p w:rsidR="00F7192F" w:rsidRPr="006C5C6E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70196F" w:rsidRPr="006C5C6E" w:rsidRDefault="00E24476" w:rsidP="0070196F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70196F"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нижение уровня износа объектов коммуналь</w:t>
            </w:r>
            <w:r w:rsidRPr="006C5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инфраструктуры.</w:t>
            </w:r>
          </w:p>
          <w:p w:rsidR="00666DA5" w:rsidRPr="005F7B89" w:rsidRDefault="00424E91" w:rsidP="0070196F">
            <w:pPr>
              <w:ind w:firstLine="0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Бесперебойное и качественное обеспечение нас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6C5C6E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ления жилищно-коммунальными услугами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: кол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чество построенных, отремонтированных и р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="00A205C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конструированных котельных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; количество прио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ретенного оборудования для нормального фун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="005F7B8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ционирования объектов жилищно-коммунального хозяйства; </w:t>
            </w:r>
            <w:r w:rsidR="005F7B8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оличество построенных, отремонт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рованных и реконструированных объектов вод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7B89" w:rsidRPr="005F7B89">
              <w:rPr>
                <w:rFonts w:ascii="Times New Roman" w:hAnsi="Times New Roman" w:cs="Times New Roman"/>
                <w:sz w:val="26"/>
                <w:szCs w:val="26"/>
              </w:rPr>
              <w:t>снабжения</w:t>
            </w:r>
            <w:r w:rsidR="005F7B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196F" w:rsidRPr="006C5C6E" w:rsidRDefault="00E24476" w:rsidP="0070196F">
            <w:pPr>
              <w:shd w:val="clear" w:color="auto" w:fill="FFFFFF"/>
              <w:spacing w:line="322" w:lineRule="exact"/>
              <w:ind w:right="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нижение </w:t>
            </w:r>
            <w:r w:rsidR="00480318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удельного 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расхода твердого топлива </w:t>
            </w:r>
            <w:r w:rsidR="0070196F" w:rsidRPr="006C5C6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при производстве тепловой энер</w:t>
            </w: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гии.</w:t>
            </w:r>
          </w:p>
          <w:p w:rsidR="00F7192F" w:rsidRDefault="00E24476" w:rsidP="0070196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5C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нижение </w:t>
            </w:r>
            <w:r w:rsidR="00480318" w:rsidRPr="006C5C6E">
              <w:rPr>
                <w:rFonts w:ascii="Times New Roman" w:hAnsi="Times New Roman" w:cs="Times New Roman"/>
                <w:sz w:val="26"/>
                <w:szCs w:val="26"/>
              </w:rPr>
              <w:t xml:space="preserve">удельного 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>расхода электроэнергии при производстве</w:t>
            </w:r>
            <w:r w:rsidR="00530B66">
              <w:rPr>
                <w:rFonts w:ascii="Times New Roman" w:hAnsi="Times New Roman" w:cs="Times New Roman"/>
                <w:sz w:val="26"/>
                <w:szCs w:val="26"/>
              </w:rPr>
              <w:t xml:space="preserve"> тепловой энергии</w:t>
            </w:r>
            <w:r w:rsidR="0070196F" w:rsidRPr="006C5C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0B66" w:rsidRPr="00530B66" w:rsidRDefault="00530B66" w:rsidP="0070196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30B66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обращений в ЕДДС района по качеству предоставления коммунальных услуг (теплоснабжение, водоснабжение, водоотведение</w:t>
            </w:r>
            <w:r w:rsidRPr="00530B6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C68E8" w:rsidRPr="006C5C6E" w:rsidRDefault="00A36C43" w:rsidP="0023684E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Общая характеристика сферы реализации муниципальной программы</w:t>
      </w:r>
    </w:p>
    <w:p w:rsidR="00A36C43" w:rsidRPr="006C5C6E" w:rsidRDefault="00A36C43" w:rsidP="0023684E">
      <w:pPr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3684E" w:rsidRPr="006C5C6E" w:rsidRDefault="0023684E" w:rsidP="0023684E">
      <w:pPr>
        <w:ind w:firstLine="851"/>
        <w:rPr>
          <w:rFonts w:ascii="Times New Roman" w:hAnsi="Times New Roman"/>
          <w:sz w:val="26"/>
          <w:szCs w:val="26"/>
        </w:rPr>
      </w:pPr>
      <w:r w:rsidRPr="006C5C6E">
        <w:rPr>
          <w:rFonts w:ascii="Times New Roman" w:hAnsi="Times New Roman"/>
          <w:sz w:val="26"/>
          <w:szCs w:val="26"/>
        </w:rPr>
        <w:t>Поспелихинский район расположен в юго-западной части Алтайского края. На северо-востоке граничит с Шипуновскийм районом, на юго-востоке – с Курьи</w:t>
      </w:r>
      <w:r w:rsidRPr="006C5C6E">
        <w:rPr>
          <w:rFonts w:ascii="Times New Roman" w:hAnsi="Times New Roman"/>
          <w:sz w:val="26"/>
          <w:szCs w:val="26"/>
        </w:rPr>
        <w:t>н</w:t>
      </w:r>
      <w:r w:rsidRPr="006C5C6E">
        <w:rPr>
          <w:rFonts w:ascii="Times New Roman" w:hAnsi="Times New Roman"/>
          <w:sz w:val="26"/>
          <w:szCs w:val="26"/>
        </w:rPr>
        <w:t>ским районом, на юге – со Змеиногорским районом, на юго-западе с Рубцовским районом, на северо-западе с Новичихинским районом. Административным центром Поспелихинского района является с. Поспелиха. Площадь района составляет 2423</w:t>
      </w:r>
      <w:r w:rsidR="00C802EE">
        <w:rPr>
          <w:rFonts w:ascii="Times New Roman" w:hAnsi="Times New Roman"/>
          <w:sz w:val="26"/>
          <w:szCs w:val="26"/>
        </w:rPr>
        <w:t xml:space="preserve"> </w:t>
      </w:r>
      <w:r w:rsidRPr="006C5C6E">
        <w:rPr>
          <w:rFonts w:ascii="Times New Roman" w:hAnsi="Times New Roman"/>
          <w:sz w:val="26"/>
          <w:szCs w:val="26"/>
        </w:rPr>
        <w:t>кв.</w:t>
      </w:r>
      <w:r w:rsidR="006C5C6E" w:rsidRPr="006C5C6E">
        <w:rPr>
          <w:rFonts w:ascii="Times New Roman" w:hAnsi="Times New Roman"/>
          <w:sz w:val="26"/>
          <w:szCs w:val="26"/>
        </w:rPr>
        <w:t>к</w:t>
      </w:r>
      <w:r w:rsidRPr="006C5C6E">
        <w:rPr>
          <w:rFonts w:ascii="Times New Roman" w:hAnsi="Times New Roman"/>
          <w:sz w:val="26"/>
          <w:szCs w:val="26"/>
        </w:rPr>
        <w:t>м.  Территориально Поспелихинский район подразделен на 11 муниципальных образований, насчитывается 24 населенных пункта. Наиболее крупным из них явл</w:t>
      </w:r>
      <w:r w:rsidRPr="006C5C6E">
        <w:rPr>
          <w:rFonts w:ascii="Times New Roman" w:hAnsi="Times New Roman"/>
          <w:sz w:val="26"/>
          <w:szCs w:val="26"/>
        </w:rPr>
        <w:t>я</w:t>
      </w:r>
      <w:r w:rsidRPr="006C5C6E">
        <w:rPr>
          <w:rFonts w:ascii="Times New Roman" w:hAnsi="Times New Roman"/>
          <w:sz w:val="26"/>
          <w:szCs w:val="26"/>
        </w:rPr>
        <w:t xml:space="preserve">ется с. Поспелиха. На начало 2018 г численность населения Поспелихинского района составляет 23140 человек, численность населения с. Поспелиха 11765 человек. </w:t>
      </w:r>
    </w:p>
    <w:p w:rsidR="0023684E" w:rsidRPr="006C5C6E" w:rsidRDefault="0023684E" w:rsidP="0023684E">
      <w:pPr>
        <w:ind w:firstLine="851"/>
        <w:rPr>
          <w:rFonts w:ascii="Times New Roman" w:hAnsi="Times New Roman"/>
          <w:sz w:val="26"/>
          <w:szCs w:val="26"/>
        </w:rPr>
      </w:pPr>
      <w:r w:rsidRPr="006C5C6E">
        <w:rPr>
          <w:rFonts w:ascii="Times New Roman" w:hAnsi="Times New Roman"/>
          <w:sz w:val="26"/>
          <w:szCs w:val="26"/>
        </w:rPr>
        <w:t>Большая часть территории Поспелихинского района относится к теплому, слабо увлажненному климатическому району. Наиболее холодным месяцем является – январь, теплым – июль. Средняя их годовых абсолютных минимумов температуры равна – 39</w:t>
      </w:r>
      <w:r w:rsidRPr="006C5C6E">
        <w:rPr>
          <w:rFonts w:ascii="Times New Roman" w:hAnsi="Times New Roman"/>
          <w:sz w:val="26"/>
          <w:szCs w:val="26"/>
          <w:vertAlign w:val="superscript"/>
        </w:rPr>
        <w:t>0</w:t>
      </w:r>
      <w:r w:rsidRPr="006C5C6E">
        <w:rPr>
          <w:rFonts w:ascii="Times New Roman" w:hAnsi="Times New Roman"/>
          <w:sz w:val="26"/>
          <w:szCs w:val="26"/>
        </w:rPr>
        <w:t>С. Безморозный период длится в среднем 115-120 дней. Продолжител</w:t>
      </w:r>
      <w:r w:rsidRPr="006C5C6E">
        <w:rPr>
          <w:rFonts w:ascii="Times New Roman" w:hAnsi="Times New Roman"/>
          <w:sz w:val="26"/>
          <w:szCs w:val="26"/>
        </w:rPr>
        <w:t>ь</w:t>
      </w:r>
      <w:r w:rsidRPr="006C5C6E">
        <w:rPr>
          <w:rFonts w:ascii="Times New Roman" w:hAnsi="Times New Roman"/>
          <w:sz w:val="26"/>
          <w:szCs w:val="26"/>
        </w:rPr>
        <w:t>ность периода с устойчивым снежным покровом составляет 155-160 дней. Наибол</w:t>
      </w:r>
      <w:r w:rsidRPr="006C5C6E">
        <w:rPr>
          <w:rFonts w:ascii="Times New Roman" w:hAnsi="Times New Roman"/>
          <w:sz w:val="26"/>
          <w:szCs w:val="26"/>
        </w:rPr>
        <w:t>ь</w:t>
      </w:r>
      <w:r w:rsidRPr="006C5C6E">
        <w:rPr>
          <w:rFonts w:ascii="Times New Roman" w:hAnsi="Times New Roman"/>
          <w:sz w:val="26"/>
          <w:szCs w:val="26"/>
        </w:rPr>
        <w:t xml:space="preserve">шая глубина промерзания почвы – в пределах 200-209см. </w:t>
      </w:r>
    </w:p>
    <w:p w:rsidR="0068521D" w:rsidRPr="006C5C6E" w:rsidRDefault="0068521D" w:rsidP="0023684E">
      <w:pPr>
        <w:ind w:firstLine="851"/>
        <w:rPr>
          <w:rFonts w:ascii="Times New Roman" w:hAnsi="Times New Roman"/>
          <w:sz w:val="26"/>
          <w:szCs w:val="26"/>
        </w:rPr>
      </w:pPr>
      <w:r w:rsidRPr="006C5C6E">
        <w:rPr>
          <w:rFonts w:ascii="Times New Roman" w:hAnsi="Times New Roman"/>
          <w:sz w:val="26"/>
          <w:szCs w:val="26"/>
        </w:rPr>
        <w:t>Климатические особенности Поспелихинского района требуют повышенной надежности и работоспособности инженерных систем жизнедеятельности населе</w:t>
      </w:r>
      <w:r w:rsidRPr="006C5C6E">
        <w:rPr>
          <w:rFonts w:ascii="Times New Roman" w:hAnsi="Times New Roman"/>
          <w:sz w:val="26"/>
          <w:szCs w:val="26"/>
        </w:rPr>
        <w:t>н</w:t>
      </w:r>
      <w:r w:rsidRPr="006C5C6E">
        <w:rPr>
          <w:rFonts w:ascii="Times New Roman" w:hAnsi="Times New Roman"/>
          <w:sz w:val="26"/>
          <w:szCs w:val="26"/>
        </w:rPr>
        <w:t>ных пунктов района. Сложность жизнеобеспечения обусловлена рассредоточенн</w:t>
      </w:r>
      <w:r w:rsidRPr="006C5C6E">
        <w:rPr>
          <w:rFonts w:ascii="Times New Roman" w:hAnsi="Times New Roman"/>
          <w:sz w:val="26"/>
          <w:szCs w:val="26"/>
        </w:rPr>
        <w:t>о</w:t>
      </w:r>
      <w:r w:rsidRPr="006C5C6E">
        <w:rPr>
          <w:rFonts w:ascii="Times New Roman" w:hAnsi="Times New Roman"/>
          <w:sz w:val="26"/>
          <w:szCs w:val="26"/>
        </w:rPr>
        <w:t>стью населенных пунктов. В среднем на территории Поспелихинского района пр</w:t>
      </w:r>
      <w:r w:rsidRPr="006C5C6E">
        <w:rPr>
          <w:rFonts w:ascii="Times New Roman" w:hAnsi="Times New Roman"/>
          <w:sz w:val="26"/>
          <w:szCs w:val="26"/>
        </w:rPr>
        <w:t>о</w:t>
      </w:r>
      <w:r w:rsidRPr="006C5C6E">
        <w:rPr>
          <w:rFonts w:ascii="Times New Roman" w:hAnsi="Times New Roman"/>
          <w:sz w:val="26"/>
          <w:szCs w:val="26"/>
        </w:rPr>
        <w:t xml:space="preserve">должительность отопительного сезона </w:t>
      </w:r>
      <w:r w:rsidR="00CA7BD6" w:rsidRPr="006C5C6E">
        <w:rPr>
          <w:rFonts w:ascii="Times New Roman" w:hAnsi="Times New Roman"/>
          <w:sz w:val="26"/>
          <w:szCs w:val="26"/>
        </w:rPr>
        <w:t>составля</w:t>
      </w:r>
      <w:r w:rsidRPr="006C5C6E">
        <w:rPr>
          <w:rFonts w:ascii="Times New Roman" w:hAnsi="Times New Roman"/>
          <w:sz w:val="26"/>
          <w:szCs w:val="26"/>
        </w:rPr>
        <w:t xml:space="preserve">ет </w:t>
      </w:r>
      <w:r w:rsidR="00CA7BD6" w:rsidRPr="006C5C6E">
        <w:rPr>
          <w:rFonts w:ascii="Times New Roman" w:hAnsi="Times New Roman"/>
          <w:sz w:val="26"/>
          <w:szCs w:val="26"/>
        </w:rPr>
        <w:t>7-8 месяцев</w:t>
      </w:r>
    </w:p>
    <w:p w:rsidR="00B972C6" w:rsidRPr="006C5C6E" w:rsidRDefault="006C68E8" w:rsidP="00B972C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Муниципальная</w:t>
      </w:r>
      <w:r w:rsidR="003247AD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рограмма </w:t>
      </w:r>
      <w:r w:rsidR="00281FBC" w:rsidRPr="006C5C6E">
        <w:rPr>
          <w:rFonts w:ascii="Times New Roman" w:hAnsi="Times New Roman" w:cs="Times New Roman"/>
          <w:sz w:val="26"/>
          <w:szCs w:val="26"/>
        </w:rPr>
        <w:t>«Обеспечение населения Поспелихинского района Алтайского края жилищно-коммунальными услу</w:t>
      </w:r>
      <w:r w:rsidR="009B6198" w:rsidRPr="006C5C6E">
        <w:rPr>
          <w:rFonts w:ascii="Times New Roman" w:hAnsi="Times New Roman" w:cs="Times New Roman"/>
          <w:sz w:val="26"/>
          <w:szCs w:val="26"/>
        </w:rPr>
        <w:t>гами»</w:t>
      </w:r>
      <w:r w:rsidR="00281FBC" w:rsidRPr="006C5C6E">
        <w:rPr>
          <w:rFonts w:ascii="Times New Roman" w:hAnsi="Times New Roman" w:cs="Times New Roman"/>
          <w:sz w:val="26"/>
          <w:szCs w:val="26"/>
        </w:rPr>
        <w:t xml:space="preserve"> на 20</w:t>
      </w:r>
      <w:r w:rsidR="00C802EE">
        <w:rPr>
          <w:rFonts w:ascii="Times New Roman" w:hAnsi="Times New Roman" w:cs="Times New Roman"/>
          <w:sz w:val="26"/>
          <w:szCs w:val="26"/>
        </w:rPr>
        <w:t>20</w:t>
      </w:r>
      <w:r w:rsidR="008C7DA4">
        <w:rPr>
          <w:rFonts w:ascii="Times New Roman" w:hAnsi="Times New Roman" w:cs="Times New Roman"/>
          <w:sz w:val="26"/>
          <w:szCs w:val="26"/>
        </w:rPr>
        <w:t xml:space="preserve"> - </w:t>
      </w:r>
      <w:r w:rsidR="00281FBC" w:rsidRPr="006C5C6E">
        <w:rPr>
          <w:rFonts w:ascii="Times New Roman" w:hAnsi="Times New Roman" w:cs="Times New Roman"/>
          <w:sz w:val="26"/>
          <w:szCs w:val="26"/>
        </w:rPr>
        <w:t>202</w:t>
      </w:r>
      <w:r w:rsidR="008C7DA4">
        <w:rPr>
          <w:rFonts w:ascii="Times New Roman" w:hAnsi="Times New Roman" w:cs="Times New Roman"/>
          <w:sz w:val="26"/>
          <w:szCs w:val="26"/>
        </w:rPr>
        <w:t>5</w:t>
      </w:r>
      <w:r w:rsidR="00281FBC" w:rsidRPr="006C5C6E">
        <w:rPr>
          <w:rFonts w:ascii="Times New Roman" w:hAnsi="Times New Roman" w:cs="Times New Roman"/>
          <w:sz w:val="26"/>
          <w:szCs w:val="26"/>
        </w:rPr>
        <w:t xml:space="preserve"> годы</w:t>
      </w:r>
      <w:r w:rsidR="00B972C6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(далее - Программа) </w:t>
      </w:r>
      <w:r w:rsidR="00F23225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разработана в соответствии с инвестиционными планами Адм</w:t>
      </w:r>
      <w:r w:rsidR="00F23225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и</w:t>
      </w:r>
      <w:r w:rsidR="00F23225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нистрации района и </w:t>
      </w:r>
      <w:r w:rsidR="00B972C6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предусматривает </w:t>
      </w:r>
      <w:r w:rsidR="00E330B3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мероприяти</w:t>
      </w:r>
      <w:r w:rsidR="00D677B7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я</w:t>
      </w:r>
      <w:r w:rsidR="00E330B3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, направленны</w:t>
      </w:r>
      <w:r w:rsidR="00D677B7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>е</w:t>
      </w:r>
      <w:r w:rsidR="00E330B3" w:rsidRPr="006C5C6E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на 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>повыш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ние качества 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и бесперебойного </w:t>
      </w:r>
      <w:r w:rsidR="00B972C6" w:rsidRPr="006C5C6E">
        <w:rPr>
          <w:rFonts w:ascii="Times New Roman" w:hAnsi="Times New Roman" w:cs="Times New Roman"/>
          <w:color w:val="000000"/>
          <w:sz w:val="26"/>
          <w:szCs w:val="26"/>
        </w:rPr>
        <w:t>предоставления коммунальных услуг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, а также м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о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дернизаци</w:t>
      </w:r>
      <w:r w:rsidR="003247AD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ю</w:t>
      </w:r>
      <w:r w:rsidR="00CA7BD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, повышение эффективности и надежности функционирования 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объектов </w:t>
      </w:r>
      <w:r w:rsidR="00DA2DC5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жилищно-</w:t>
      </w:r>
      <w:r w:rsidR="00B972C6"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коммунальной </w:t>
      </w:r>
      <w:r w:rsidR="00B972C6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инфраструктуры</w:t>
      </w:r>
      <w:r w:rsidR="00E330B3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муниципального образования Поспелихинский район</w:t>
      </w:r>
      <w:r w:rsidR="00B972C6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B972C6" w:rsidRPr="006C5C6E" w:rsidRDefault="00B972C6" w:rsidP="00B972C6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</w:t>
      </w:r>
      <w:r w:rsidR="00E330B3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так же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направлена на обеспечение надежного и устойчивого </w:t>
      </w:r>
      <w:r w:rsidR="00F23225" w:rsidRPr="006C5C6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23225" w:rsidRPr="006C5C6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F23225" w:rsidRPr="006C5C6E">
        <w:rPr>
          <w:rFonts w:ascii="Times New Roman" w:hAnsi="Times New Roman" w:cs="Times New Roman"/>
          <w:color w:val="000000"/>
          <w:sz w:val="26"/>
          <w:szCs w:val="26"/>
        </w:rPr>
        <w:t>служивания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потребителей коммунальных услуг, снижение износа объектов 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>комм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>у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нальной инфраструктуры, модернизацию этих объектов путем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внедрения </w:t>
      </w:r>
      <w:r w:rsidR="00D677B7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эне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госберегающих технологий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, проведение мероприятий по своевременной подготовке и бесперебойной работе объектов жилищно-коммунального хозяйства района в зи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A7BD6" w:rsidRPr="006C5C6E">
        <w:rPr>
          <w:rFonts w:ascii="Times New Roman" w:hAnsi="Times New Roman" w:cs="Times New Roman"/>
          <w:color w:val="000000"/>
          <w:sz w:val="26"/>
          <w:szCs w:val="26"/>
        </w:rPr>
        <w:t>них условиях, обеспечение бесперебойного электроснабжения объектов жилищно-коммунального хозяйства</w:t>
      </w:r>
      <w:r w:rsidR="005024C8" w:rsidRPr="006C5C6E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F23225" w:rsidRPr="006C5C6E" w:rsidRDefault="00F23225" w:rsidP="00F23225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 реформе жилищно-коммунального комплекса Поспелихинского района ос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бое значение уделено реконструкции, модернизации и капитальному ремонту объе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тов инженерной инфраструктуры, позволяющих снизить нерациональные затраты и потери энергоресурсов</w:t>
      </w:r>
      <w:r w:rsidR="007E25DC" w:rsidRPr="006C5C6E">
        <w:rPr>
          <w:rFonts w:ascii="Times New Roman" w:hAnsi="Times New Roman" w:cs="Times New Roman"/>
          <w:sz w:val="26"/>
          <w:szCs w:val="26"/>
        </w:rPr>
        <w:t>,</w:t>
      </w:r>
      <w:r w:rsidR="000623EF" w:rsidRPr="006C5C6E">
        <w:rPr>
          <w:rFonts w:ascii="Times New Roman" w:hAnsi="Times New Roman" w:cs="Times New Roman"/>
          <w:sz w:val="26"/>
          <w:szCs w:val="26"/>
        </w:rPr>
        <w:t xml:space="preserve"> повысить качество поставляемого населению ресурса</w:t>
      </w:r>
      <w:r w:rsidR="007E25DC" w:rsidRPr="006C5C6E">
        <w:rPr>
          <w:rFonts w:ascii="Times New Roman" w:hAnsi="Times New Roman" w:cs="Times New Roman"/>
          <w:sz w:val="26"/>
          <w:szCs w:val="26"/>
        </w:rPr>
        <w:t xml:space="preserve"> и улучшить экологическую </w:t>
      </w:r>
      <w:r w:rsidR="00715100" w:rsidRPr="006C5C6E">
        <w:rPr>
          <w:rFonts w:ascii="Times New Roman" w:hAnsi="Times New Roman" w:cs="Times New Roman"/>
          <w:sz w:val="26"/>
          <w:szCs w:val="26"/>
        </w:rPr>
        <w:t>ситуацию</w:t>
      </w:r>
      <w:r w:rsidR="007E25DC" w:rsidRPr="006C5C6E">
        <w:rPr>
          <w:rFonts w:ascii="Times New Roman" w:hAnsi="Times New Roman" w:cs="Times New Roman"/>
          <w:sz w:val="26"/>
          <w:szCs w:val="26"/>
        </w:rPr>
        <w:t xml:space="preserve"> в районе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</w:p>
    <w:p w:rsidR="00BF4009" w:rsidRPr="006C5C6E" w:rsidRDefault="00BF4009" w:rsidP="00BF4009">
      <w:pPr>
        <w:ind w:right="2"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lastRenderedPageBreak/>
        <w:t>Все объекты жилищно-коммунального комплекса района были построены пра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тически одновременно более 30 лет назад. В связи с этим основной причиной сл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жившейся ситуации послужило то, что эти объекты были построены без учета с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временных требований энергосбережения, экономической обоснованности и сан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тарных норм. В связи с незначительной стоимостью энергоресурсов имела место установка самоварных котлов и энергоемкого оборудования, строительство тепл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вых и водопроводных сетей без расчета диаметров и подключенной к ним нагрузке даже на перспективу, а также выбор места расположения некоторых котельных. Кроме этого в 1990-ые, 2000-ые годы отсутствовало финансирование мероприятий по капитальному ремонту и реконструкции объектов.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№131-ФЗ «Об о</w:t>
      </w:r>
      <w:r w:rsidRPr="006C5C6E">
        <w:rPr>
          <w:rFonts w:ascii="Times New Roman" w:hAnsi="Times New Roman" w:cs="Times New Roman"/>
          <w:sz w:val="26"/>
          <w:szCs w:val="26"/>
        </w:rPr>
        <w:t>б</w:t>
      </w:r>
      <w:r w:rsidRPr="006C5C6E">
        <w:rPr>
          <w:rFonts w:ascii="Times New Roman" w:hAnsi="Times New Roman" w:cs="Times New Roman"/>
          <w:sz w:val="26"/>
          <w:szCs w:val="26"/>
        </w:rPr>
        <w:t>щих принципах организации местного самоуправления в Российской Федерации» вопросы организации в гран</w:t>
      </w:r>
      <w:r w:rsidR="000623EF" w:rsidRPr="006C5C6E">
        <w:rPr>
          <w:rFonts w:ascii="Times New Roman" w:hAnsi="Times New Roman" w:cs="Times New Roman"/>
          <w:sz w:val="26"/>
          <w:szCs w:val="26"/>
        </w:rPr>
        <w:t>ицах поселения электро-, тепло-</w:t>
      </w:r>
      <w:r w:rsidRPr="006C5C6E">
        <w:rPr>
          <w:rFonts w:ascii="Times New Roman" w:hAnsi="Times New Roman" w:cs="Times New Roman"/>
          <w:sz w:val="26"/>
          <w:szCs w:val="26"/>
        </w:rPr>
        <w:t>водоснабжения насел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ния</w:t>
      </w:r>
      <w:r w:rsidR="0001507F" w:rsidRPr="006C5C6E">
        <w:rPr>
          <w:rFonts w:ascii="Times New Roman" w:hAnsi="Times New Roman" w:cs="Times New Roman"/>
          <w:sz w:val="26"/>
          <w:szCs w:val="26"/>
        </w:rPr>
        <w:t xml:space="preserve"> и</w:t>
      </w:r>
      <w:r w:rsidRPr="006C5C6E">
        <w:rPr>
          <w:rFonts w:ascii="Times New Roman" w:hAnsi="Times New Roman" w:cs="Times New Roman"/>
          <w:sz w:val="26"/>
          <w:szCs w:val="26"/>
        </w:rPr>
        <w:t xml:space="preserve"> водоотведения возложены на органы мест</w:t>
      </w:r>
      <w:r w:rsidR="004A5628" w:rsidRPr="006C5C6E">
        <w:rPr>
          <w:rFonts w:ascii="Times New Roman" w:hAnsi="Times New Roman" w:cs="Times New Roman"/>
          <w:sz w:val="26"/>
          <w:szCs w:val="26"/>
        </w:rPr>
        <w:t>ного самоуправления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  <w:r w:rsidR="00402E5A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sz w:val="26"/>
          <w:szCs w:val="26"/>
        </w:rPr>
        <w:t>Работы по р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конструкции</w:t>
      </w:r>
      <w:r w:rsidR="0001507F" w:rsidRPr="006C5C6E">
        <w:rPr>
          <w:rFonts w:ascii="Times New Roman" w:hAnsi="Times New Roman" w:cs="Times New Roman"/>
          <w:sz w:val="26"/>
          <w:szCs w:val="26"/>
        </w:rPr>
        <w:t>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модернизации и капитальному ремонту коммунальной инфраструкт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Pr="006C5C6E">
        <w:rPr>
          <w:rFonts w:ascii="Times New Roman" w:hAnsi="Times New Roman" w:cs="Times New Roman"/>
          <w:sz w:val="26"/>
          <w:szCs w:val="26"/>
        </w:rPr>
        <w:t>ры должны осуществляться за счет средств собственника, так как затраты на это не предусмотрены тарифами.</w:t>
      </w:r>
    </w:p>
    <w:p w:rsidR="00BF4009" w:rsidRPr="006C5C6E" w:rsidRDefault="00BF4009" w:rsidP="00BF4009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Обновление и ремонт оборудования производится в рамках целевых программ, но требует длительного времени из-за ограниченности возможностей </w:t>
      </w:r>
      <w:r w:rsidR="00CE3972" w:rsidRPr="006C5C6E">
        <w:rPr>
          <w:rFonts w:ascii="Times New Roman" w:hAnsi="Times New Roman" w:cs="Times New Roman"/>
          <w:sz w:val="26"/>
          <w:szCs w:val="26"/>
        </w:rPr>
        <w:t>бюджета</w:t>
      </w:r>
      <w:r w:rsidR="00972CFA" w:rsidRPr="006C5C6E">
        <w:rPr>
          <w:rFonts w:ascii="Times New Roman" w:hAnsi="Times New Roman" w:cs="Times New Roman"/>
          <w:sz w:val="26"/>
          <w:szCs w:val="26"/>
        </w:rPr>
        <w:t>.</w:t>
      </w:r>
    </w:p>
    <w:p w:rsidR="00BF4009" w:rsidRPr="006C5C6E" w:rsidRDefault="00BF4009" w:rsidP="00BF4009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 Поспелихинском районе предприятиями жилищно-коммунального компле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са оказываются услуги по тепло</w:t>
      </w:r>
      <w:r w:rsidR="0001507F" w:rsidRPr="006C5C6E">
        <w:rPr>
          <w:rFonts w:ascii="Times New Roman" w:hAnsi="Times New Roman" w:cs="Times New Roman"/>
          <w:sz w:val="26"/>
          <w:szCs w:val="26"/>
        </w:rPr>
        <w:t>-,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водоснабжению, водоотведению и вывозу жидких и </w:t>
      </w:r>
      <w:r w:rsidR="0001507F" w:rsidRPr="006C5C6E">
        <w:rPr>
          <w:rFonts w:ascii="Times New Roman" w:hAnsi="Times New Roman" w:cs="Times New Roman"/>
          <w:sz w:val="26"/>
          <w:szCs w:val="26"/>
        </w:rPr>
        <w:t>твердых коммунальных</w:t>
      </w:r>
      <w:r w:rsidRPr="006C5C6E">
        <w:rPr>
          <w:rFonts w:ascii="Times New Roman" w:hAnsi="Times New Roman" w:cs="Times New Roman"/>
          <w:sz w:val="26"/>
          <w:szCs w:val="26"/>
        </w:rPr>
        <w:t xml:space="preserve"> отходов.</w:t>
      </w:r>
    </w:p>
    <w:p w:rsidR="00BF4009" w:rsidRPr="006C5C6E" w:rsidRDefault="00BF4009" w:rsidP="00BF4009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В своем ресурсном потенциале данные предприятия имеют </w:t>
      </w:r>
      <w:r w:rsidR="008C7DA4">
        <w:rPr>
          <w:rFonts w:ascii="Times New Roman" w:hAnsi="Times New Roman" w:cs="Times New Roman"/>
          <w:sz w:val="26"/>
          <w:szCs w:val="26"/>
        </w:rPr>
        <w:t>19</w:t>
      </w:r>
      <w:r w:rsidRPr="006C5C6E">
        <w:rPr>
          <w:rFonts w:ascii="Times New Roman" w:hAnsi="Times New Roman" w:cs="Times New Roman"/>
          <w:sz w:val="26"/>
          <w:szCs w:val="26"/>
        </w:rPr>
        <w:t xml:space="preserve"> котель</w:t>
      </w:r>
      <w:r w:rsidR="001D4C1D" w:rsidRPr="006C5C6E">
        <w:rPr>
          <w:rFonts w:ascii="Times New Roman" w:hAnsi="Times New Roman" w:cs="Times New Roman"/>
          <w:sz w:val="26"/>
          <w:szCs w:val="26"/>
        </w:rPr>
        <w:t>н</w:t>
      </w:r>
      <w:r w:rsidR="006F7E62">
        <w:rPr>
          <w:rFonts w:ascii="Times New Roman" w:hAnsi="Times New Roman" w:cs="Times New Roman"/>
          <w:sz w:val="26"/>
          <w:szCs w:val="26"/>
        </w:rPr>
        <w:t>ых</w:t>
      </w:r>
      <w:r w:rsidR="005F7749" w:rsidRPr="006C5C6E">
        <w:rPr>
          <w:rFonts w:ascii="Times New Roman" w:hAnsi="Times New Roman" w:cs="Times New Roman"/>
          <w:sz w:val="26"/>
          <w:szCs w:val="26"/>
        </w:rPr>
        <w:t xml:space="preserve"> суммарной мощностью </w:t>
      </w:r>
      <w:r w:rsidR="00D40E7F">
        <w:rPr>
          <w:rFonts w:ascii="Times New Roman" w:hAnsi="Times New Roman" w:cs="Times New Roman"/>
          <w:sz w:val="26"/>
          <w:szCs w:val="26"/>
        </w:rPr>
        <w:t xml:space="preserve">26,04 </w:t>
      </w:r>
      <w:r w:rsidR="005F7749" w:rsidRPr="006C5C6E">
        <w:rPr>
          <w:rFonts w:ascii="Times New Roman" w:hAnsi="Times New Roman" w:cs="Times New Roman"/>
          <w:sz w:val="26"/>
          <w:szCs w:val="26"/>
        </w:rPr>
        <w:t xml:space="preserve">Гкал/час. Протяженность тепловых сетей </w:t>
      </w:r>
      <w:r w:rsidR="00174BF5">
        <w:rPr>
          <w:rFonts w:ascii="Times New Roman" w:hAnsi="Times New Roman" w:cs="Times New Roman"/>
          <w:sz w:val="26"/>
          <w:szCs w:val="26"/>
        </w:rPr>
        <w:t>37,</w:t>
      </w:r>
      <w:r w:rsidR="00B0453D">
        <w:rPr>
          <w:rFonts w:ascii="Times New Roman" w:hAnsi="Times New Roman" w:cs="Times New Roman"/>
          <w:sz w:val="26"/>
          <w:szCs w:val="26"/>
        </w:rPr>
        <w:t>434</w:t>
      </w:r>
      <w:r w:rsidR="001D4C1D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sz w:val="26"/>
          <w:szCs w:val="26"/>
        </w:rPr>
        <w:t xml:space="preserve">км, водопроводных </w:t>
      </w:r>
      <w:r w:rsidR="005F7749" w:rsidRPr="006C5C6E">
        <w:rPr>
          <w:rFonts w:ascii="Times New Roman" w:hAnsi="Times New Roman" w:cs="Times New Roman"/>
          <w:sz w:val="26"/>
          <w:szCs w:val="26"/>
        </w:rPr>
        <w:t>сетей 2</w:t>
      </w:r>
      <w:r w:rsidR="006F7E62">
        <w:rPr>
          <w:rFonts w:ascii="Times New Roman" w:hAnsi="Times New Roman" w:cs="Times New Roman"/>
          <w:sz w:val="26"/>
          <w:szCs w:val="26"/>
        </w:rPr>
        <w:t>4</w:t>
      </w:r>
      <w:r w:rsidR="005F7749" w:rsidRPr="006C5C6E">
        <w:rPr>
          <w:rFonts w:ascii="Times New Roman" w:hAnsi="Times New Roman" w:cs="Times New Roman"/>
          <w:sz w:val="26"/>
          <w:szCs w:val="26"/>
        </w:rPr>
        <w:t>9,</w:t>
      </w:r>
      <w:r w:rsidR="006F7E62">
        <w:rPr>
          <w:rFonts w:ascii="Times New Roman" w:hAnsi="Times New Roman" w:cs="Times New Roman"/>
          <w:sz w:val="26"/>
          <w:szCs w:val="26"/>
        </w:rPr>
        <w:t xml:space="preserve">294 </w:t>
      </w:r>
      <w:r w:rsidR="005F7749" w:rsidRPr="006C5C6E">
        <w:rPr>
          <w:rFonts w:ascii="Times New Roman" w:hAnsi="Times New Roman" w:cs="Times New Roman"/>
          <w:sz w:val="26"/>
          <w:szCs w:val="26"/>
        </w:rPr>
        <w:t xml:space="preserve">км, </w:t>
      </w:r>
      <w:r w:rsidRPr="006C5C6E">
        <w:rPr>
          <w:rFonts w:ascii="Times New Roman" w:hAnsi="Times New Roman" w:cs="Times New Roman"/>
          <w:sz w:val="26"/>
          <w:szCs w:val="26"/>
        </w:rPr>
        <w:t>канализационных сетей</w:t>
      </w:r>
      <w:r w:rsidR="005F7749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="006F7E62">
        <w:rPr>
          <w:rFonts w:ascii="Times New Roman" w:hAnsi="Times New Roman" w:cs="Times New Roman"/>
          <w:sz w:val="26"/>
          <w:szCs w:val="26"/>
        </w:rPr>
        <w:t xml:space="preserve">10,4 </w:t>
      </w:r>
      <w:r w:rsidR="005F7749" w:rsidRPr="006C5C6E">
        <w:rPr>
          <w:rFonts w:ascii="Times New Roman" w:hAnsi="Times New Roman" w:cs="Times New Roman"/>
          <w:sz w:val="26"/>
          <w:szCs w:val="26"/>
        </w:rPr>
        <w:t>км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Причины низкого качества услуг это: 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- изношенное </w:t>
      </w:r>
      <w:r w:rsidR="00A31947">
        <w:rPr>
          <w:rFonts w:ascii="Times New Roman" w:hAnsi="Times New Roman" w:cs="Times New Roman"/>
          <w:sz w:val="26"/>
          <w:szCs w:val="26"/>
        </w:rPr>
        <w:t>основное</w:t>
      </w:r>
      <w:r w:rsidR="00CD2CA1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="00A31947">
        <w:rPr>
          <w:rFonts w:ascii="Times New Roman" w:hAnsi="Times New Roman" w:cs="Times New Roman"/>
          <w:sz w:val="26"/>
          <w:szCs w:val="26"/>
        </w:rPr>
        <w:t xml:space="preserve">и </w:t>
      </w:r>
      <w:r w:rsidR="00CD2CA1" w:rsidRPr="006C5C6E">
        <w:rPr>
          <w:rFonts w:ascii="Times New Roman" w:hAnsi="Times New Roman" w:cs="Times New Roman"/>
          <w:sz w:val="26"/>
          <w:szCs w:val="26"/>
        </w:rPr>
        <w:t xml:space="preserve">вспомогательное </w:t>
      </w:r>
      <w:r w:rsidRPr="006C5C6E">
        <w:rPr>
          <w:rFonts w:ascii="Times New Roman" w:hAnsi="Times New Roman" w:cs="Times New Roman"/>
          <w:sz w:val="26"/>
          <w:szCs w:val="26"/>
        </w:rPr>
        <w:t>котельное оборудование и инж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нерные сети, которые часто выходят из строя,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- отсутствие финансовой возможности у собственников имущества проводить своевременно и в требуемом объеме мероприятия по реконструкции и капитальному ремонту инженерного оборудования и сетей, которые не предусмотрены в тарифе.</w:t>
      </w:r>
    </w:p>
    <w:p w:rsidR="00BF4009" w:rsidRPr="006C5C6E" w:rsidRDefault="00BF4009" w:rsidP="006F15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Проделанная совместная работа по реконструкции и модернизации жилищно-коммунального комплекса, проводимая органами местного самоуправления и пре</w:t>
      </w:r>
      <w:r w:rsidRPr="006C5C6E">
        <w:rPr>
          <w:rFonts w:ascii="Times New Roman" w:hAnsi="Times New Roman" w:cs="Times New Roman"/>
          <w:sz w:val="26"/>
          <w:szCs w:val="26"/>
        </w:rPr>
        <w:t>д</w:t>
      </w:r>
      <w:r w:rsidRPr="006C5C6E">
        <w:rPr>
          <w:rFonts w:ascii="Times New Roman" w:hAnsi="Times New Roman" w:cs="Times New Roman"/>
          <w:sz w:val="26"/>
          <w:szCs w:val="26"/>
        </w:rPr>
        <w:t xml:space="preserve">приятиями с 2008 года дает свой результат, но этого недостаточно. </w:t>
      </w:r>
    </w:p>
    <w:p w:rsidR="006F1503" w:rsidRPr="006C5C6E" w:rsidRDefault="006F1503" w:rsidP="006F1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Отмечается несоответствие требуемого и фактического объема инвестиций в модернизацию и реконструкцию основных фондов коммунальной инфраструктуры района. Планово-предупредительный ремонт сетей и оборудования систем уступил место аварийно-восстановительным работам.</w:t>
      </w:r>
    </w:p>
    <w:p w:rsidR="00BF4009" w:rsidRPr="006C5C6E" w:rsidRDefault="00297E02" w:rsidP="006F15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Наиболее проблемными вопросами остаются ветхость </w:t>
      </w:r>
      <w:r w:rsidR="001E24B8" w:rsidRPr="006C5C6E">
        <w:rPr>
          <w:rFonts w:ascii="Times New Roman" w:hAnsi="Times New Roman" w:cs="Times New Roman"/>
          <w:sz w:val="26"/>
          <w:szCs w:val="26"/>
        </w:rPr>
        <w:t>или аварийное состо</w:t>
      </w:r>
      <w:r w:rsidR="001E24B8" w:rsidRPr="006C5C6E">
        <w:rPr>
          <w:rFonts w:ascii="Times New Roman" w:hAnsi="Times New Roman" w:cs="Times New Roman"/>
          <w:sz w:val="26"/>
          <w:szCs w:val="26"/>
        </w:rPr>
        <w:t>я</w:t>
      </w:r>
      <w:r w:rsidR="001E24B8" w:rsidRPr="006C5C6E">
        <w:rPr>
          <w:rFonts w:ascii="Times New Roman" w:hAnsi="Times New Roman" w:cs="Times New Roman"/>
          <w:sz w:val="26"/>
          <w:szCs w:val="26"/>
        </w:rPr>
        <w:t xml:space="preserve">ние </w:t>
      </w:r>
      <w:r w:rsidRPr="006C5C6E">
        <w:rPr>
          <w:rFonts w:ascii="Times New Roman" w:hAnsi="Times New Roman" w:cs="Times New Roman"/>
          <w:sz w:val="26"/>
          <w:szCs w:val="26"/>
        </w:rPr>
        <w:t>сетей водоснабжения, теплоснабжения</w:t>
      </w:r>
      <w:r w:rsidR="00CD2CA1" w:rsidRPr="006C5C6E">
        <w:rPr>
          <w:rFonts w:ascii="Times New Roman" w:hAnsi="Times New Roman" w:cs="Times New Roman"/>
          <w:sz w:val="26"/>
          <w:szCs w:val="26"/>
        </w:rPr>
        <w:t xml:space="preserve"> и</w:t>
      </w:r>
      <w:r w:rsidRPr="006C5C6E">
        <w:rPr>
          <w:rFonts w:ascii="Times New Roman" w:hAnsi="Times New Roman" w:cs="Times New Roman"/>
          <w:sz w:val="26"/>
          <w:szCs w:val="26"/>
        </w:rPr>
        <w:t xml:space="preserve"> канализования</w:t>
      </w:r>
      <w:r w:rsidR="00BF4009" w:rsidRPr="006C5C6E">
        <w:rPr>
          <w:rFonts w:ascii="Times New Roman" w:hAnsi="Times New Roman" w:cs="Times New Roman"/>
          <w:sz w:val="26"/>
          <w:szCs w:val="26"/>
        </w:rPr>
        <w:t>.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Повышение надежности работы теплоэнергетического комплекса возможно только путем поэтапной замены изношенного оборудования и сетей, что требует значительного финансирования.</w:t>
      </w:r>
    </w:p>
    <w:p w:rsidR="00BF4009" w:rsidRPr="006C5C6E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Второй не менее проблематичной является услуга водоснабжения.</w:t>
      </w:r>
      <w:r w:rsidR="00013688"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sz w:val="26"/>
          <w:szCs w:val="26"/>
        </w:rPr>
        <w:t>Что об</w:t>
      </w:r>
      <w:r w:rsidRPr="006C5C6E">
        <w:rPr>
          <w:rFonts w:ascii="Times New Roman" w:hAnsi="Times New Roman" w:cs="Times New Roman"/>
          <w:sz w:val="26"/>
          <w:szCs w:val="26"/>
        </w:rPr>
        <w:t>у</w:t>
      </w:r>
      <w:r w:rsidRPr="006C5C6E">
        <w:rPr>
          <w:rFonts w:ascii="Times New Roman" w:hAnsi="Times New Roman" w:cs="Times New Roman"/>
          <w:sz w:val="26"/>
          <w:szCs w:val="26"/>
        </w:rPr>
        <w:t>словлено длительным сроком эксплуатации основных магистралей и разводящих с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тей, а также износом насосного оборудования и водонапорных башен.</w:t>
      </w:r>
    </w:p>
    <w:p w:rsidR="00BF4009" w:rsidRPr="006C5C6E" w:rsidRDefault="004238DC" w:rsidP="00BF4009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Водоотведение также</w:t>
      </w:r>
      <w:r w:rsidR="00BF4009" w:rsidRPr="006C5C6E">
        <w:rPr>
          <w:rFonts w:ascii="Times New Roman" w:hAnsi="Times New Roman" w:cs="Times New Roman"/>
          <w:sz w:val="26"/>
          <w:szCs w:val="26"/>
        </w:rPr>
        <w:t xml:space="preserve"> требует значительных финансовых вложений. </w:t>
      </w:r>
      <w:r w:rsidR="006F1503" w:rsidRPr="006C5C6E">
        <w:rPr>
          <w:rFonts w:ascii="Times New Roman" w:hAnsi="Times New Roman" w:cs="Times New Roman"/>
          <w:sz w:val="26"/>
          <w:szCs w:val="26"/>
        </w:rPr>
        <w:t>8</w:t>
      </w:r>
      <w:r w:rsidR="00BF4009" w:rsidRPr="006C5C6E">
        <w:rPr>
          <w:rFonts w:ascii="Times New Roman" w:hAnsi="Times New Roman" w:cs="Times New Roman"/>
          <w:sz w:val="26"/>
          <w:szCs w:val="26"/>
        </w:rPr>
        <w:t>0 % и</w:t>
      </w:r>
      <w:r w:rsidR="00BF4009" w:rsidRPr="006C5C6E">
        <w:rPr>
          <w:rFonts w:ascii="Times New Roman" w:hAnsi="Times New Roman" w:cs="Times New Roman"/>
          <w:sz w:val="26"/>
          <w:szCs w:val="26"/>
        </w:rPr>
        <w:t>з</w:t>
      </w:r>
      <w:r w:rsidR="00BF4009" w:rsidRPr="006C5C6E">
        <w:rPr>
          <w:rFonts w:ascii="Times New Roman" w:hAnsi="Times New Roman" w:cs="Times New Roman"/>
          <w:sz w:val="26"/>
          <w:szCs w:val="26"/>
        </w:rPr>
        <w:t>нос обеих канализацио</w:t>
      </w:r>
      <w:r w:rsidR="00775416" w:rsidRPr="006C5C6E">
        <w:rPr>
          <w:rFonts w:ascii="Times New Roman" w:hAnsi="Times New Roman" w:cs="Times New Roman"/>
          <w:sz w:val="26"/>
          <w:szCs w:val="26"/>
        </w:rPr>
        <w:t>н</w:t>
      </w:r>
      <w:r w:rsidR="00BF4009" w:rsidRPr="006C5C6E">
        <w:rPr>
          <w:rFonts w:ascii="Times New Roman" w:hAnsi="Times New Roman" w:cs="Times New Roman"/>
          <w:sz w:val="26"/>
          <w:szCs w:val="26"/>
        </w:rPr>
        <w:t>но-насосных станций (Водстрой и МИС) и сетей</w:t>
      </w:r>
      <w:r w:rsidR="006A0957" w:rsidRPr="006C5C6E">
        <w:rPr>
          <w:rFonts w:ascii="Times New Roman" w:hAnsi="Times New Roman" w:cs="Times New Roman"/>
          <w:sz w:val="26"/>
          <w:szCs w:val="26"/>
        </w:rPr>
        <w:t xml:space="preserve"> с. Поспел</w:t>
      </w:r>
      <w:r w:rsidR="006A0957" w:rsidRPr="006C5C6E">
        <w:rPr>
          <w:rFonts w:ascii="Times New Roman" w:hAnsi="Times New Roman" w:cs="Times New Roman"/>
          <w:sz w:val="26"/>
          <w:szCs w:val="26"/>
        </w:rPr>
        <w:t>и</w:t>
      </w:r>
      <w:r w:rsidR="006A0957" w:rsidRPr="006C5C6E">
        <w:rPr>
          <w:rFonts w:ascii="Times New Roman" w:hAnsi="Times New Roman" w:cs="Times New Roman"/>
          <w:sz w:val="26"/>
          <w:szCs w:val="26"/>
        </w:rPr>
        <w:t>ха</w:t>
      </w:r>
      <w:r w:rsidR="00BF4009" w:rsidRPr="006C5C6E">
        <w:rPr>
          <w:rFonts w:ascii="Times New Roman" w:hAnsi="Times New Roman" w:cs="Times New Roman"/>
          <w:sz w:val="26"/>
          <w:szCs w:val="26"/>
        </w:rPr>
        <w:t xml:space="preserve"> не позволяют оказывать данный вид услуг в соответствии с нормативными треб</w:t>
      </w:r>
      <w:r w:rsidR="00BF4009" w:rsidRPr="006C5C6E">
        <w:rPr>
          <w:rFonts w:ascii="Times New Roman" w:hAnsi="Times New Roman" w:cs="Times New Roman"/>
          <w:sz w:val="26"/>
          <w:szCs w:val="26"/>
        </w:rPr>
        <w:t>о</w:t>
      </w:r>
      <w:r w:rsidR="00BF4009" w:rsidRPr="006C5C6E">
        <w:rPr>
          <w:rFonts w:ascii="Times New Roman" w:hAnsi="Times New Roman" w:cs="Times New Roman"/>
          <w:sz w:val="26"/>
          <w:szCs w:val="26"/>
        </w:rPr>
        <w:lastRenderedPageBreak/>
        <w:t>ваниями. Большое количество аварий приводит к значительным финансовым затр</w:t>
      </w:r>
      <w:r w:rsidR="00BF4009" w:rsidRPr="006C5C6E">
        <w:rPr>
          <w:rFonts w:ascii="Times New Roman" w:hAnsi="Times New Roman" w:cs="Times New Roman"/>
          <w:sz w:val="26"/>
          <w:szCs w:val="26"/>
        </w:rPr>
        <w:t>а</w:t>
      </w:r>
      <w:r w:rsidR="00BF4009" w:rsidRPr="006C5C6E">
        <w:rPr>
          <w:rFonts w:ascii="Times New Roman" w:hAnsi="Times New Roman" w:cs="Times New Roman"/>
          <w:sz w:val="26"/>
          <w:szCs w:val="26"/>
        </w:rPr>
        <w:t>там на восстановление работоспособности и требует большого количества обслуж</w:t>
      </w:r>
      <w:r w:rsidR="00BF4009" w:rsidRPr="006C5C6E">
        <w:rPr>
          <w:rFonts w:ascii="Times New Roman" w:hAnsi="Times New Roman" w:cs="Times New Roman"/>
          <w:sz w:val="26"/>
          <w:szCs w:val="26"/>
        </w:rPr>
        <w:t>и</w:t>
      </w:r>
      <w:r w:rsidR="00BF4009" w:rsidRPr="006C5C6E">
        <w:rPr>
          <w:rFonts w:ascii="Times New Roman" w:hAnsi="Times New Roman" w:cs="Times New Roman"/>
          <w:sz w:val="26"/>
          <w:szCs w:val="26"/>
        </w:rPr>
        <w:t>вающего персонала.</w:t>
      </w:r>
      <w:r w:rsidR="00013688" w:rsidRPr="006C5C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2C6" w:rsidRPr="006C5C6E" w:rsidRDefault="00B972C6" w:rsidP="004238D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Еще одной причиной высокого уровня износа объектов коммунальной </w:t>
      </w:r>
      <w:r w:rsidRPr="006C5C6E"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 w:rsidRPr="006C5C6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фраструктуры является недоступность долгосрочных инвестиционных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ресурсов для организаций коммунального комплекса. Как следствие, у этих организаций нет во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можности осуществить проекты модернизации объектов коммунальной инфрастру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туры без значительного повышения тарифов. </w:t>
      </w:r>
      <w:r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Привлечение инвестиционных средств на длительный период </w:t>
      </w:r>
      <w:r w:rsidRPr="006C5C6E">
        <w:rPr>
          <w:rFonts w:ascii="Times New Roman" w:hAnsi="Times New Roman" w:cs="Times New Roman"/>
          <w:color w:val="000000"/>
          <w:spacing w:val="7"/>
          <w:sz w:val="26"/>
          <w:szCs w:val="26"/>
        </w:rPr>
        <w:t>могло бы позволить организациям коммунальн</w:t>
      </w:r>
      <w:r w:rsidRPr="006C5C6E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6C5C6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го комплекса снизить </w:t>
      </w:r>
      <w:r w:rsidRPr="006C5C6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издержки предоставления коммунальных услуг за счет модернизации </w:t>
      </w:r>
      <w:r w:rsidRPr="006C5C6E">
        <w:rPr>
          <w:rFonts w:ascii="Times New Roman" w:hAnsi="Times New Roman" w:cs="Times New Roman"/>
          <w:color w:val="000000"/>
          <w:spacing w:val="10"/>
          <w:sz w:val="26"/>
          <w:szCs w:val="26"/>
        </w:rPr>
        <w:t>объектов коммунальной инфраструктуры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634F" w:rsidRPr="006C5C6E" w:rsidRDefault="0012634F" w:rsidP="004238DC">
      <w:pPr>
        <w:rPr>
          <w:rFonts w:ascii="Times New Roman" w:hAnsi="Times New Roman" w:cs="Times New Roman"/>
          <w:sz w:val="26"/>
          <w:szCs w:val="26"/>
        </w:rPr>
      </w:pPr>
    </w:p>
    <w:p w:rsidR="002F6E35" w:rsidRPr="006C5C6E" w:rsidRDefault="002F6E35" w:rsidP="00750BDE">
      <w:pPr>
        <w:numPr>
          <w:ilvl w:val="0"/>
          <w:numId w:val="17"/>
        </w:numPr>
        <w:tabs>
          <w:tab w:val="clear" w:pos="720"/>
          <w:tab w:val="num" w:pos="851"/>
        </w:tabs>
        <w:adjustRightInd w:val="0"/>
        <w:ind w:left="0"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>Приоритеты муниципальной политики в сфере реализации муниц</w:t>
      </w:r>
      <w:r w:rsidRPr="006C5C6E">
        <w:rPr>
          <w:rFonts w:ascii="Times New Roman" w:hAnsi="Times New Roman" w:cs="Times New Roman"/>
          <w:b/>
          <w:sz w:val="26"/>
          <w:szCs w:val="26"/>
        </w:rPr>
        <w:t>и</w:t>
      </w:r>
      <w:r w:rsidRPr="006C5C6E">
        <w:rPr>
          <w:rFonts w:ascii="Times New Roman" w:hAnsi="Times New Roman" w:cs="Times New Roman"/>
          <w:b/>
          <w:sz w:val="26"/>
          <w:szCs w:val="26"/>
        </w:rPr>
        <w:t>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2F6E35" w:rsidRPr="006C5C6E" w:rsidRDefault="002F6E35" w:rsidP="002F6E35">
      <w:pPr>
        <w:adjustRightInd w:val="0"/>
        <w:ind w:left="36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9286A" w:rsidRPr="006C5C6E" w:rsidRDefault="0019286A" w:rsidP="0047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Приоритеты и цели государственной политики в жилищно-коммунальной сф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 xml:space="preserve">рах определены в соответствии с </w:t>
      </w:r>
      <w:hyperlink r:id="rId9" w:history="1">
        <w:r w:rsidRPr="006C5C6E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6C5C6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</w:t>
      </w:r>
      <w:r w:rsidR="001D60EA">
        <w:rPr>
          <w:rFonts w:ascii="Times New Roman" w:hAnsi="Times New Roman" w:cs="Times New Roman"/>
          <w:sz w:val="26"/>
          <w:szCs w:val="26"/>
        </w:rPr>
        <w:t>24</w:t>
      </w:r>
      <w:r w:rsidRPr="006C5C6E">
        <w:rPr>
          <w:rFonts w:ascii="Times New Roman" w:hAnsi="Times New Roman" w:cs="Times New Roman"/>
          <w:sz w:val="26"/>
          <w:szCs w:val="26"/>
        </w:rPr>
        <w:t xml:space="preserve"> N </w:t>
      </w:r>
      <w:r w:rsidR="001D60EA">
        <w:rPr>
          <w:rFonts w:ascii="Times New Roman" w:hAnsi="Times New Roman" w:cs="Times New Roman"/>
          <w:sz w:val="26"/>
          <w:szCs w:val="26"/>
        </w:rPr>
        <w:t>309</w:t>
      </w:r>
      <w:r w:rsidRPr="006C5C6E">
        <w:rPr>
          <w:rFonts w:ascii="Times New Roman" w:hAnsi="Times New Roman" w:cs="Times New Roman"/>
          <w:sz w:val="26"/>
          <w:szCs w:val="26"/>
        </w:rPr>
        <w:t xml:space="preserve"> "О </w:t>
      </w:r>
      <w:r w:rsidR="00F508D9">
        <w:rPr>
          <w:rFonts w:ascii="Times New Roman" w:hAnsi="Times New Roman" w:cs="Times New Roman"/>
          <w:sz w:val="26"/>
          <w:szCs w:val="26"/>
        </w:rPr>
        <w:t>национальных целях развития Россий</w:t>
      </w:r>
      <w:r w:rsidR="001D60EA">
        <w:rPr>
          <w:rFonts w:ascii="Times New Roman" w:hAnsi="Times New Roman" w:cs="Times New Roman"/>
          <w:sz w:val="26"/>
          <w:szCs w:val="26"/>
        </w:rPr>
        <w:t>ской Федерации на период до 2030</w:t>
      </w:r>
      <w:r w:rsidR="00F508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1D60EA">
        <w:rPr>
          <w:rFonts w:ascii="Times New Roman" w:hAnsi="Times New Roman" w:cs="Times New Roman"/>
          <w:sz w:val="26"/>
          <w:szCs w:val="26"/>
        </w:rPr>
        <w:t xml:space="preserve"> и на перспективу до 2036 года</w:t>
      </w:r>
      <w:r w:rsidRPr="006C5C6E">
        <w:rPr>
          <w:rFonts w:ascii="Times New Roman" w:hAnsi="Times New Roman" w:cs="Times New Roman"/>
          <w:sz w:val="26"/>
          <w:szCs w:val="26"/>
        </w:rPr>
        <w:t>",</w:t>
      </w:r>
      <w:r w:rsidR="00AA78F6">
        <w:rPr>
          <w:rFonts w:ascii="Times New Roman" w:hAnsi="Times New Roman" w:cs="Times New Roman"/>
          <w:sz w:val="26"/>
          <w:szCs w:val="26"/>
        </w:rPr>
        <w:t xml:space="preserve"> </w:t>
      </w:r>
      <w:r w:rsidR="007B5587">
        <w:rPr>
          <w:rFonts w:ascii="Times New Roman" w:hAnsi="Times New Roman" w:cs="Times New Roman"/>
          <w:sz w:val="26"/>
          <w:szCs w:val="26"/>
        </w:rPr>
        <w:t>стратегией пространственного развития РФ на период до 2025, утвержденная распоряжением Правительства РФ № 207 от 13.02.2019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  <w:r w:rsidR="00F508D9">
        <w:rPr>
          <w:rFonts w:ascii="Times New Roman" w:hAnsi="Times New Roman" w:cs="Times New Roman"/>
          <w:sz w:val="26"/>
          <w:szCs w:val="26"/>
        </w:rPr>
        <w:t xml:space="preserve"> В соответствии со стратегией социально-экономического развития А</w:t>
      </w:r>
      <w:r w:rsidR="00F508D9">
        <w:rPr>
          <w:rFonts w:ascii="Times New Roman" w:hAnsi="Times New Roman" w:cs="Times New Roman"/>
          <w:sz w:val="26"/>
          <w:szCs w:val="26"/>
        </w:rPr>
        <w:t>л</w:t>
      </w:r>
      <w:r w:rsidR="00F508D9">
        <w:rPr>
          <w:rFonts w:ascii="Times New Roman" w:hAnsi="Times New Roman" w:cs="Times New Roman"/>
          <w:sz w:val="26"/>
          <w:szCs w:val="26"/>
        </w:rPr>
        <w:t>тайского края до 2025 года, утвержденной законом Алтайского края от 21.11.2012 № 86-ЗС.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Стратегическая цель государственной политики в жилищно-коммунальн</w:t>
      </w:r>
      <w:r w:rsidR="007B5587">
        <w:rPr>
          <w:rFonts w:ascii="Times New Roman" w:hAnsi="Times New Roman" w:cs="Times New Roman"/>
          <w:sz w:val="26"/>
          <w:szCs w:val="26"/>
        </w:rPr>
        <w:t>ых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сферах на период до 202</w:t>
      </w:r>
      <w:r w:rsidR="007B5587">
        <w:rPr>
          <w:rFonts w:ascii="Times New Roman" w:hAnsi="Times New Roman" w:cs="Times New Roman"/>
          <w:sz w:val="26"/>
          <w:szCs w:val="26"/>
        </w:rPr>
        <w:t>5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</w:t>
      </w:r>
      <w:r w:rsidR="001D60EA">
        <w:rPr>
          <w:rFonts w:ascii="Times New Roman" w:hAnsi="Times New Roman" w:cs="Times New Roman"/>
          <w:sz w:val="26"/>
          <w:szCs w:val="26"/>
        </w:rPr>
        <w:t xml:space="preserve">да – </w:t>
      </w:r>
      <w:r w:rsidRPr="006C5C6E">
        <w:rPr>
          <w:rFonts w:ascii="Times New Roman" w:hAnsi="Times New Roman" w:cs="Times New Roman"/>
          <w:sz w:val="26"/>
          <w:szCs w:val="26"/>
        </w:rPr>
        <w:t xml:space="preserve">создание комфортной </w:t>
      </w:r>
      <w:r w:rsidR="001D60EA">
        <w:rPr>
          <w:rFonts w:ascii="Times New Roman" w:hAnsi="Times New Roman" w:cs="Times New Roman"/>
          <w:sz w:val="26"/>
          <w:szCs w:val="26"/>
        </w:rPr>
        <w:t xml:space="preserve">и безопасной </w:t>
      </w:r>
      <w:r w:rsidRPr="006C5C6E">
        <w:rPr>
          <w:rFonts w:ascii="Times New Roman" w:hAnsi="Times New Roman" w:cs="Times New Roman"/>
          <w:sz w:val="26"/>
          <w:szCs w:val="26"/>
        </w:rPr>
        <w:t>среды для</w:t>
      </w:r>
      <w:r w:rsidR="001D60EA">
        <w:rPr>
          <w:rFonts w:ascii="Times New Roman" w:hAnsi="Times New Roman" w:cs="Times New Roman"/>
          <w:sz w:val="26"/>
          <w:szCs w:val="26"/>
        </w:rPr>
        <w:t xml:space="preserve"> жи</w:t>
      </w:r>
      <w:r w:rsidR="001D60EA">
        <w:rPr>
          <w:rFonts w:ascii="Times New Roman" w:hAnsi="Times New Roman" w:cs="Times New Roman"/>
          <w:sz w:val="26"/>
          <w:szCs w:val="26"/>
        </w:rPr>
        <w:t>з</w:t>
      </w:r>
      <w:r w:rsidR="001D60EA">
        <w:rPr>
          <w:rFonts w:ascii="Times New Roman" w:hAnsi="Times New Roman" w:cs="Times New Roman"/>
          <w:sz w:val="26"/>
          <w:szCs w:val="26"/>
        </w:rPr>
        <w:t>ни</w:t>
      </w:r>
      <w:r w:rsidRPr="006C5C6E">
        <w:rPr>
          <w:rFonts w:ascii="Times New Roman" w:hAnsi="Times New Roman" w:cs="Times New Roman"/>
          <w:sz w:val="26"/>
          <w:szCs w:val="26"/>
        </w:rPr>
        <w:t xml:space="preserve"> человека, которая</w:t>
      </w:r>
      <w:r w:rsidRPr="006C5C6E">
        <w:rPr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sz w:val="26"/>
          <w:szCs w:val="26"/>
        </w:rPr>
        <w:t>позволяет не только удовлетворять жилищные потребности, но и обеспечивает высокое качество жизни в целом.</w:t>
      </w:r>
    </w:p>
    <w:p w:rsidR="00C802EE" w:rsidRPr="00C802EE" w:rsidRDefault="00C802EE" w:rsidP="00475C0B">
      <w:pPr>
        <w:pStyle w:val="aff4"/>
        <w:spacing w:after="0" w:afterAutospacing="0"/>
        <w:ind w:firstLine="540"/>
        <w:jc w:val="both"/>
        <w:rPr>
          <w:sz w:val="26"/>
          <w:szCs w:val="26"/>
        </w:rPr>
      </w:pPr>
      <w:r w:rsidRPr="00C802EE">
        <w:rPr>
          <w:sz w:val="26"/>
          <w:szCs w:val="26"/>
        </w:rPr>
        <w:t>Программа разработана в соответствии с государственной программой Алта</w:t>
      </w:r>
      <w:r w:rsidRPr="00C802EE">
        <w:rPr>
          <w:sz w:val="26"/>
          <w:szCs w:val="26"/>
        </w:rPr>
        <w:t>й</w:t>
      </w:r>
      <w:r w:rsidRPr="00C802EE">
        <w:rPr>
          <w:sz w:val="26"/>
          <w:szCs w:val="26"/>
        </w:rPr>
        <w:t>ского края "Обеспечение населения Алтайского края жилищно-коммунальными</w:t>
      </w:r>
      <w:r w:rsidR="001D60EA">
        <w:rPr>
          <w:sz w:val="26"/>
          <w:szCs w:val="26"/>
        </w:rPr>
        <w:t xml:space="preserve"> услугами" на 2020</w:t>
      </w:r>
      <w:r w:rsidR="008C7DA4">
        <w:rPr>
          <w:sz w:val="26"/>
          <w:szCs w:val="26"/>
        </w:rPr>
        <w:t xml:space="preserve"> – </w:t>
      </w:r>
      <w:r w:rsidR="001D60EA">
        <w:rPr>
          <w:sz w:val="26"/>
          <w:szCs w:val="26"/>
        </w:rPr>
        <w:t>2025</w:t>
      </w:r>
      <w:r w:rsidRPr="00C802EE">
        <w:rPr>
          <w:sz w:val="26"/>
          <w:szCs w:val="26"/>
        </w:rPr>
        <w:t xml:space="preserve"> годы. Постановление Правительства Алтайского края от </w:t>
      </w:r>
      <w:r w:rsidR="001D60EA">
        <w:rPr>
          <w:sz w:val="26"/>
          <w:szCs w:val="26"/>
        </w:rPr>
        <w:t>28.12.2023 № 517</w:t>
      </w:r>
      <w:r w:rsidRPr="00C802EE">
        <w:rPr>
          <w:sz w:val="26"/>
          <w:szCs w:val="26"/>
        </w:rPr>
        <w:t xml:space="preserve"> «Об утверждении государственной программы Алтайского края «Обеспечение населения Алтайского края жилищно-коммунальными услугами».</w:t>
      </w:r>
    </w:p>
    <w:p w:rsidR="002975D7" w:rsidRPr="006C5C6E" w:rsidRDefault="00DE6307" w:rsidP="00475C0B">
      <w:pPr>
        <w:shd w:val="clear" w:color="auto" w:fill="FFFFFF"/>
        <w:rPr>
          <w:rFonts w:ascii="Times New Roman" w:hAnsi="Times New Roman" w:cs="Times New Roman"/>
          <w:spacing w:val="-8"/>
          <w:sz w:val="26"/>
          <w:szCs w:val="26"/>
        </w:rPr>
      </w:pPr>
      <w:r w:rsidRPr="006C5C6E">
        <w:rPr>
          <w:rFonts w:ascii="Times New Roman" w:hAnsi="Times New Roman" w:cs="Times New Roman"/>
          <w:spacing w:val="-8"/>
          <w:sz w:val="26"/>
          <w:szCs w:val="26"/>
        </w:rPr>
        <w:t>Целями принятия программы являются:</w:t>
      </w:r>
    </w:p>
    <w:p w:rsidR="002975D7" w:rsidRPr="006C5C6E" w:rsidRDefault="002975D7" w:rsidP="006C33F6">
      <w:pPr>
        <w:numPr>
          <w:ilvl w:val="0"/>
          <w:numId w:val="19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повышение качества и надежности предоставления жилищно-коммунальных услуг населению Поспелихинского района;</w:t>
      </w:r>
    </w:p>
    <w:p w:rsidR="008D7E6F" w:rsidRPr="006C5C6E" w:rsidRDefault="008D7E6F" w:rsidP="006C33F6">
      <w:pPr>
        <w:numPr>
          <w:ilvl w:val="0"/>
          <w:numId w:val="19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C5C6E">
        <w:rPr>
          <w:rFonts w:ascii="Times New Roman" w:hAnsi="Times New Roman" w:cs="Times New Roman"/>
          <w:spacing w:val="-10"/>
          <w:sz w:val="26"/>
          <w:szCs w:val="26"/>
        </w:rPr>
        <w:t>б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есперебойное о</w:t>
      </w:r>
      <w:r w:rsidRPr="006C5C6E">
        <w:rPr>
          <w:rFonts w:ascii="Times New Roman" w:hAnsi="Times New Roman" w:cs="Times New Roman"/>
          <w:sz w:val="26"/>
          <w:szCs w:val="26"/>
        </w:rPr>
        <w:t>беспечение жителей Поспелихинского района коммунал</w:t>
      </w:r>
      <w:r w:rsidRPr="006C5C6E">
        <w:rPr>
          <w:rFonts w:ascii="Times New Roman" w:hAnsi="Times New Roman" w:cs="Times New Roman"/>
          <w:sz w:val="26"/>
          <w:szCs w:val="26"/>
        </w:rPr>
        <w:t>ь</w:t>
      </w:r>
      <w:r w:rsidRPr="006C5C6E">
        <w:rPr>
          <w:rFonts w:ascii="Times New Roman" w:hAnsi="Times New Roman" w:cs="Times New Roman"/>
          <w:sz w:val="26"/>
          <w:szCs w:val="26"/>
        </w:rPr>
        <w:t>ными услугами нормативного качества</w:t>
      </w:r>
      <w:r w:rsidR="00DE6307" w:rsidRPr="006C5C6E">
        <w:rPr>
          <w:rFonts w:ascii="Times New Roman" w:hAnsi="Times New Roman" w:cs="Times New Roman"/>
          <w:sz w:val="26"/>
          <w:szCs w:val="26"/>
        </w:rPr>
        <w:t>;</w:t>
      </w:r>
    </w:p>
    <w:p w:rsidR="00DE6307" w:rsidRPr="006C5C6E" w:rsidRDefault="008D7E6F" w:rsidP="006C33F6">
      <w:pPr>
        <w:numPr>
          <w:ilvl w:val="0"/>
          <w:numId w:val="19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модернизация, повышение эффективности и надежности функциониров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ния объектов жилищно-коммунального комплекса района</w:t>
      </w:r>
      <w:r w:rsidR="00DE6307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DE6307" w:rsidRPr="006C5C6E" w:rsidRDefault="00DE6307" w:rsidP="006C33F6">
      <w:pPr>
        <w:shd w:val="clear" w:color="auto" w:fill="FFFFFF"/>
        <w:adjustRightInd w:val="0"/>
        <w:spacing w:line="320" w:lineRule="exact"/>
        <w:rPr>
          <w:rFonts w:ascii="Times New Roman" w:hAnsi="Times New Roman" w:cs="Times New Roman"/>
          <w:sz w:val="26"/>
          <w:szCs w:val="26"/>
        </w:rPr>
      </w:pPr>
    </w:p>
    <w:p w:rsidR="00DE6307" w:rsidRPr="006C5C6E" w:rsidRDefault="00DE6307" w:rsidP="006C33F6">
      <w:pPr>
        <w:shd w:val="clear" w:color="auto" w:fill="FFFFFF"/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pacing w:val="-10"/>
          <w:sz w:val="26"/>
          <w:szCs w:val="26"/>
        </w:rPr>
        <w:t>Задачами программы являются: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обеспечение условий для повышения качества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предоставления жилищно-коммунальных услуг;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проведение своевременной и качественной подготовки объектов жили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но-коммунального хозяйства к работе в зимних условиях;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мероприятий по бесперебойной работе объектов жилищно-коммунального хозяйства в зимний период; 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pacing w:val="-8"/>
          <w:sz w:val="26"/>
          <w:szCs w:val="26"/>
        </w:rPr>
        <w:lastRenderedPageBreak/>
        <w:t>рациональное использование энергоресур</w:t>
      </w:r>
      <w:r w:rsidRPr="006C5C6E">
        <w:rPr>
          <w:rFonts w:ascii="Times New Roman" w:hAnsi="Times New Roman" w:cs="Times New Roman"/>
          <w:sz w:val="26"/>
          <w:szCs w:val="26"/>
        </w:rPr>
        <w:t>сов, в том числе строительство объектов малой энергетики для социальных объектов и замена оборудования на энергоэффективное;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pacing w:val="-11"/>
          <w:sz w:val="26"/>
          <w:szCs w:val="26"/>
        </w:rPr>
        <w:t>снижение потерь тепловой энергии в тепло</w:t>
      </w:r>
      <w:r w:rsidRPr="006C5C6E">
        <w:rPr>
          <w:rFonts w:ascii="Times New Roman" w:hAnsi="Times New Roman" w:cs="Times New Roman"/>
          <w:spacing w:val="-8"/>
          <w:sz w:val="26"/>
          <w:szCs w:val="26"/>
        </w:rPr>
        <w:t>вых сетях, учет и регулирование п</w:t>
      </w:r>
      <w:r w:rsidRPr="006C5C6E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6C5C6E">
        <w:rPr>
          <w:rFonts w:ascii="Times New Roman" w:hAnsi="Times New Roman" w:cs="Times New Roman"/>
          <w:spacing w:val="-8"/>
          <w:sz w:val="26"/>
          <w:szCs w:val="26"/>
        </w:rPr>
        <w:t>требле</w:t>
      </w:r>
      <w:r w:rsidRPr="006C5C6E">
        <w:rPr>
          <w:rFonts w:ascii="Times New Roman" w:hAnsi="Times New Roman" w:cs="Times New Roman"/>
          <w:sz w:val="26"/>
          <w:szCs w:val="26"/>
        </w:rPr>
        <w:t>ния тепловой энергии;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привлечения инвестиций на предприятия жили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но-коммунального хозяйства;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оказание федеральной, краевой и муниципальной поддержки строител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ству, реконструкции, модернизации и </w:t>
      </w:r>
      <w:r w:rsidR="002975D7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капитальному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ремонту объектов жилищно-коммунальной инфраструктуры;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обеспечение бесперебойного электроснабжения объектов жилищно-коммунального комплекса Поспелихинского района;</w:t>
      </w:r>
    </w:p>
    <w:p w:rsidR="008D7E6F" w:rsidRPr="006C5C6E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оформление технической документации на коммунальные объекты.</w:t>
      </w:r>
    </w:p>
    <w:p w:rsidR="00CA23EE" w:rsidRPr="006C5C6E" w:rsidRDefault="00CA23EE" w:rsidP="006C33F6">
      <w:pPr>
        <w:numPr>
          <w:ilvl w:val="0"/>
          <w:numId w:val="20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осуществление мероприятий в рамках полномочий в соответствии с п.4 ст.14 Федерального закона от 03.10.2003 № 131 ФЗ (организация в границах посел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ний электро-, тепло- ,водоснабжения населения и водоотведения с вязанных с предотвращением чрезвычайных ситуаций, которые выражаются как угроза срыва подготовки и проведения отопительного сезона и бесперебойного обеспечения нас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ления услугами электро-, тепло-, водоснабжения, водоотведения</w:t>
      </w:r>
      <w:r w:rsidR="00F9400A" w:rsidRPr="006C5C6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9400A" w:rsidRPr="006C5C6E" w:rsidRDefault="00F9400A" w:rsidP="00F9400A">
      <w:pPr>
        <w:numPr>
          <w:ilvl w:val="0"/>
          <w:numId w:val="20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мероприятий по быстрому и качественному устранению аварийных ситуаций на объектах и сетях жилищно-коммунального хозяйства </w:t>
      </w:r>
    </w:p>
    <w:p w:rsidR="00DE6307" w:rsidRPr="006C5C6E" w:rsidRDefault="00DE6307" w:rsidP="006C33F6">
      <w:pPr>
        <w:shd w:val="clear" w:color="auto" w:fill="FFFFFF"/>
        <w:tabs>
          <w:tab w:val="left" w:pos="1276"/>
        </w:tabs>
        <w:spacing w:line="322" w:lineRule="exact"/>
        <w:ind w:right="38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С учетом ограниченности средств бюджетов всех уровней</w:t>
      </w:r>
      <w:r w:rsidR="006C33F6" w:rsidRPr="006C5C6E">
        <w:rPr>
          <w:rFonts w:ascii="Times New Roman" w:hAnsi="Times New Roman" w:cs="Times New Roman"/>
          <w:sz w:val="26"/>
          <w:szCs w:val="26"/>
        </w:rPr>
        <w:t>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поставленные в программе задачи будут решаться путем применения ресурсосберегающих матери</w:t>
      </w:r>
      <w:r w:rsidRPr="006C5C6E">
        <w:rPr>
          <w:rFonts w:ascii="Times New Roman" w:hAnsi="Times New Roman" w:cs="Times New Roman"/>
          <w:sz w:val="26"/>
          <w:szCs w:val="26"/>
        </w:rPr>
        <w:t>а</w:t>
      </w:r>
      <w:r w:rsidRPr="006C5C6E">
        <w:rPr>
          <w:rFonts w:ascii="Times New Roman" w:hAnsi="Times New Roman" w:cs="Times New Roman"/>
          <w:sz w:val="26"/>
          <w:szCs w:val="26"/>
        </w:rPr>
        <w:t>лов и технологий, создания благоприятного инвестиционного и предпринимател</w:t>
      </w:r>
      <w:r w:rsidRPr="006C5C6E">
        <w:rPr>
          <w:rFonts w:ascii="Times New Roman" w:hAnsi="Times New Roman" w:cs="Times New Roman"/>
          <w:sz w:val="26"/>
          <w:szCs w:val="26"/>
        </w:rPr>
        <w:t>ь</w:t>
      </w:r>
      <w:r w:rsidRPr="006C5C6E">
        <w:rPr>
          <w:rFonts w:ascii="Times New Roman" w:hAnsi="Times New Roman" w:cs="Times New Roman"/>
          <w:sz w:val="26"/>
          <w:szCs w:val="26"/>
        </w:rPr>
        <w:t>ского климата.</w:t>
      </w:r>
    </w:p>
    <w:p w:rsidR="00DE6307" w:rsidRPr="006C5C6E" w:rsidRDefault="00DE6307" w:rsidP="006C33F6">
      <w:pPr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Программа основана на следующих базовых принципах:</w:t>
      </w:r>
    </w:p>
    <w:p w:rsidR="006C33F6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софинансирование проектов модернизации объектов коммунальной и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фраструктуры с привлечением бюджетных средств, средств внебюджетных источн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ков,</w:t>
      </w:r>
      <w:r w:rsidR="00C822EB" w:rsidRPr="006C5C6E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средств предприятий </w:t>
      </w:r>
      <w:r w:rsidR="00C822EB" w:rsidRPr="006C5C6E">
        <w:rPr>
          <w:rFonts w:ascii="Times New Roman" w:hAnsi="Times New Roman" w:cs="Times New Roman"/>
          <w:sz w:val="26"/>
          <w:szCs w:val="26"/>
        </w:rPr>
        <w:t>жилищно-коммунального комплекса (далее ЖКК) и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прочих источников;</w:t>
      </w:r>
    </w:p>
    <w:p w:rsidR="006C33F6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изготовление проектно-сметной документации на реконструкцию</w:t>
      </w:r>
      <w:r w:rsidR="006C33F6" w:rsidRPr="006C5C6E">
        <w:rPr>
          <w:rFonts w:ascii="Times New Roman" w:hAnsi="Times New Roman" w:cs="Times New Roman"/>
          <w:sz w:val="26"/>
          <w:szCs w:val="26"/>
        </w:rPr>
        <w:t>, кап</w:t>
      </w:r>
      <w:r w:rsidR="006C33F6" w:rsidRPr="006C5C6E">
        <w:rPr>
          <w:rFonts w:ascii="Times New Roman" w:hAnsi="Times New Roman" w:cs="Times New Roman"/>
          <w:sz w:val="26"/>
          <w:szCs w:val="26"/>
        </w:rPr>
        <w:t>и</w:t>
      </w:r>
      <w:r w:rsidR="006C33F6" w:rsidRPr="006C5C6E">
        <w:rPr>
          <w:rFonts w:ascii="Times New Roman" w:hAnsi="Times New Roman" w:cs="Times New Roman"/>
          <w:sz w:val="26"/>
          <w:szCs w:val="26"/>
        </w:rPr>
        <w:t>тальный ремонт</w:t>
      </w:r>
      <w:r w:rsidRPr="006C5C6E">
        <w:rPr>
          <w:rFonts w:ascii="Times New Roman" w:hAnsi="Times New Roman" w:cs="Times New Roman"/>
          <w:sz w:val="26"/>
          <w:szCs w:val="26"/>
        </w:rPr>
        <w:t xml:space="preserve"> и строительство объектов ЖКХ.</w:t>
      </w:r>
    </w:p>
    <w:p w:rsidR="006C33F6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осуществление мер по повышению эффективности используемых ресу</w:t>
      </w:r>
      <w:r w:rsidRPr="006C5C6E">
        <w:rPr>
          <w:rFonts w:ascii="Times New Roman" w:hAnsi="Times New Roman" w:cs="Times New Roman"/>
          <w:sz w:val="26"/>
          <w:szCs w:val="26"/>
        </w:rPr>
        <w:t>р</w:t>
      </w:r>
      <w:r w:rsidRPr="006C5C6E">
        <w:rPr>
          <w:rFonts w:ascii="Times New Roman" w:hAnsi="Times New Roman" w:cs="Times New Roman"/>
          <w:sz w:val="26"/>
          <w:szCs w:val="26"/>
        </w:rPr>
        <w:t>сов, снижению непроизводственных издержек в организациях ЖКХ;</w:t>
      </w:r>
    </w:p>
    <w:p w:rsidR="006C33F6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повышение инвестиционной привлекательности жилищно-коммунальной сферы за счёт снижения затрат в себестоимости ЖКУ путём проведения работ по модернизации оборудования;</w:t>
      </w:r>
    </w:p>
    <w:p w:rsidR="00DE6307" w:rsidRPr="006C5C6E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проведение единой технической политики на территории Поспелихинск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го района в области обеспечения качества предоставления ЖКУ, в том числе замена технологического оборудования на более </w:t>
      </w:r>
      <w:r w:rsidR="00C822EB" w:rsidRPr="006C5C6E">
        <w:rPr>
          <w:rFonts w:ascii="Times New Roman" w:hAnsi="Times New Roman" w:cs="Times New Roman"/>
          <w:sz w:val="26"/>
          <w:szCs w:val="26"/>
        </w:rPr>
        <w:t>энергоэффективное</w:t>
      </w:r>
      <w:r w:rsidRPr="006C5C6E">
        <w:rPr>
          <w:rFonts w:ascii="Times New Roman" w:hAnsi="Times New Roman" w:cs="Times New Roman"/>
          <w:sz w:val="26"/>
          <w:szCs w:val="26"/>
        </w:rPr>
        <w:t>.</w:t>
      </w:r>
    </w:p>
    <w:p w:rsidR="0012634F" w:rsidRPr="006C5C6E" w:rsidRDefault="0012634F" w:rsidP="006C33F6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Модернизация объектов коммунальной инфраструктуры позволит:</w:t>
      </w:r>
    </w:p>
    <w:p w:rsidR="006C33F6" w:rsidRPr="006C5C6E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снизить уровень износа объектов;</w:t>
      </w:r>
    </w:p>
    <w:p w:rsidR="006C33F6" w:rsidRPr="006C5C6E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повысить качество предоставления коммунальных услуг;</w:t>
      </w:r>
    </w:p>
    <w:p w:rsidR="006C33F6" w:rsidRPr="006C5C6E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снизить производственные издержки предприятия; </w:t>
      </w:r>
    </w:p>
    <w:p w:rsidR="0012634F" w:rsidRPr="006C5C6E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2"/>
          <w:sz w:val="26"/>
          <w:szCs w:val="26"/>
        </w:rPr>
        <w:t>улучшить экологическую ситуацию в районе.</w:t>
      </w:r>
    </w:p>
    <w:p w:rsidR="0012634F" w:rsidRPr="006C5C6E" w:rsidRDefault="0012634F" w:rsidP="006C33F6">
      <w:pPr>
        <w:ind w:firstLine="35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 реализации программы будет возможно:</w:t>
      </w:r>
    </w:p>
    <w:p w:rsidR="006C33F6" w:rsidRPr="006C5C6E" w:rsidRDefault="0012634F" w:rsidP="006C33F6">
      <w:pPr>
        <w:numPr>
          <w:ilvl w:val="0"/>
          <w:numId w:val="23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привлечь средства </w:t>
      </w:r>
      <w:r w:rsidR="002975D7"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федерального, </w:t>
      </w:r>
      <w:r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краевого и местного бюджетов для </w:t>
      </w:r>
      <w:r w:rsidR="006C33F6" w:rsidRPr="006C5C6E">
        <w:rPr>
          <w:rFonts w:ascii="Times New Roman" w:hAnsi="Times New Roman" w:cs="Times New Roman"/>
          <w:color w:val="000000"/>
          <w:spacing w:val="5"/>
          <w:sz w:val="26"/>
          <w:szCs w:val="26"/>
        </w:rPr>
        <w:lastRenderedPageBreak/>
        <w:t>модернизации, реконструкции, строительства и капитального ремонта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объектов 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>жилищно-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коммунально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>хозяйства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C33F6" w:rsidRPr="006C5C6E" w:rsidRDefault="0012634F" w:rsidP="006C33F6">
      <w:pPr>
        <w:numPr>
          <w:ilvl w:val="0"/>
          <w:numId w:val="23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обеспечить использование бюджетных средств для реализации прое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тов </w:t>
      </w:r>
      <w:r w:rsidR="006C33F6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модернизации, реконструкции, строительства и капитального ремонта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объектов коммунальной </w:t>
      </w: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инфраструктуры;</w:t>
      </w:r>
    </w:p>
    <w:p w:rsidR="00864CBE" w:rsidRPr="006C5C6E" w:rsidRDefault="0097294C" w:rsidP="00864CBE">
      <w:pPr>
        <w:numPr>
          <w:ilvl w:val="0"/>
          <w:numId w:val="20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обеспечить использование </w:t>
      </w:r>
      <w:r w:rsidR="00864CBE" w:rsidRPr="006C5C6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бюджетных средств для 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организация в гр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ницах поселений электро-, тепло- ,водоснабжения населения и водоотведения, св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занных с предотвращением чрезвычайных ситуаций, которые выражаются как угр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за срыва подготовки и проведения отопительного сезона и бесперебойного обесп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>чения населения услугами электро-, тепло-, водоснабжения, водоотведения.</w:t>
      </w:r>
    </w:p>
    <w:p w:rsidR="00864CBE" w:rsidRPr="006C5C6E" w:rsidRDefault="0097294C" w:rsidP="006C33F6">
      <w:pPr>
        <w:numPr>
          <w:ilvl w:val="0"/>
          <w:numId w:val="23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обеспечить</w:t>
      </w:r>
      <w:r w:rsidR="00864CBE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использование бюджетных средств для </w:t>
      </w:r>
      <w:r w:rsidR="00864CBE" w:rsidRPr="006C5C6E">
        <w:rPr>
          <w:rFonts w:ascii="Times New Roman" w:hAnsi="Times New Roman" w:cs="Times New Roman"/>
          <w:sz w:val="26"/>
          <w:szCs w:val="26"/>
        </w:rPr>
        <w:t xml:space="preserve">приобретения  спецтехники жилищно-коммунального назначения для </w:t>
      </w:r>
      <w:r w:rsidR="00DB4A64" w:rsidRPr="006C5C6E">
        <w:rPr>
          <w:rFonts w:ascii="Times New Roman" w:hAnsi="Times New Roman" w:cs="Times New Roman"/>
          <w:sz w:val="26"/>
          <w:szCs w:val="26"/>
        </w:rPr>
        <w:t xml:space="preserve">предотвращения и </w:t>
      </w:r>
      <w:r w:rsidR="00864CBE" w:rsidRPr="006C5C6E">
        <w:rPr>
          <w:rFonts w:ascii="Times New Roman" w:hAnsi="Times New Roman" w:cs="Times New Roman"/>
          <w:sz w:val="26"/>
          <w:szCs w:val="26"/>
        </w:rPr>
        <w:t>устран</w:t>
      </w:r>
      <w:r w:rsidR="00864CBE" w:rsidRPr="006C5C6E">
        <w:rPr>
          <w:rFonts w:ascii="Times New Roman" w:hAnsi="Times New Roman" w:cs="Times New Roman"/>
          <w:sz w:val="26"/>
          <w:szCs w:val="26"/>
        </w:rPr>
        <w:t>е</w:t>
      </w:r>
      <w:r w:rsidR="00864CBE" w:rsidRPr="006C5C6E">
        <w:rPr>
          <w:rFonts w:ascii="Times New Roman" w:hAnsi="Times New Roman" w:cs="Times New Roman"/>
          <w:sz w:val="26"/>
          <w:szCs w:val="26"/>
        </w:rPr>
        <w:t xml:space="preserve">ния аварийных ситуаций на объектах </w:t>
      </w:r>
      <w:r w:rsidR="00DB4A64" w:rsidRPr="006C5C6E">
        <w:rPr>
          <w:rFonts w:ascii="Times New Roman" w:hAnsi="Times New Roman" w:cs="Times New Roman"/>
          <w:sz w:val="26"/>
          <w:szCs w:val="26"/>
        </w:rPr>
        <w:t xml:space="preserve">и сетях жилищно-коммунального хозяйства района. </w:t>
      </w:r>
    </w:p>
    <w:p w:rsidR="00DE6307" w:rsidRPr="006C5C6E" w:rsidRDefault="0012634F" w:rsidP="006C33F6">
      <w:pPr>
        <w:shd w:val="clear" w:color="auto" w:fill="FFFFFF"/>
        <w:ind w:firstLine="284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Период реализации программы: с 20</w:t>
      </w:r>
      <w:r w:rsidR="00F70D9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по 20</w:t>
      </w:r>
      <w:r w:rsidR="00C17960" w:rsidRPr="006C5C6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C7DA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C074CD"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634F" w:rsidRPr="006C5C6E" w:rsidRDefault="0012634F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074CD" w:rsidRPr="006C5C6E" w:rsidRDefault="00C074CD" w:rsidP="00750BDE">
      <w:pPr>
        <w:suppressAutoHyphens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>3. Обобщенная характеристика мероприятий муниципальной программы</w:t>
      </w:r>
    </w:p>
    <w:p w:rsidR="00C074CD" w:rsidRPr="006C5C6E" w:rsidRDefault="00C074CD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1. Развитие и реконструкция объектов водоотведения: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1.1. Замена</w:t>
      </w:r>
      <w:r w:rsidR="00A60E1C" w:rsidRPr="006C5C6E">
        <w:rPr>
          <w:rFonts w:ascii="Times New Roman" w:hAnsi="Times New Roman" w:cs="Times New Roman"/>
          <w:sz w:val="26"/>
          <w:szCs w:val="26"/>
        </w:rPr>
        <w:t>,</w:t>
      </w:r>
      <w:r w:rsidR="002C5A91" w:rsidRPr="006C5C6E">
        <w:rPr>
          <w:rFonts w:ascii="Times New Roman" w:hAnsi="Times New Roman" w:cs="Times New Roman"/>
          <w:sz w:val="26"/>
          <w:szCs w:val="26"/>
        </w:rPr>
        <w:t xml:space="preserve"> реконструкция</w:t>
      </w:r>
      <w:r w:rsidR="00A60E1C" w:rsidRPr="006C5C6E">
        <w:rPr>
          <w:rFonts w:ascii="Times New Roman" w:hAnsi="Times New Roman" w:cs="Times New Roman"/>
          <w:sz w:val="26"/>
          <w:szCs w:val="26"/>
        </w:rPr>
        <w:t xml:space="preserve"> и капитальный ремонт</w:t>
      </w:r>
      <w:r w:rsidR="002C5A91" w:rsidRPr="006C5C6E">
        <w:rPr>
          <w:rFonts w:ascii="Times New Roman" w:hAnsi="Times New Roman" w:cs="Times New Roman"/>
          <w:sz w:val="26"/>
          <w:szCs w:val="26"/>
        </w:rPr>
        <w:t xml:space="preserve"> сетей канализации;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1.2. Обновление и модернизация объектов водоотведения.</w:t>
      </w:r>
    </w:p>
    <w:p w:rsidR="00A60E1C" w:rsidRPr="006C5C6E" w:rsidRDefault="00A60E1C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2. Развитие и реконструкция объектов водоснабжения: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2.1. Реконструкция, модернизация и замена сетей водоснабжения;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2.2. Реконструкция, модернизация и ремонт объектов водоснабжения.</w:t>
      </w:r>
    </w:p>
    <w:p w:rsidR="00A60E1C" w:rsidRPr="006C5C6E" w:rsidRDefault="00A60E1C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pacing w:val="-2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pacing w:val="-2"/>
          <w:sz w:val="26"/>
          <w:szCs w:val="26"/>
        </w:rPr>
        <w:t>3. Развитие и модернизация объектов теплоснабжения</w:t>
      </w:r>
      <w:r w:rsidR="002C5A91" w:rsidRPr="006C5C6E">
        <w:rPr>
          <w:rFonts w:ascii="Times New Roman" w:hAnsi="Times New Roman" w:cs="Times New Roman"/>
          <w:sz w:val="26"/>
          <w:szCs w:val="26"/>
        </w:rPr>
        <w:t>: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3.1. Замена существующих котлов на котлы нового поколения (с КПД не менее 80 %);</w:t>
      </w:r>
    </w:p>
    <w:p w:rsidR="00A60E1C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 xml:space="preserve">3.2. </w:t>
      </w:r>
      <w:r w:rsidR="00A60E1C" w:rsidRPr="006C5C6E">
        <w:rPr>
          <w:rFonts w:ascii="Times New Roman" w:hAnsi="Times New Roman" w:cs="Times New Roman"/>
          <w:sz w:val="26"/>
          <w:szCs w:val="26"/>
        </w:rPr>
        <w:t>Замена существующего вспомогательного котельного оборудования;</w:t>
      </w:r>
    </w:p>
    <w:p w:rsidR="002C5A91" w:rsidRPr="006C5C6E" w:rsidRDefault="00A60E1C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3.3.3. </w:t>
      </w:r>
      <w:r w:rsidR="002C5A91" w:rsidRPr="006C5C6E">
        <w:rPr>
          <w:rFonts w:ascii="Times New Roman" w:hAnsi="Times New Roman" w:cs="Times New Roman"/>
          <w:sz w:val="26"/>
          <w:szCs w:val="26"/>
        </w:rPr>
        <w:t>Строительство</w:t>
      </w:r>
      <w:r w:rsidRPr="006C5C6E">
        <w:rPr>
          <w:rFonts w:ascii="Times New Roman" w:hAnsi="Times New Roman" w:cs="Times New Roman"/>
          <w:sz w:val="26"/>
          <w:szCs w:val="26"/>
        </w:rPr>
        <w:t>,</w:t>
      </w:r>
      <w:r w:rsidR="002C5A91" w:rsidRPr="006C5C6E">
        <w:rPr>
          <w:rFonts w:ascii="Times New Roman" w:hAnsi="Times New Roman" w:cs="Times New Roman"/>
          <w:sz w:val="26"/>
          <w:szCs w:val="26"/>
        </w:rPr>
        <w:t xml:space="preserve"> реконструкция</w:t>
      </w:r>
      <w:r w:rsidRPr="006C5C6E">
        <w:rPr>
          <w:rFonts w:ascii="Times New Roman" w:hAnsi="Times New Roman" w:cs="Times New Roman"/>
          <w:sz w:val="26"/>
          <w:szCs w:val="26"/>
        </w:rPr>
        <w:t xml:space="preserve"> и капитальный ремонт </w:t>
      </w:r>
      <w:r w:rsidR="002C5A91" w:rsidRPr="006C5C6E">
        <w:rPr>
          <w:rFonts w:ascii="Times New Roman" w:hAnsi="Times New Roman" w:cs="Times New Roman"/>
          <w:sz w:val="26"/>
          <w:szCs w:val="26"/>
        </w:rPr>
        <w:t>объектов тепл</w:t>
      </w:r>
      <w:r w:rsidR="002C5A91" w:rsidRPr="006C5C6E">
        <w:rPr>
          <w:rFonts w:ascii="Times New Roman" w:hAnsi="Times New Roman" w:cs="Times New Roman"/>
          <w:sz w:val="26"/>
          <w:szCs w:val="26"/>
        </w:rPr>
        <w:t>о</w:t>
      </w:r>
      <w:r w:rsidR="002C5A91" w:rsidRPr="006C5C6E">
        <w:rPr>
          <w:rFonts w:ascii="Times New Roman" w:hAnsi="Times New Roman" w:cs="Times New Roman"/>
          <w:sz w:val="26"/>
          <w:szCs w:val="26"/>
        </w:rPr>
        <w:t>снабжения;</w:t>
      </w:r>
    </w:p>
    <w:p w:rsidR="002C5A91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2C5A91" w:rsidRPr="006C5C6E">
        <w:rPr>
          <w:rFonts w:ascii="Times New Roman" w:hAnsi="Times New Roman" w:cs="Times New Roman"/>
          <w:sz w:val="26"/>
          <w:szCs w:val="26"/>
        </w:rPr>
        <w:t>3.</w:t>
      </w:r>
      <w:r w:rsidR="002F071D" w:rsidRPr="006C5C6E">
        <w:rPr>
          <w:rFonts w:ascii="Times New Roman" w:hAnsi="Times New Roman" w:cs="Times New Roman"/>
          <w:sz w:val="26"/>
          <w:szCs w:val="26"/>
        </w:rPr>
        <w:t>4</w:t>
      </w:r>
      <w:r w:rsidR="002C5A91" w:rsidRPr="006C5C6E">
        <w:rPr>
          <w:rFonts w:ascii="Times New Roman" w:hAnsi="Times New Roman" w:cs="Times New Roman"/>
          <w:sz w:val="26"/>
          <w:szCs w:val="26"/>
        </w:rPr>
        <w:t>. Замена и мо</w:t>
      </w:r>
      <w:r w:rsidR="00D67203" w:rsidRPr="006C5C6E">
        <w:rPr>
          <w:rFonts w:ascii="Times New Roman" w:hAnsi="Times New Roman" w:cs="Times New Roman"/>
          <w:sz w:val="26"/>
          <w:szCs w:val="26"/>
        </w:rPr>
        <w:t>дернизация сетей теплоснабжения</w:t>
      </w:r>
      <w:r w:rsidR="002F071D" w:rsidRPr="006C5C6E">
        <w:rPr>
          <w:rFonts w:ascii="Times New Roman" w:hAnsi="Times New Roman" w:cs="Times New Roman"/>
          <w:sz w:val="26"/>
          <w:szCs w:val="26"/>
        </w:rPr>
        <w:t>;</w:t>
      </w:r>
    </w:p>
    <w:p w:rsidR="002F071D" w:rsidRPr="006C5C6E" w:rsidRDefault="002F071D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3.3.5. Текущий и капитальный ремонт зданий котельных.</w:t>
      </w:r>
    </w:p>
    <w:p w:rsidR="00D67203" w:rsidRPr="006C5C6E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3.</w:t>
      </w:r>
      <w:r w:rsidR="00D67203" w:rsidRPr="006C5C6E">
        <w:rPr>
          <w:rFonts w:ascii="Times New Roman" w:hAnsi="Times New Roman" w:cs="Times New Roman"/>
          <w:sz w:val="26"/>
          <w:szCs w:val="26"/>
        </w:rPr>
        <w:t>4. Оформление технической документации на коммунальные объ</w:t>
      </w:r>
      <w:r w:rsidR="00436AA4" w:rsidRPr="006C5C6E">
        <w:rPr>
          <w:rFonts w:ascii="Times New Roman" w:hAnsi="Times New Roman" w:cs="Times New Roman"/>
          <w:sz w:val="26"/>
          <w:szCs w:val="26"/>
        </w:rPr>
        <w:t>е</w:t>
      </w:r>
      <w:r w:rsidR="00D67203" w:rsidRPr="006C5C6E">
        <w:rPr>
          <w:rFonts w:ascii="Times New Roman" w:hAnsi="Times New Roman" w:cs="Times New Roman"/>
          <w:sz w:val="26"/>
          <w:szCs w:val="26"/>
        </w:rPr>
        <w:t>кты.</w:t>
      </w:r>
    </w:p>
    <w:p w:rsidR="00DA0B79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Программой предусматриваются мероприятия по модернизации (ре</w:t>
      </w:r>
      <w:r w:rsidRPr="006C5C6E">
        <w:rPr>
          <w:rFonts w:ascii="Times New Roman" w:hAnsi="Times New Roman" w:cs="Times New Roman"/>
          <w:spacing w:val="-1"/>
          <w:sz w:val="26"/>
          <w:szCs w:val="26"/>
        </w:rPr>
        <w:t>констру</w:t>
      </w:r>
      <w:r w:rsidRPr="006C5C6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6C5C6E">
        <w:rPr>
          <w:rFonts w:ascii="Times New Roman" w:hAnsi="Times New Roman" w:cs="Times New Roman"/>
          <w:spacing w:val="-1"/>
          <w:sz w:val="26"/>
          <w:szCs w:val="26"/>
        </w:rPr>
        <w:t xml:space="preserve">ции) объектов коммунальной инфраструктуры, проведение которых </w:t>
      </w:r>
      <w:r w:rsidRPr="006C5C6E">
        <w:rPr>
          <w:rFonts w:ascii="Times New Roman" w:hAnsi="Times New Roman" w:cs="Times New Roman"/>
          <w:sz w:val="26"/>
          <w:szCs w:val="26"/>
        </w:rPr>
        <w:t>обеспечит сн</w:t>
      </w:r>
      <w:r w:rsidRPr="006C5C6E">
        <w:rPr>
          <w:rFonts w:ascii="Times New Roman" w:hAnsi="Times New Roman" w:cs="Times New Roman"/>
          <w:sz w:val="26"/>
          <w:szCs w:val="26"/>
        </w:rPr>
        <w:t>и</w:t>
      </w:r>
      <w:r w:rsidRPr="006C5C6E">
        <w:rPr>
          <w:rFonts w:ascii="Times New Roman" w:hAnsi="Times New Roman" w:cs="Times New Roman"/>
          <w:sz w:val="26"/>
          <w:szCs w:val="26"/>
        </w:rPr>
        <w:t>жение расходов энергоресурсов, потерь тепловой энергии и улучшения качества в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доснабжения и водоотведения. С целью повышения надежности и эффективности функционирования источников тепла будет проведена модернизация (реконстру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ция, ремонт</w:t>
      </w:r>
      <w:r w:rsidR="002F071D" w:rsidRPr="006C5C6E">
        <w:rPr>
          <w:rFonts w:ascii="Times New Roman" w:hAnsi="Times New Roman" w:cs="Times New Roman"/>
          <w:sz w:val="26"/>
          <w:szCs w:val="26"/>
        </w:rPr>
        <w:t>, капитальный ремонт,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замена </w:t>
      </w:r>
      <w:r w:rsidR="002F071D" w:rsidRPr="006C5C6E">
        <w:rPr>
          <w:rFonts w:ascii="Times New Roman" w:hAnsi="Times New Roman" w:cs="Times New Roman"/>
          <w:sz w:val="26"/>
          <w:szCs w:val="26"/>
        </w:rPr>
        <w:t xml:space="preserve">основного и вспомогательного </w:t>
      </w:r>
      <w:r w:rsidRPr="006C5C6E">
        <w:rPr>
          <w:rFonts w:ascii="Times New Roman" w:hAnsi="Times New Roman" w:cs="Times New Roman"/>
          <w:sz w:val="26"/>
          <w:szCs w:val="26"/>
        </w:rPr>
        <w:t>котельного оборудования</w:t>
      </w:r>
      <w:r w:rsidR="00DA0B79" w:rsidRPr="006C5C6E">
        <w:rPr>
          <w:rFonts w:ascii="Times New Roman" w:hAnsi="Times New Roman" w:cs="Times New Roman"/>
          <w:sz w:val="26"/>
          <w:szCs w:val="26"/>
        </w:rPr>
        <w:t>).</w:t>
      </w:r>
    </w:p>
    <w:p w:rsidR="002C5A91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Замена, модернизация (реконструкция) тепловых сетей с применением эффе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>тивных материалов и технологий тепловой изоляции приведет к снижению потерь теплоносителя в тепловых сетях.</w:t>
      </w:r>
    </w:p>
    <w:p w:rsidR="002C5A91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Реконструкция</w:t>
      </w:r>
      <w:r w:rsidR="00DD23F9" w:rsidRPr="006C5C6E">
        <w:rPr>
          <w:rFonts w:ascii="Times New Roman" w:hAnsi="Times New Roman" w:cs="Times New Roman"/>
          <w:sz w:val="26"/>
          <w:szCs w:val="26"/>
        </w:rPr>
        <w:t>, капитальный ремонт</w:t>
      </w:r>
      <w:r w:rsidRPr="006C5C6E">
        <w:rPr>
          <w:rFonts w:ascii="Times New Roman" w:hAnsi="Times New Roman" w:cs="Times New Roman"/>
          <w:sz w:val="26"/>
          <w:szCs w:val="26"/>
        </w:rPr>
        <w:t xml:space="preserve"> систем водоснабжения населенных пун</w:t>
      </w:r>
      <w:r w:rsidRPr="006C5C6E">
        <w:rPr>
          <w:rFonts w:ascii="Times New Roman" w:hAnsi="Times New Roman" w:cs="Times New Roman"/>
          <w:sz w:val="26"/>
          <w:szCs w:val="26"/>
        </w:rPr>
        <w:t>к</w:t>
      </w:r>
      <w:r w:rsidRPr="006C5C6E">
        <w:rPr>
          <w:rFonts w:ascii="Times New Roman" w:hAnsi="Times New Roman" w:cs="Times New Roman"/>
          <w:sz w:val="26"/>
          <w:szCs w:val="26"/>
        </w:rPr>
        <w:t xml:space="preserve">тов позволит улучшить качество водоснабжения </w:t>
      </w:r>
      <w:r w:rsidR="00DA0B79" w:rsidRPr="006C5C6E">
        <w:rPr>
          <w:rFonts w:ascii="Times New Roman" w:hAnsi="Times New Roman" w:cs="Times New Roman"/>
          <w:sz w:val="26"/>
          <w:szCs w:val="26"/>
        </w:rPr>
        <w:t xml:space="preserve">в населенных </w:t>
      </w:r>
      <w:r w:rsidRPr="006C5C6E">
        <w:rPr>
          <w:rFonts w:ascii="Times New Roman" w:hAnsi="Times New Roman" w:cs="Times New Roman"/>
          <w:sz w:val="26"/>
          <w:szCs w:val="26"/>
        </w:rPr>
        <w:t>пунктах района. Ра</w:t>
      </w:r>
      <w:r w:rsidRPr="006C5C6E">
        <w:rPr>
          <w:rFonts w:ascii="Times New Roman" w:hAnsi="Times New Roman" w:cs="Times New Roman"/>
          <w:sz w:val="26"/>
          <w:szCs w:val="26"/>
        </w:rPr>
        <w:t>з</w:t>
      </w:r>
      <w:r w:rsidRPr="006C5C6E">
        <w:rPr>
          <w:rFonts w:ascii="Times New Roman" w:hAnsi="Times New Roman" w:cs="Times New Roman"/>
          <w:sz w:val="26"/>
          <w:szCs w:val="26"/>
        </w:rPr>
        <w:lastRenderedPageBreak/>
        <w:t>работка проектной документации позволит продолжить работу по реконструкции систем водоснабжения населенных пунктов в последующие годы.</w:t>
      </w:r>
    </w:p>
    <w:p w:rsidR="002C5A91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Предусматривается выполнение мероприятий программы за счет средств ф</w:t>
      </w:r>
      <w:r w:rsidRPr="006C5C6E">
        <w:rPr>
          <w:rFonts w:ascii="Times New Roman" w:hAnsi="Times New Roman" w:cs="Times New Roman"/>
          <w:sz w:val="26"/>
          <w:szCs w:val="26"/>
        </w:rPr>
        <w:t>е</w:t>
      </w:r>
      <w:r w:rsidRPr="006C5C6E">
        <w:rPr>
          <w:rFonts w:ascii="Times New Roman" w:hAnsi="Times New Roman" w:cs="Times New Roman"/>
          <w:sz w:val="26"/>
          <w:szCs w:val="26"/>
        </w:rPr>
        <w:t>дерального, краевого и местных бюджетов путем разработки ряда технических, эк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номических и административных решений.</w:t>
      </w:r>
    </w:p>
    <w:p w:rsidR="002C5A91" w:rsidRPr="006C5C6E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Итогом реализации мероприятий, направленных на достижение главной цели программы, является обеспечение наиболее качественного и надежного снабжения потребителей коммунальными услугами при минимальном негативном воздействии на окружающую среду. Инвестиционные мероприятия, реализуемые в рамках пр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граммы, направлены на снижение уровня износа инфраструктуры коммунального комплекса, имеющих социальное значение.</w:t>
      </w:r>
    </w:p>
    <w:p w:rsidR="00777B55" w:rsidRPr="006C5C6E" w:rsidRDefault="00777B55" w:rsidP="00777B55">
      <w:pPr>
        <w:tabs>
          <w:tab w:val="left" w:pos="360"/>
        </w:tabs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Программные мероприятия сформированы в таблице № 1 к настоящей Програ</w:t>
      </w:r>
      <w:r w:rsidRPr="006C5C6E">
        <w:rPr>
          <w:rFonts w:ascii="Times New Roman" w:hAnsi="Times New Roman" w:cs="Times New Roman"/>
          <w:sz w:val="26"/>
          <w:szCs w:val="26"/>
        </w:rPr>
        <w:t>м</w:t>
      </w:r>
      <w:r w:rsidRPr="006C5C6E">
        <w:rPr>
          <w:rFonts w:ascii="Times New Roman" w:hAnsi="Times New Roman" w:cs="Times New Roman"/>
          <w:sz w:val="26"/>
          <w:szCs w:val="26"/>
        </w:rPr>
        <w:t>ме.</w:t>
      </w:r>
    </w:p>
    <w:p w:rsidR="0053515C" w:rsidRPr="006C5C6E" w:rsidRDefault="0053515C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C074CD" w:rsidRDefault="00FE269C" w:rsidP="006C5C6E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Общий объем финансовых ресурсов, необходимых для реализации пр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граммы </w:t>
      </w:r>
    </w:p>
    <w:p w:rsidR="006C5C6E" w:rsidRPr="006C5C6E" w:rsidRDefault="006C5C6E" w:rsidP="006C5C6E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D23C70" w:rsidRPr="006C5C6E" w:rsidRDefault="00D23C70" w:rsidP="00D23C7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райо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ного бюджета на очередной финансовый год и на плановый период.</w:t>
      </w:r>
    </w:p>
    <w:p w:rsidR="00065A28" w:rsidRPr="006C5C6E" w:rsidRDefault="00D23C70" w:rsidP="00065A28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Финансирование мероприятий программы в 20</w:t>
      </w:r>
      <w:r w:rsidR="00475C0B">
        <w:rPr>
          <w:rFonts w:ascii="Times New Roman" w:hAnsi="Times New Roman" w:cs="Times New Roman"/>
          <w:sz w:val="26"/>
          <w:szCs w:val="26"/>
        </w:rPr>
        <w:t>20</w:t>
      </w:r>
      <w:r w:rsidR="008C7DA4">
        <w:rPr>
          <w:rFonts w:ascii="Times New Roman" w:hAnsi="Times New Roman" w:cs="Times New Roman"/>
          <w:sz w:val="26"/>
          <w:szCs w:val="26"/>
        </w:rPr>
        <w:t xml:space="preserve"> – </w:t>
      </w:r>
      <w:r w:rsidRPr="006C5C6E">
        <w:rPr>
          <w:rFonts w:ascii="Times New Roman" w:hAnsi="Times New Roman" w:cs="Times New Roman"/>
          <w:sz w:val="26"/>
          <w:szCs w:val="26"/>
        </w:rPr>
        <w:t>20</w:t>
      </w:r>
      <w:r w:rsidR="00EC3DA5" w:rsidRPr="006C5C6E">
        <w:rPr>
          <w:rFonts w:ascii="Times New Roman" w:hAnsi="Times New Roman" w:cs="Times New Roman"/>
          <w:sz w:val="26"/>
          <w:szCs w:val="26"/>
        </w:rPr>
        <w:t>2</w:t>
      </w:r>
      <w:r w:rsidR="008C7DA4">
        <w:rPr>
          <w:rFonts w:ascii="Times New Roman" w:hAnsi="Times New Roman" w:cs="Times New Roman"/>
          <w:sz w:val="26"/>
          <w:szCs w:val="26"/>
        </w:rPr>
        <w:t>5</w:t>
      </w:r>
      <w:r w:rsidRPr="006C5C6E">
        <w:rPr>
          <w:rFonts w:ascii="Times New Roman" w:hAnsi="Times New Roman" w:cs="Times New Roman"/>
          <w:sz w:val="26"/>
          <w:szCs w:val="26"/>
        </w:rPr>
        <w:t xml:space="preserve"> годах будет осущест</w:t>
      </w:r>
      <w:r w:rsidRPr="006C5C6E">
        <w:rPr>
          <w:rFonts w:ascii="Times New Roman" w:hAnsi="Times New Roman" w:cs="Times New Roman"/>
          <w:sz w:val="26"/>
          <w:szCs w:val="26"/>
        </w:rPr>
        <w:t>в</w:t>
      </w:r>
      <w:r w:rsidRPr="006C5C6E">
        <w:rPr>
          <w:rFonts w:ascii="Times New Roman" w:hAnsi="Times New Roman" w:cs="Times New Roman"/>
          <w:sz w:val="26"/>
          <w:szCs w:val="26"/>
        </w:rPr>
        <w:t xml:space="preserve">ляться за счет средств </w:t>
      </w:r>
      <w:r w:rsidR="00B34950" w:rsidRPr="006C5C6E">
        <w:rPr>
          <w:rFonts w:ascii="Times New Roman" w:hAnsi="Times New Roman" w:cs="Times New Roman"/>
          <w:sz w:val="26"/>
          <w:szCs w:val="26"/>
        </w:rPr>
        <w:t xml:space="preserve">краевого и </w:t>
      </w:r>
      <w:r w:rsidRPr="006C5C6E">
        <w:rPr>
          <w:rFonts w:ascii="Times New Roman" w:hAnsi="Times New Roman" w:cs="Times New Roman"/>
          <w:sz w:val="26"/>
          <w:szCs w:val="26"/>
        </w:rPr>
        <w:t>районного бюджет</w:t>
      </w:r>
      <w:r w:rsidR="00B34950" w:rsidRPr="006C5C6E">
        <w:rPr>
          <w:rFonts w:ascii="Times New Roman" w:hAnsi="Times New Roman" w:cs="Times New Roman"/>
          <w:sz w:val="26"/>
          <w:szCs w:val="26"/>
        </w:rPr>
        <w:t>ов</w:t>
      </w:r>
      <w:r w:rsidRPr="006C5C6E">
        <w:rPr>
          <w:rFonts w:ascii="Times New Roman" w:hAnsi="Times New Roman" w:cs="Times New Roman"/>
          <w:sz w:val="26"/>
          <w:szCs w:val="26"/>
        </w:rPr>
        <w:t>, объем финансирования с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6F345D">
        <w:rPr>
          <w:rFonts w:ascii="Times New Roman" w:hAnsi="Times New Roman" w:cs="Times New Roman"/>
          <w:sz w:val="26"/>
          <w:szCs w:val="26"/>
        </w:rPr>
        <w:t>75 588,62</w:t>
      </w:r>
      <w:r w:rsidR="00B264C1">
        <w:rPr>
          <w:rFonts w:ascii="Times New Roman" w:hAnsi="Times New Roman" w:cs="Times New Roman"/>
          <w:sz w:val="26"/>
          <w:szCs w:val="26"/>
        </w:rPr>
        <w:t xml:space="preserve"> </w:t>
      </w:r>
      <w:r w:rsidR="00065A28"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тыс. рублей</w:t>
      </w:r>
      <w:r w:rsidR="002D6A74">
        <w:rPr>
          <w:rFonts w:ascii="Times New Roman" w:hAnsi="Times New Roman" w:cs="Times New Roman"/>
          <w:noProof/>
          <w:color w:val="000000"/>
          <w:sz w:val="26"/>
          <w:szCs w:val="26"/>
        </w:rPr>
        <w:t>.</w:t>
      </w:r>
      <w:r w:rsidR="00065A28"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:rsidR="002D6A74" w:rsidRPr="006C5C6E" w:rsidRDefault="002D6A74" w:rsidP="0084066E">
      <w:pPr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Районный бю</w:t>
      </w:r>
      <w:r w:rsidR="006F345D">
        <w:rPr>
          <w:rFonts w:ascii="Times New Roman" w:hAnsi="Times New Roman" w:cs="Times New Roman"/>
          <w:noProof/>
          <w:color w:val="000000"/>
          <w:sz w:val="26"/>
          <w:szCs w:val="26"/>
        </w:rPr>
        <w:t>джет 40 217,67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тыс. руб. в т.ч: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4</w:t>
      </w:r>
      <w:r w:rsidR="006F345D">
        <w:rPr>
          <w:rFonts w:ascii="Times New Roman" w:hAnsi="Times New Roman" w:cs="Times New Roman"/>
          <w:noProof/>
          <w:color w:val="000000"/>
          <w:sz w:val="26"/>
          <w:szCs w:val="26"/>
        </w:rPr>
        <w:t> 689,164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21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9</w:t>
      </w:r>
      <w:r w:rsidR="006F345D"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6</w:t>
      </w:r>
      <w:r w:rsidR="006F345D">
        <w:rPr>
          <w:rFonts w:ascii="Times New Roman" w:hAnsi="Times New Roman" w:cs="Times New Roman"/>
          <w:noProof/>
          <w:color w:val="000000"/>
          <w:sz w:val="26"/>
          <w:szCs w:val="26"/>
        </w:rPr>
        <w:t>61,29041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тыс.рублей;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22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9 585,875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23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2 331,3423 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тыс. рублей;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24</w:t>
      </w: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4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000,00</w:t>
      </w:r>
      <w:r w:rsidR="008C7DA4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8C7DA4" w:rsidRPr="006C5C6E" w:rsidRDefault="008C7DA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2025 год – 9 950,00 тыс. рублей.</w:t>
      </w:r>
    </w:p>
    <w:p w:rsidR="002D6A74" w:rsidRPr="006C5C6E" w:rsidRDefault="002D6A74" w:rsidP="0084066E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>Краевой бюджет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35 145,95 тыс.руб. в т.ч.: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2 812,54247 тыс. руб;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2021 год – 2 119,2 тыс. руб;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2022 год – 0 тыс.руб;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2023 год – 2 742,65932 тыс. руб;</w:t>
      </w:r>
    </w:p>
    <w:p w:rsidR="002D6A74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2024 год – 27 471,550 тыс. руб.</w:t>
      </w:r>
    </w:p>
    <w:p w:rsidR="002D6A74" w:rsidRDefault="002D6A74" w:rsidP="0084066E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Внебюджетные источники 225,0 тыс.руб в т.ч.:</w:t>
      </w:r>
    </w:p>
    <w:p w:rsidR="002D6A74" w:rsidRPr="006C5C6E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202</w:t>
      </w:r>
      <w:r w:rsidR="0084066E">
        <w:rPr>
          <w:rFonts w:ascii="Times New Roman" w:hAnsi="Times New Roman" w:cs="Times New Roman"/>
          <w:noProof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год – 225,0 тыс.руб</w:t>
      </w:r>
    </w:p>
    <w:p w:rsidR="00D23C70" w:rsidRPr="006C5C6E" w:rsidRDefault="00D23C70" w:rsidP="00065A28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При внесении мероприятий программы в государственные программы пре</w:t>
      </w:r>
      <w:r w:rsidRPr="006C5C6E">
        <w:rPr>
          <w:rFonts w:ascii="Times New Roman" w:hAnsi="Times New Roman" w:cs="Times New Roman"/>
          <w:sz w:val="26"/>
          <w:szCs w:val="26"/>
        </w:rPr>
        <w:t>д</w:t>
      </w:r>
      <w:r w:rsidRPr="006C5C6E">
        <w:rPr>
          <w:rFonts w:ascii="Times New Roman" w:hAnsi="Times New Roman" w:cs="Times New Roman"/>
          <w:sz w:val="26"/>
          <w:szCs w:val="26"/>
        </w:rPr>
        <w:t>полагаются средства федерального, краевого</w:t>
      </w:r>
      <w:r w:rsidR="003E0995" w:rsidRPr="006C5C6E">
        <w:rPr>
          <w:rFonts w:ascii="Times New Roman" w:hAnsi="Times New Roman" w:cs="Times New Roman"/>
          <w:sz w:val="26"/>
          <w:szCs w:val="26"/>
        </w:rPr>
        <w:t>, местного</w:t>
      </w:r>
      <w:r w:rsidRPr="006C5C6E">
        <w:rPr>
          <w:rFonts w:ascii="Times New Roman" w:hAnsi="Times New Roman" w:cs="Times New Roman"/>
          <w:sz w:val="26"/>
          <w:szCs w:val="26"/>
        </w:rPr>
        <w:t xml:space="preserve"> бюджетов, средства пре</w:t>
      </w:r>
      <w:r w:rsidRPr="006C5C6E">
        <w:rPr>
          <w:rFonts w:ascii="Times New Roman" w:hAnsi="Times New Roman" w:cs="Times New Roman"/>
          <w:sz w:val="26"/>
          <w:szCs w:val="26"/>
        </w:rPr>
        <w:t>д</w:t>
      </w:r>
      <w:r w:rsidRPr="006C5C6E">
        <w:rPr>
          <w:rFonts w:ascii="Times New Roman" w:hAnsi="Times New Roman" w:cs="Times New Roman"/>
          <w:sz w:val="26"/>
          <w:szCs w:val="26"/>
        </w:rPr>
        <w:t>приятий жилищно-коммунального хозяйства, других привлеченных источников.</w:t>
      </w:r>
    </w:p>
    <w:p w:rsidR="00D23C70" w:rsidRPr="006C5C6E" w:rsidRDefault="00D23C70" w:rsidP="00D23C7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мероприятиям программы приведены в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ложении </w:t>
      </w:r>
      <w:r w:rsidR="000D09D9" w:rsidRPr="006C5C6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3C70" w:rsidRPr="006C5C6E" w:rsidRDefault="00D23C70" w:rsidP="00D23C7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Соисполнители программы готовят бюджетную заявку на финансирование мероприятий программы на очередной финансовый год. Заявка представляется в комитет Администрации Поспелихинского района Алтайского края по финансам, налоговой и кредитной политике для внесения предложений при подготовке проекта закона Поспелихинского района о районном бюджете на очередной финансовый год</w:t>
      </w:r>
      <w:r w:rsidR="00FC759E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до 01</w:t>
      </w:r>
      <w:r w:rsidR="003E0995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декабря текущего</w:t>
      </w:r>
      <w:r w:rsidR="00FC759E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3C70" w:rsidRPr="006C5C6E" w:rsidRDefault="00D23C70" w:rsidP="00D23C7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реализацию программы, в отдел по социально-экономическому развитию Администрации района.</w:t>
      </w:r>
    </w:p>
    <w:p w:rsidR="008C3466" w:rsidRPr="006C5C6E" w:rsidRDefault="008C3466" w:rsidP="00D23C7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6C5C6E" w:rsidRDefault="00353AE2" w:rsidP="00DE116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b/>
          <w:color w:val="000000"/>
          <w:sz w:val="26"/>
          <w:szCs w:val="26"/>
        </w:rPr>
        <w:t>Организация управления реализацией программы и контроль за ходом ее выполнения</w:t>
      </w:r>
    </w:p>
    <w:p w:rsidR="00353AE2" w:rsidRPr="006C5C6E" w:rsidRDefault="00353AE2" w:rsidP="00353AE2">
      <w:pPr>
        <w:pStyle w:val="ConsPlusNonformat"/>
        <w:widowControl/>
        <w:ind w:left="36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F0E03" w:rsidRPr="006C5C6E" w:rsidRDefault="00353AE2" w:rsidP="006F0E0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 контролирует ход выполнения соисполнителями мероприятий программы.</w:t>
      </w:r>
    </w:p>
    <w:p w:rsidR="00353AE2" w:rsidRPr="006C5C6E" w:rsidRDefault="00353AE2" w:rsidP="006F0E0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Соисполнители программы</w:t>
      </w:r>
      <w:r w:rsidR="0004315D"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color w:val="000000"/>
          <w:sz w:val="26"/>
          <w:szCs w:val="26"/>
        </w:rPr>
        <w:t>обеспечивают: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выполнение мероприятий программы;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 xml:space="preserve">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семинаров, и «круглых столов»;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привлечение на конкурсной основе к выполнению отдельных программных мероприятий подрядчиков (по договору);</w:t>
      </w:r>
    </w:p>
    <w:p w:rsidR="006F0E03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формирование бюджетных заявок на финансирование мероприятий программы;</w:t>
      </w:r>
    </w:p>
    <w:p w:rsidR="00353AE2" w:rsidRPr="006C5C6E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C6E">
        <w:rPr>
          <w:rFonts w:ascii="Times New Roman" w:hAnsi="Times New Roman" w:cs="Times New Roman"/>
          <w:color w:val="000000"/>
          <w:sz w:val="26"/>
          <w:szCs w:val="26"/>
        </w:rPr>
        <w:t>подготовку обоснований для отбора первоочередных мероприятий, финансируемых в рамках программы, на следующий год.</w:t>
      </w:r>
    </w:p>
    <w:p w:rsidR="00521640" w:rsidRPr="006C5C6E" w:rsidRDefault="00521640" w:rsidP="00353A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6C5C6E" w:rsidRDefault="00353AE2" w:rsidP="00B203CC">
      <w:pPr>
        <w:adjustRightInd w:val="0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5C6E">
        <w:rPr>
          <w:rFonts w:ascii="Times New Roman" w:hAnsi="Times New Roman" w:cs="Times New Roman"/>
          <w:b/>
          <w:sz w:val="26"/>
          <w:szCs w:val="26"/>
        </w:rPr>
        <w:t>6.</w:t>
      </w:r>
      <w:r w:rsidRPr="006C5C6E">
        <w:rPr>
          <w:rFonts w:ascii="Times New Roman" w:hAnsi="Times New Roman" w:cs="Times New Roman"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b/>
          <w:sz w:val="26"/>
          <w:szCs w:val="26"/>
        </w:rPr>
        <w:t>Анализ рисков реализации муниципальной</w:t>
      </w:r>
      <w:r w:rsidR="00B203CC" w:rsidRPr="006C5C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b/>
          <w:sz w:val="26"/>
          <w:szCs w:val="26"/>
        </w:rPr>
        <w:t>программы и описание мер управления рисками реализации</w:t>
      </w:r>
      <w:r w:rsidR="00B203CC" w:rsidRPr="006C5C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5C6E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353AE2" w:rsidRPr="006C5C6E" w:rsidRDefault="00353AE2" w:rsidP="00353AE2">
      <w:pPr>
        <w:adjustRightInd w:val="0"/>
        <w:rPr>
          <w:rFonts w:ascii="Times New Roman" w:hAnsi="Times New Roman" w:cs="Times New Roman"/>
          <w:sz w:val="26"/>
          <w:szCs w:val="26"/>
        </w:rPr>
      </w:pPr>
    </w:p>
    <w:p w:rsidR="00353AE2" w:rsidRPr="006C5C6E" w:rsidRDefault="00353AE2" w:rsidP="00353AE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осуществляются меры, направле</w:t>
      </w:r>
      <w:r w:rsidRPr="006C5C6E">
        <w:rPr>
          <w:rFonts w:ascii="Times New Roman" w:hAnsi="Times New Roman" w:cs="Times New Roman"/>
          <w:sz w:val="26"/>
          <w:szCs w:val="26"/>
        </w:rPr>
        <w:t>н</w:t>
      </w:r>
      <w:r w:rsidRPr="006C5C6E">
        <w:rPr>
          <w:rFonts w:ascii="Times New Roman" w:hAnsi="Times New Roman" w:cs="Times New Roman"/>
          <w:sz w:val="26"/>
          <w:szCs w:val="26"/>
        </w:rPr>
        <w:t>ные на снижение последствий рисков и повышение уровня гарантированности д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>стижения предусмотренных в ней конечных результатов.</w:t>
      </w:r>
    </w:p>
    <w:p w:rsidR="00353AE2" w:rsidRPr="006C5C6E" w:rsidRDefault="00353AE2" w:rsidP="00353AE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К рискам, в том числе, относятся:</w:t>
      </w:r>
    </w:p>
    <w:p w:rsidR="00B203CC" w:rsidRPr="006C5C6E" w:rsidRDefault="00353AE2" w:rsidP="00B203CC">
      <w:pPr>
        <w:numPr>
          <w:ilvl w:val="0"/>
          <w:numId w:val="26"/>
        </w:numPr>
        <w:tabs>
          <w:tab w:val="left" w:pos="1134"/>
        </w:tabs>
        <w:adjustRightInd w:val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финансовые риски, связанные с возникновением бюджетного дефицита и вследствие этого недостаточный уровень бюджетного финансирова</w:t>
      </w:r>
      <w:r w:rsidR="00B203CC" w:rsidRPr="006C5C6E">
        <w:rPr>
          <w:rFonts w:ascii="Times New Roman" w:hAnsi="Times New Roman" w:cs="Times New Roman"/>
          <w:sz w:val="26"/>
          <w:szCs w:val="26"/>
        </w:rPr>
        <w:t>ния;</w:t>
      </w:r>
    </w:p>
    <w:p w:rsidR="00353AE2" w:rsidRPr="006C5C6E" w:rsidRDefault="00353AE2" w:rsidP="00B203CC">
      <w:pPr>
        <w:numPr>
          <w:ilvl w:val="0"/>
          <w:numId w:val="26"/>
        </w:numPr>
        <w:tabs>
          <w:tab w:val="left" w:pos="1134"/>
        </w:tabs>
        <w:adjustRightInd w:val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экономические риски, связанные с возможностью ухудшения внутренней и внешней конъюнктуры;</w:t>
      </w:r>
    </w:p>
    <w:p w:rsidR="00353AE2" w:rsidRPr="006C5C6E" w:rsidRDefault="00353AE2" w:rsidP="00353AE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6C5C6E">
        <w:rPr>
          <w:rFonts w:ascii="Times New Roman" w:hAnsi="Times New Roman" w:cs="Times New Roman"/>
          <w:sz w:val="26"/>
          <w:szCs w:val="26"/>
        </w:rPr>
        <w:t>Управление указанными рисками предполагается осуществлять на основе п</w:t>
      </w:r>
      <w:r w:rsidRPr="006C5C6E">
        <w:rPr>
          <w:rFonts w:ascii="Times New Roman" w:hAnsi="Times New Roman" w:cs="Times New Roman"/>
          <w:sz w:val="26"/>
          <w:szCs w:val="26"/>
        </w:rPr>
        <w:t>о</w:t>
      </w:r>
      <w:r w:rsidRPr="006C5C6E">
        <w:rPr>
          <w:rFonts w:ascii="Times New Roman" w:hAnsi="Times New Roman" w:cs="Times New Roman"/>
          <w:sz w:val="26"/>
          <w:szCs w:val="26"/>
        </w:rPr>
        <w:t xml:space="preserve">стоянного мониторинга хода реализации </w:t>
      </w:r>
      <w:r w:rsidR="00B203CC" w:rsidRPr="006C5C6E">
        <w:rPr>
          <w:rFonts w:ascii="Times New Roman" w:hAnsi="Times New Roman" w:cs="Times New Roman"/>
          <w:sz w:val="26"/>
          <w:szCs w:val="26"/>
        </w:rPr>
        <w:t>муниципальной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программы и разработки</w:t>
      </w:r>
      <w:r w:rsidR="00B203CC" w:rsidRPr="006C5C6E">
        <w:rPr>
          <w:rFonts w:ascii="Times New Roman" w:hAnsi="Times New Roman" w:cs="Times New Roman"/>
          <w:sz w:val="26"/>
          <w:szCs w:val="26"/>
        </w:rPr>
        <w:t>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="00B203CC" w:rsidRPr="006C5C6E">
        <w:rPr>
          <w:rFonts w:ascii="Times New Roman" w:hAnsi="Times New Roman" w:cs="Times New Roman"/>
          <w:sz w:val="26"/>
          <w:szCs w:val="26"/>
        </w:rPr>
        <w:t>,</w:t>
      </w:r>
      <w:r w:rsidRPr="006C5C6E">
        <w:rPr>
          <w:rFonts w:ascii="Times New Roman" w:hAnsi="Times New Roman" w:cs="Times New Roman"/>
          <w:sz w:val="26"/>
          <w:szCs w:val="26"/>
        </w:rPr>
        <w:t xml:space="preserve"> предложений по ее корректировке.</w:t>
      </w:r>
    </w:p>
    <w:p w:rsidR="00353AE2" w:rsidRPr="006C5C6E" w:rsidRDefault="004A33E0" w:rsidP="00353AE2">
      <w:pPr>
        <w:pStyle w:val="aff1"/>
        <w:suppressLineNumbers w:val="0"/>
        <w:suppressAutoHyphens w:val="0"/>
        <w:ind w:firstLine="567"/>
        <w:jc w:val="both"/>
        <w:rPr>
          <w:rStyle w:val="aff0"/>
          <w:b w:val="0"/>
          <w:sz w:val="26"/>
          <w:szCs w:val="26"/>
        </w:rPr>
      </w:pPr>
      <w:hyperlink w:anchor="Par1225" w:history="1">
        <w:r w:rsidR="00353AE2" w:rsidRPr="006C5C6E">
          <w:rPr>
            <w:sz w:val="26"/>
            <w:szCs w:val="26"/>
          </w:rPr>
          <w:t>Методика</w:t>
        </w:r>
      </w:hyperlink>
      <w:r w:rsidR="00353AE2" w:rsidRPr="006C5C6E">
        <w:rPr>
          <w:sz w:val="26"/>
          <w:szCs w:val="26"/>
        </w:rPr>
        <w:t xml:space="preserve"> оценки эффективности государственной программы приведена в пр</w:t>
      </w:r>
      <w:r w:rsidR="00353AE2" w:rsidRPr="006C5C6E">
        <w:rPr>
          <w:sz w:val="26"/>
          <w:szCs w:val="26"/>
        </w:rPr>
        <w:t>и</w:t>
      </w:r>
      <w:r w:rsidR="00353AE2" w:rsidRPr="006C5C6E">
        <w:rPr>
          <w:sz w:val="26"/>
          <w:szCs w:val="26"/>
        </w:rPr>
        <w:t xml:space="preserve">ложении 4 </w:t>
      </w:r>
    </w:p>
    <w:p w:rsidR="00353AE2" w:rsidRPr="006C5C6E" w:rsidRDefault="00353AE2" w:rsidP="00353A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6C5C6E" w:rsidRDefault="00353AE2" w:rsidP="00353A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6C5C6E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3AE2" w:rsidRPr="006C5C6E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3AE2" w:rsidRPr="006C5C6E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3AE2" w:rsidRPr="006C5C6E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E6161" w:rsidRPr="006C5C6E" w:rsidRDefault="003E6161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E6161" w:rsidRDefault="003E6161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A4775" w:rsidRDefault="00DA4775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A4775" w:rsidRDefault="00DA4775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A4775" w:rsidRDefault="00DA4775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  <w:sectPr w:rsidR="00DA4775" w:rsidSect="00F2086B">
          <w:headerReference w:type="even" r:id="rId10"/>
          <w:headerReference w:type="default" r:id="rId11"/>
          <w:footerReference w:type="default" r:id="rId12"/>
          <w:pgSz w:w="11906" w:h="16838"/>
          <w:pgMar w:top="1134" w:right="680" w:bottom="0" w:left="1701" w:header="709" w:footer="709" w:gutter="0"/>
          <w:cols w:space="709"/>
          <w:noEndnote/>
          <w:titlePg/>
        </w:sectPr>
      </w:pPr>
    </w:p>
    <w:tbl>
      <w:tblPr>
        <w:tblW w:w="155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2454"/>
        <w:gridCol w:w="1100"/>
        <w:gridCol w:w="1391"/>
        <w:gridCol w:w="1320"/>
        <w:gridCol w:w="1400"/>
        <w:gridCol w:w="1180"/>
        <w:gridCol w:w="5053"/>
      </w:tblGrid>
      <w:tr w:rsidR="00DA4775" w:rsidRPr="009E0722" w:rsidTr="00D63B04">
        <w:trPr>
          <w:trHeight w:val="375"/>
        </w:trPr>
        <w:tc>
          <w:tcPr>
            <w:tcW w:w="1672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053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DA4775" w:rsidRPr="009E0722" w:rsidTr="00D63B04">
        <w:trPr>
          <w:trHeight w:val="180"/>
        </w:trPr>
        <w:tc>
          <w:tcPr>
            <w:tcW w:w="1672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053" w:type="dxa"/>
            <w:vMerge w:val="restart"/>
            <w:vAlign w:val="center"/>
            <w:hideMark/>
          </w:tcPr>
          <w:p w:rsidR="00DA4775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 «Обеспечение населения Поспелихи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 жилищно-комм</w:t>
            </w:r>
            <w:r w:rsidR="008C7DA4">
              <w:rPr>
                <w:rFonts w:ascii="Times New Roman" w:hAnsi="Times New Roman" w:cs="Times New Roman"/>
                <w:sz w:val="24"/>
                <w:szCs w:val="24"/>
              </w:rPr>
              <w:t>унальными услугами» на 2020-2025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75" w:rsidRPr="009E0722" w:rsidTr="00D63B04">
        <w:trPr>
          <w:trHeight w:val="302"/>
        </w:trPr>
        <w:tc>
          <w:tcPr>
            <w:tcW w:w="1672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noWrap/>
            <w:vAlign w:val="bottom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vAlign w:val="center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vMerge/>
            <w:vAlign w:val="center"/>
            <w:hideMark/>
          </w:tcPr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75" w:rsidRPr="009E0722" w:rsidTr="00D63B04">
        <w:trPr>
          <w:trHeight w:val="1124"/>
        </w:trPr>
        <w:tc>
          <w:tcPr>
            <w:tcW w:w="15570" w:type="dxa"/>
            <w:gridSpan w:val="8"/>
            <w:noWrap/>
            <w:vAlign w:val="bottom"/>
            <w:hideMark/>
          </w:tcPr>
          <w:p w:rsidR="00C84491" w:rsidRPr="002907C8" w:rsidRDefault="00C84491" w:rsidP="00C84491">
            <w:pPr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</w:p>
          <w:tbl>
            <w:tblPr>
              <w:tblW w:w="15486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88"/>
              <w:gridCol w:w="1907"/>
              <w:gridCol w:w="992"/>
              <w:gridCol w:w="1276"/>
              <w:gridCol w:w="1275"/>
              <w:gridCol w:w="551"/>
              <w:gridCol w:w="725"/>
              <w:gridCol w:w="519"/>
              <w:gridCol w:w="473"/>
              <w:gridCol w:w="707"/>
              <w:gridCol w:w="711"/>
              <w:gridCol w:w="529"/>
              <w:gridCol w:w="321"/>
              <w:gridCol w:w="1276"/>
              <w:gridCol w:w="1134"/>
              <w:gridCol w:w="1418"/>
            </w:tblGrid>
            <w:tr w:rsidR="000B47F1" w:rsidRPr="009E0722" w:rsidTr="000B47F1">
              <w:trPr>
                <w:trHeight w:val="1124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02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7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ПЕРЕЧЕНЬ</w:t>
                  </w:r>
                </w:p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7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программных мероприятий муниципальной программы "Обеспечение населения 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7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Поспелихинского района Алтайского края жилищно-коммун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услугами" на 2020 – 2025</w:t>
                  </w:r>
                  <w:r w:rsidRPr="009E07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0B47F1" w:rsidRPr="009E0722" w:rsidTr="000B47F1">
              <w:trPr>
                <w:trHeight w:val="555"/>
              </w:trPr>
              <w:tc>
                <w:tcPr>
                  <w:tcW w:w="1672" w:type="dxa"/>
                  <w:gridSpan w:val="2"/>
                  <w:tcBorders>
                    <w:top w:val="nil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992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826" w:type="dxa"/>
                  <w:gridSpan w:val="2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</w:tr>
            <w:tr w:rsidR="000B47F1" w:rsidRPr="009E0722" w:rsidTr="000B47F1">
              <w:trPr>
                <w:trHeight w:val="1275"/>
              </w:trPr>
              <w:tc>
                <w:tcPr>
                  <w:tcW w:w="167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 xml:space="preserve">Цель, задача, </w:t>
                  </w:r>
                  <w:r w:rsidRPr="009E0722">
                    <w:br/>
                    <w:t>мероприятие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 xml:space="preserve">Срок </w:t>
                  </w:r>
                  <w:r w:rsidRPr="009E0722">
                    <w:br/>
                    <w:t>реал</w:t>
                  </w:r>
                  <w:r w:rsidRPr="009E0722">
                    <w:t>и</w:t>
                  </w:r>
                  <w:r w:rsidRPr="009E0722">
                    <w:t>за-ции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Участник программы </w:t>
                  </w:r>
                </w:p>
              </w:tc>
              <w:tc>
                <w:tcPr>
                  <w:tcW w:w="581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Сумма расходов, тыс. рублей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Всего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Источники финансир</w:t>
                  </w:r>
                  <w:r w:rsidRPr="009E0722">
                    <w:t>о</w:t>
                  </w:r>
                  <w:r w:rsidRPr="009E0722">
                    <w:t>вания</w:t>
                  </w:r>
                </w:p>
              </w:tc>
            </w:tr>
            <w:tr w:rsidR="000B47F1" w:rsidRPr="009E0722" w:rsidTr="000B47F1">
              <w:trPr>
                <w:trHeight w:val="255"/>
              </w:trPr>
              <w:tc>
                <w:tcPr>
                  <w:tcW w:w="167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0B47F1">
                  <w:pPr>
                    <w:widowControl/>
                    <w:autoSpaceDE/>
                    <w:autoSpaceDN/>
                    <w:ind w:firstLine="0"/>
                    <w:jc w:val="center"/>
                  </w:pPr>
                  <w:r>
                    <w:t xml:space="preserve">2025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</w:tr>
            <w:tr w:rsidR="000B47F1" w:rsidRPr="009E0722" w:rsidTr="000B47F1">
              <w:trPr>
                <w:trHeight w:val="27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9E0722"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0B47F1" w:rsidRPr="009E0722" w:rsidTr="003F33B8">
              <w:trPr>
                <w:trHeight w:val="780"/>
              </w:trPr>
              <w:tc>
                <w:tcPr>
                  <w:tcW w:w="357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Цель: Бесперебойное обеспечение жителей Поспелихинского района коммунальными услугами норм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тивного качества.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Повышение эффективности и надежности функционирования жилищно-коммунального ко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9E07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плекса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 Посп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="0084066E">
                    <w:rPr>
                      <w:rFonts w:ascii="Times New Roman" w:hAnsi="Times New Roman" w:cs="Times New Roman"/>
                      <w:b/>
                      <w:bCs/>
                    </w:rPr>
                    <w:t> 501,70647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84066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11 780,49041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84066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585,875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 13200,750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 5074,00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31696,55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3F33B8" w:rsidP="003F33B8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9 950,00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84066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75 588,62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</w:tr>
            <w:tr w:rsidR="000B47F1" w:rsidRPr="009E0722" w:rsidTr="000B47F1">
              <w:trPr>
                <w:trHeight w:val="720"/>
              </w:trPr>
              <w:tc>
                <w:tcPr>
                  <w:tcW w:w="357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2 812,54247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2119,20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 10529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2,65932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27471,55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35145,95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160374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60374">
                    <w:rPr>
                      <w:rFonts w:ascii="Times New Roman" w:hAnsi="Times New Roman" w:cs="Times New Roman"/>
                      <w:b/>
                    </w:rPr>
                    <w:t>в т.</w:t>
                  </w:r>
                  <w:r w:rsidR="0084066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60374">
                    <w:rPr>
                      <w:rFonts w:ascii="Times New Roman" w:hAnsi="Times New Roman" w:cs="Times New Roman"/>
                      <w:b/>
                    </w:rPr>
                    <w:t>ч. кра</w:t>
                  </w:r>
                  <w:r w:rsidRPr="00160374">
                    <w:rPr>
                      <w:rFonts w:ascii="Times New Roman" w:hAnsi="Times New Roman" w:cs="Times New Roman"/>
                      <w:b/>
                    </w:rPr>
                    <w:t>е</w:t>
                  </w:r>
                  <w:r w:rsidRPr="00160374">
                    <w:rPr>
                      <w:rFonts w:ascii="Times New Roman" w:hAnsi="Times New Roman" w:cs="Times New Roman"/>
                      <w:b/>
                    </w:rPr>
                    <w:t>вой бюджет</w:t>
                  </w:r>
                </w:p>
              </w:tc>
            </w:tr>
            <w:tr w:rsidR="000B47F1" w:rsidRPr="009E0722" w:rsidTr="009C0579">
              <w:trPr>
                <w:trHeight w:val="690"/>
              </w:trPr>
              <w:tc>
                <w:tcPr>
                  <w:tcW w:w="357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84066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4 689,164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84066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9 661,29041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9585,875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П:2671,750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Ф:2331,3423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9C057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4000</w:t>
                  </w:r>
                </w:p>
                <w:p w:rsidR="000B47F1" w:rsidRPr="009E0722" w:rsidRDefault="000B47F1" w:rsidP="009C057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A37E81" w:rsidP="00A37E81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9 950,00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A37E81" w:rsidP="0084066E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</w:t>
                  </w:r>
                  <w:r w:rsidR="0084066E">
                    <w:rPr>
                      <w:rFonts w:ascii="Times New Roman" w:hAnsi="Times New Roman" w:cs="Times New Roman"/>
                      <w:b/>
                      <w:bCs/>
                    </w:rPr>
                    <w:t> 217,67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160374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0374">
                    <w:rPr>
                      <w:rFonts w:ascii="Times New Roman" w:hAnsi="Times New Roman" w:cs="Times New Roman"/>
                      <w:b/>
                      <w:bCs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690"/>
              </w:trPr>
              <w:tc>
                <w:tcPr>
                  <w:tcW w:w="357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84066E" w:rsidP="009C057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225,0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160374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Внебюдже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ные исто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ники</w:t>
                  </w:r>
                </w:p>
              </w:tc>
            </w:tr>
            <w:tr w:rsidR="000B47F1" w:rsidRPr="009E0722" w:rsidTr="003F33B8">
              <w:trPr>
                <w:trHeight w:val="690"/>
              </w:trPr>
              <w:tc>
                <w:tcPr>
                  <w:tcW w:w="3579" w:type="dxa"/>
                  <w:gridSpan w:val="3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Задача 1: Обеспечение условий для повышения качества предоставления жилищно-коммунальных услуг в сф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ре водоотведения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 Посп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65,2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35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3F33B8" w:rsidP="003F33B8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3F33B8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0B47F1" w:rsidRPr="009E0722">
                    <w:rPr>
                      <w:rFonts w:ascii="Times New Roman" w:hAnsi="Times New Roman" w:cs="Times New Roman"/>
                      <w:b/>
                      <w:bCs/>
                    </w:rPr>
                    <w:t>65,235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160374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60374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</w:tr>
            <w:tr w:rsidR="000B47F1" w:rsidRPr="009E0722" w:rsidTr="000B47F1">
              <w:trPr>
                <w:trHeight w:val="690"/>
              </w:trPr>
              <w:tc>
                <w:tcPr>
                  <w:tcW w:w="3579" w:type="dxa"/>
                  <w:gridSpan w:val="3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160374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60374">
                    <w:rPr>
                      <w:rFonts w:ascii="Times New Roman" w:hAnsi="Times New Roman" w:cs="Times New Roman"/>
                      <w:b/>
                    </w:rPr>
                    <w:t xml:space="preserve"> в т.ч. кра</w:t>
                  </w:r>
                  <w:r w:rsidRPr="00160374">
                    <w:rPr>
                      <w:rFonts w:ascii="Times New Roman" w:hAnsi="Times New Roman" w:cs="Times New Roman"/>
                      <w:b/>
                    </w:rPr>
                    <w:t>е</w:t>
                  </w:r>
                  <w:r w:rsidRPr="00160374">
                    <w:rPr>
                      <w:rFonts w:ascii="Times New Roman" w:hAnsi="Times New Roman" w:cs="Times New Roman"/>
                      <w:b/>
                    </w:rPr>
                    <w:t>вой бюджет</w:t>
                  </w:r>
                </w:p>
              </w:tc>
            </w:tr>
            <w:tr w:rsidR="000B47F1" w:rsidRPr="009E0722" w:rsidTr="00A37E81">
              <w:trPr>
                <w:trHeight w:val="825"/>
              </w:trPr>
              <w:tc>
                <w:tcPr>
                  <w:tcW w:w="3579" w:type="dxa"/>
                  <w:gridSpan w:val="3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65,24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A37E81" w:rsidP="00A37E81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A37E8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0B47F1" w:rsidRPr="009E0722">
                    <w:rPr>
                      <w:rFonts w:ascii="Times New Roman" w:hAnsi="Times New Roman" w:cs="Times New Roman"/>
                      <w:b/>
                      <w:bCs/>
                    </w:rPr>
                    <w:t>65,235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065"/>
              </w:trPr>
              <w:tc>
                <w:tcPr>
                  <w:tcW w:w="167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Мероприятие1.1.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накопитель отстойника це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тральной канал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зации п МИС - с. Поспелиха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 Посп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90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1.2.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в</w:t>
                  </w:r>
                  <w:r w:rsidRPr="009E0722">
                    <w:rPr>
                      <w:rFonts w:ascii="Times New Roman" w:hAnsi="Times New Roman" w:cs="Times New Roman"/>
                    </w:rPr>
                    <w:t>ы</w:t>
                  </w:r>
                  <w:r w:rsidRPr="009E0722">
                    <w:rPr>
                      <w:rFonts w:ascii="Times New Roman" w:hAnsi="Times New Roman" w:cs="Times New Roman"/>
                    </w:rPr>
                    <w:t>сокочастотного регулятора на КНС п. МИС с. Посп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 Посп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90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1.3.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насоса на КНС мкр. Водстрой с. Поспелиха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 Посп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60,20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60,20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85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1.4.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канализ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ционной системы ул. Социалистич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ская 13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655676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55676">
                    <w:rPr>
                      <w:rFonts w:ascii="Times New Roman" w:hAnsi="Times New Roman" w:cs="Times New Roman"/>
                    </w:rPr>
                    <w:t>5,035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5,035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92180" w:rsidRPr="009E0722" w:rsidTr="00092180">
              <w:trPr>
                <w:trHeight w:val="85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180" w:rsidRDefault="00092180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Мероприятие </w:t>
                  </w:r>
                </w:p>
                <w:p w:rsidR="00092180" w:rsidRPr="009E0722" w:rsidRDefault="00092180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180" w:rsidRDefault="00092180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Приобретение  циркуляционного насоса для КНС СД 160/45а-30 кВт</w:t>
                  </w:r>
                </w:p>
                <w:p w:rsidR="00092180" w:rsidRPr="009E0722" w:rsidRDefault="00092180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пос. МИС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092180" w:rsidRPr="009E0722" w:rsidRDefault="00092180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180" w:rsidRPr="009E0722" w:rsidRDefault="00092180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страция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180" w:rsidRPr="00655676" w:rsidRDefault="00092180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92180" w:rsidRPr="009E0722" w:rsidRDefault="00092180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92180" w:rsidRPr="009E0722" w:rsidRDefault="00092180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92180" w:rsidRPr="009E0722" w:rsidRDefault="00092180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92180" w:rsidRPr="009E0722" w:rsidRDefault="00092180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180" w:rsidRPr="003F33B8" w:rsidRDefault="00092180" w:rsidP="00092180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F33B8">
                    <w:rPr>
                      <w:rFonts w:ascii="Times New Roman" w:hAnsi="Times New Roman" w:cs="Times New Roman"/>
                      <w:bCs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92180" w:rsidRPr="009E0722" w:rsidRDefault="003F33B8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300,00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92180" w:rsidRPr="009E0722" w:rsidRDefault="00092180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345"/>
              </w:trPr>
              <w:tc>
                <w:tcPr>
                  <w:tcW w:w="1484" w:type="dxa"/>
                  <w:tcBorders>
                    <w:top w:val="nil"/>
                    <w:left w:val="nil"/>
                    <w:right w:val="nil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002" w:type="dxa"/>
                  <w:gridSpan w:val="16"/>
                  <w:tcBorders>
                    <w:top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0B47F1" w:rsidRPr="009E0722" w:rsidTr="003F33B8">
              <w:trPr>
                <w:trHeight w:val="645"/>
              </w:trPr>
              <w:tc>
                <w:tcPr>
                  <w:tcW w:w="357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 Задача 2: Обеспечение условий для повышения качества предоставления жилищно-коммунальных услуг в сф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ре теплоснабжения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84066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897,364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84066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4 055,46334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7106,45049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84066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716,46475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29</w:t>
                  </w:r>
                  <w:r w:rsidR="0084066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247,976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3F33B8" w:rsidP="003F33B8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8 900,00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84066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53 923,72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</w:tr>
            <w:tr w:rsidR="000B47F1" w:rsidRPr="009E0722" w:rsidTr="009C0579">
              <w:trPr>
                <w:trHeight w:val="600"/>
              </w:trPr>
              <w:tc>
                <w:tcPr>
                  <w:tcW w:w="3579" w:type="dxa"/>
                  <w:gridSpan w:val="3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2742,65932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26674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9C0579" w:rsidP="009C057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29416,66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 в т.ч. кра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вой бюджет</w:t>
                  </w:r>
                </w:p>
              </w:tc>
            </w:tr>
            <w:tr w:rsidR="000B47F1" w:rsidRPr="009E0722" w:rsidTr="009C0579">
              <w:trPr>
                <w:trHeight w:val="630"/>
              </w:trPr>
              <w:tc>
                <w:tcPr>
                  <w:tcW w:w="3579" w:type="dxa"/>
                  <w:gridSpan w:val="3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84066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897,364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84066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4 055,46334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7106,45049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973,80543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2573,976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A37E81" w:rsidP="009C057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8 900,00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A37E81" w:rsidP="0084066E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24</w:t>
                  </w:r>
                  <w:r w:rsidR="0084066E">
                    <w:rPr>
                      <w:rFonts w:ascii="Times New Roman" w:hAnsi="Times New Roman" w:cs="Times New Roman"/>
                      <w:b/>
                      <w:bCs/>
                    </w:rPr>
                    <w:t> 507,06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районный бюджет</w:t>
                  </w:r>
                </w:p>
              </w:tc>
            </w:tr>
            <w:tr w:rsidR="000B47F1" w:rsidRPr="009E0722" w:rsidTr="009C0579">
              <w:trPr>
                <w:trHeight w:val="105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док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ментации 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котельной №14 с. Николаевка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9C0579" w:rsidP="009C057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2.2.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пр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верки достоверн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сти сметной сто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мости капитальн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го ремонта котел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№14 с. Ник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97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Разработка преок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но-сметной док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ментации реко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струкции тепл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выйх сетей с. 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 xml:space="preserve">колаевка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17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экпе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тизы проектно-сметной докуме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тации реконстру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ции тепловых с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тей с. Николаевка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8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капитальному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монту котельных № 13,14 с. Никол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17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2.6.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реконструкции тепловых сетей с. Николаевка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2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2.7.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строительному контролю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котельной №14 с. Николаевка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42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2.8.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строительному контролю реко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струкции тепловых сетей с. Николае</w:t>
                  </w:r>
                  <w:r w:rsidRPr="009E0722">
                    <w:rPr>
                      <w:rFonts w:ascii="Times New Roman" w:hAnsi="Times New Roman" w:cs="Times New Roman"/>
                    </w:rPr>
                    <w:t>в</w:t>
                  </w:r>
                  <w:r w:rsidRPr="009E0722">
                    <w:rPr>
                      <w:rFonts w:ascii="Times New Roman" w:hAnsi="Times New Roman" w:cs="Times New Roman"/>
                    </w:rPr>
                    <w:t>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2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2.9.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ной документации по  капитальному ремонту тепловых сетей п.им. Мамо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2.10.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пр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верки достоверн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сти сметной сто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мости капитальн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го ремонта тепл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вых сетей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983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2.11.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док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ментации по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тальному ремонту котельной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2.12.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пр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верки достоверн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сти сметной сто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мости капитальн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го ремонта котел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п.им. Мамо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2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2.13.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капитальному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монту котельной в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5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2.14.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строительному контролю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котельной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08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2.15.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капитальному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монту  тепловых сетей в п.им. М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62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2.16.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строительному контролю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тепловой сети п.им. Мамонтова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29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2.17.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твердотопливного водогрейного котла КВр-0,4 ОУР для школьной котел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с. Клепечиха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246,5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П:399,85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Ф:399,85</w:t>
                  </w: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646,35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095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2.18.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д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ы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мососов ДН-3,5 - 3шт., насос цирк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ляционный, насосы повысительные - 2шт.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П:534,10364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Ф:333,695994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333,695994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84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2.19.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Документация на установку модул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котельной с.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3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2.20.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Расходы, ос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ществляемые в целях соблюдения предельных инде</w:t>
                  </w:r>
                  <w:r w:rsidRPr="009E0722">
                    <w:rPr>
                      <w:rFonts w:ascii="Times New Roman" w:hAnsi="Times New Roman" w:cs="Times New Roman"/>
                    </w:rPr>
                    <w:t>к</w:t>
                  </w:r>
                  <w:r w:rsidRPr="009E0722">
                    <w:rPr>
                      <w:rFonts w:ascii="Times New Roman" w:hAnsi="Times New Roman" w:cs="Times New Roman"/>
                    </w:rPr>
                    <w:t>сов изменения ра</w:t>
                  </w:r>
                  <w:r w:rsidRPr="009E0722">
                    <w:rPr>
                      <w:rFonts w:ascii="Times New Roman" w:hAnsi="Times New Roman" w:cs="Times New Roman"/>
                    </w:rPr>
                    <w:t>з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мера вносимой </w:t>
                  </w: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гражданами платы за коммунальные услуги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П:10529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Ф:2742,65932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10854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13596,66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0B47F1" w:rsidRPr="009E0722" w:rsidTr="000B47F1">
              <w:trPr>
                <w:trHeight w:val="110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Мероприятие 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2.20.1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Поставка, устано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>ка модульной к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тельной для тепл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снабжения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15820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0B47F1" w:rsidRPr="009E0722" w:rsidTr="000B47F1">
              <w:trPr>
                <w:trHeight w:val="127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2.21.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Софинансирование мероприятий по поставке и уст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новке блочно-модульной котел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для тепл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снабжения п. Га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риловский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159,8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159,8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29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2.22.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ной документации стоимости 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тепловых сетей п. Гавриловский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3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2.23.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Проведение пр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верки достоверн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сти сметной сто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мости капитальн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го ремонта тепл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вых сетей п. Га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риловский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095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2.24.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капитальному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монту  тепловых сетей п. Гаврило</w:t>
                  </w:r>
                  <w:r w:rsidRPr="009E0722">
                    <w:rPr>
                      <w:rFonts w:ascii="Times New Roman" w:hAnsi="Times New Roman" w:cs="Times New Roman"/>
                    </w:rPr>
                    <w:t>в</w:t>
                  </w:r>
                  <w:r w:rsidRPr="009E0722">
                    <w:rPr>
                      <w:rFonts w:ascii="Times New Roman" w:hAnsi="Times New Roman" w:cs="Times New Roman"/>
                    </w:rPr>
                    <w:t>ский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57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2.25.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строительному контролю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тепловых сетей п. Гавриловский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3F33B8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05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2.26.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ной документации стоимости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тепловых сетей с. К-Мысы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27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2.27.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пр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верки достоверн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сти сметной сто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мости капитальн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ремонта тепл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вых сетей с. К-Мысы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08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2.28.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Софинансирование мероприятий по капитальному 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монту тепловых сетей с. Калмыцкие 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413806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3F33B8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2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2.29.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строительному контролю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тепловых сетей с. К-Мысы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413806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3F33B8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09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2.30.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твердотопливного водогрейного котла КВр-0,47 для 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тельной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254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254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20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2.31.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твердотопливного водогрейного котла КВр-0,35 для школьной котел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ной п. Хлебороб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0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2.32.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твердотопливного водогрейного котла КВр-0,63 для к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тельной п. Гавр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ловский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2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2.33.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твердотопливного водогрейного котла КВр-0,35 для 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тельной №3 "РОВД" с. Посп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3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2.34.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твердотопливного водогрейного котла КВр-0,35 для 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тельной СДК п. Факел Соцализма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МФКЦ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П:240,25949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Ф:240,25949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240,25949</w:t>
                  </w: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B0494E">
              <w:trPr>
                <w:trHeight w:val="133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Мероприятие 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2.34.1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Приобретение твердотопливного водогрейного котла </w:t>
                  </w:r>
                  <w:r w:rsidR="00B0494E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Прометей – авт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B0494E">
                    <w:rPr>
                      <w:rFonts w:ascii="Times New Roman" w:hAnsi="Times New Roman" w:cs="Times New Roman"/>
                    </w:rPr>
                    <w:t>мат»</w:t>
                  </w:r>
                  <w:r>
                    <w:rPr>
                      <w:rFonts w:ascii="Times New Roman" w:hAnsi="Times New Roman" w:cs="Times New Roman"/>
                    </w:rPr>
                    <w:t xml:space="preserve"> для коте</w:t>
                  </w:r>
                  <w:r w:rsidR="00B0494E">
                    <w:rPr>
                      <w:rFonts w:ascii="Times New Roman" w:hAnsi="Times New Roman" w:cs="Times New Roman"/>
                    </w:rPr>
                    <w:t>льной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  <w:r w:rsidR="00B0494E">
                    <w:rPr>
                      <w:rFonts w:ascii="Times New Roman" w:hAnsi="Times New Roman" w:cs="Times New Roman"/>
                    </w:rPr>
                    <w:t>-2025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страция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1067,117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B0494E" w:rsidRDefault="00B0494E" w:rsidP="00B0494E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0494E">
                    <w:rPr>
                      <w:rFonts w:ascii="Times New Roman" w:hAnsi="Times New Roman" w:cs="Times New Roman"/>
                      <w:bCs/>
                    </w:rPr>
                    <w:t>5 900,00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B0494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69</w:t>
                  </w:r>
                  <w:r w:rsidR="000B47F1">
                    <w:rPr>
                      <w:rFonts w:ascii="Times New Roman" w:hAnsi="Times New Roman" w:cs="Times New Roman"/>
                      <w:b/>
                      <w:bCs/>
                    </w:rPr>
                    <w:t>67,117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C919E9">
              <w:trPr>
                <w:trHeight w:val="10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Мероприятие 2.34.2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Приобретение и установка дымовой трубы для котел</w:t>
                  </w:r>
                  <w:r>
                    <w:rPr>
                      <w:rFonts w:ascii="Times New Roman" w:hAnsi="Times New Roman" w:cs="Times New Roman"/>
                    </w:rPr>
                    <w:t>ь</w:t>
                  </w:r>
                  <w:r>
                    <w:rPr>
                      <w:rFonts w:ascii="Times New Roman" w:hAnsi="Times New Roman" w:cs="Times New Roman"/>
                    </w:rPr>
                    <w:t>ной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  <w:r w:rsidR="00B0494E">
                    <w:rPr>
                      <w:rFonts w:ascii="Times New Roman" w:hAnsi="Times New Roman" w:cs="Times New Roman"/>
                    </w:rPr>
                    <w:t>-2025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страция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1347,059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B0494E" w:rsidRDefault="00C919E9" w:rsidP="00C919E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0494E">
                    <w:rPr>
                      <w:rFonts w:ascii="Times New Roman" w:hAnsi="Times New Roman" w:cs="Times New Roman"/>
                      <w:bCs/>
                    </w:rPr>
                    <w:t>3 000,00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C919E9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="000B47F1">
                    <w:rPr>
                      <w:rFonts w:ascii="Times New Roman" w:hAnsi="Times New Roman" w:cs="Times New Roman"/>
                      <w:b/>
                      <w:bCs/>
                    </w:rPr>
                    <w:t>347,059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7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2.35.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Строительство склада угля для котельной ПМК с. Поспелиха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413806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7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2.36.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Строительство склада угля для котельной №3 "РОВД" с. Посп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413806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500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2.37.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 насоса Wilo IL 50/120, задвижки ДУ 100, частотный преобразователь на насосную станцию Центральной 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тельной № 1 (ЦРБ)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77,4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77,4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03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2.38.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с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тевого насоса Wilo BL 125/400-90/4на котельную № 6 п. МИС с. Поспелиха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15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2.39.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твердотопливного водогрейного котла КВр-0,8 для 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тельной с. Клеп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чиха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старция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87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2.40.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Прокладка тепл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вой сети для тепл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снабжения сел</w:t>
                  </w:r>
                  <w:r w:rsidRPr="009E0722">
                    <w:rPr>
                      <w:rFonts w:ascii="Times New Roman" w:hAnsi="Times New Roman" w:cs="Times New Roman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</w:rPr>
                    <w:t>ского совета с. Клепечиха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старция Клепеч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сельсовета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79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2.41.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системы отопления школы с. Клепечиха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Филиал МБОУ "П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спелихи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ская СОШ № 1" Ко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ляровская СОШ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82,551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82,551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82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2.42.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Установка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грейного котла в котельную школы с. Клепечиха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Филиал МБОУ "П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спелихи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ская СОШ № 1" Ко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ляровская СОШ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177,195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177,195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11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2.43.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ци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куляционного насоса в котельную №26 "Клубная" п. Факел Социализма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МБУК "МФКЦ"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27,092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27,092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11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2.44.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по</w:t>
                  </w:r>
                  <w:r w:rsidRPr="009E0722">
                    <w:rPr>
                      <w:rFonts w:ascii="Times New Roman" w:hAnsi="Times New Roman" w:cs="Times New Roman"/>
                    </w:rPr>
                    <w:t>д</w:t>
                  </w:r>
                  <w:r w:rsidRPr="009E0722">
                    <w:rPr>
                      <w:rFonts w:ascii="Times New Roman" w:hAnsi="Times New Roman" w:cs="Times New Roman"/>
                    </w:rPr>
                    <w:t>питочного насоса в котельную № 26 "Клубная" п. Факел Социализма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МБУК "МФКЦ"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5,601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5,601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945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2.45.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Теплоизоляция участка системы отопления с.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спелиха по ул. Л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нинская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14,925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14,925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3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2.46.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Софинансировние мероприятий по приобретению в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догрейного котла на котельную клубную п. Факел Социализма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655676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55676">
                    <w:rPr>
                      <w:rFonts w:ascii="Times New Roman" w:hAnsi="Times New Roman" w:cs="Times New Roman"/>
                    </w:rPr>
                    <w:t>1,98111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1,981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5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2.47.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Софинсирование мероприятий по приобретению в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догрейных котлов для котельных района ООО "Ко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лы Сибири", ООО "Котлы Алтая"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655676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55676">
                    <w:rPr>
                      <w:rFonts w:ascii="Times New Roman" w:hAnsi="Times New Roman" w:cs="Times New Roman"/>
                    </w:rPr>
                    <w:t>10,11889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10,119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50"/>
              </w:trPr>
              <w:tc>
                <w:tcPr>
                  <w:tcW w:w="167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2.48.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Переоформление акта об осущест</w:t>
                  </w:r>
                  <w:r w:rsidRPr="009E0722">
                    <w:rPr>
                      <w:rFonts w:ascii="Times New Roman" w:hAnsi="Times New Roman" w:cs="Times New Roman"/>
                    </w:rPr>
                    <w:t>в</w:t>
                  </w:r>
                  <w:r w:rsidRPr="009E0722">
                    <w:rPr>
                      <w:rFonts w:ascii="Times New Roman" w:hAnsi="Times New Roman" w:cs="Times New Roman"/>
                    </w:rPr>
                    <w:t>лении технолог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ческого присоед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нения (котельная № 75, столовая солдатская, штаб)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2021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1,000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873"/>
              </w:trPr>
              <w:tc>
                <w:tcPr>
                  <w:tcW w:w="167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2.49.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тепловой сети в с. Поспелиха ул. Вокзальная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4F3C1A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F3C1A">
                    <w:rPr>
                      <w:rFonts w:ascii="Times New Roman" w:hAnsi="Times New Roman" w:cs="Times New Roman"/>
                    </w:rPr>
                    <w:t>20,27095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20,27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227"/>
              </w:trPr>
              <w:tc>
                <w:tcPr>
                  <w:tcW w:w="167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2.50.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твердотопливного водогрейного котла КВм-0,93-95 для котельной № 27 п. Хлебороб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B47F1" w:rsidRPr="00655676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55676">
                    <w:rPr>
                      <w:rFonts w:ascii="Times New Roman" w:hAnsi="Times New Roman" w:cs="Times New Roman"/>
                    </w:rPr>
                    <w:t>862,5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862,500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699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2.51.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Пиобретение тве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дотопливных ко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лов автоматов "Прометей 300" в количестве 2шт, "Прометей 400" в количестве 1 шт для котельных РОВД, ПМК, Ф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кел Социализма № 25. Насос Willo для котла "Прометей 300".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2936,12334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2 936,123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95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2.52.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те</w:t>
                  </w:r>
                  <w:r w:rsidRPr="009E0722">
                    <w:rPr>
                      <w:rFonts w:ascii="Times New Roman" w:hAnsi="Times New Roman" w:cs="Times New Roman"/>
                    </w:rPr>
                    <w:t>п</w:t>
                  </w:r>
                  <w:r w:rsidRPr="009E0722">
                    <w:rPr>
                      <w:rFonts w:ascii="Times New Roman" w:hAnsi="Times New Roman" w:cs="Times New Roman"/>
                    </w:rPr>
                    <w:t>лообменников ТИ 025-39 в колич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стве 2 штук для котельной МБДОУ Детский сад № 4 "Радуга"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МБДОУ Детский сад № 4 "Рад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га"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93,84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93,840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95"/>
              </w:trPr>
              <w:tc>
                <w:tcPr>
                  <w:tcW w:w="167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2.53.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тельного  оборуд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вания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2021-2023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162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162,000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95"/>
              </w:trPr>
              <w:tc>
                <w:tcPr>
                  <w:tcW w:w="167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2.54.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ст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ционарных и одной передвижной д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зель генераторных  установок для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зервного электр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снабжения котел</w:t>
                  </w:r>
                  <w:r w:rsidRPr="009E0722">
                    <w:rPr>
                      <w:rFonts w:ascii="Times New Roman" w:hAnsi="Times New Roman" w:cs="Times New Roman"/>
                    </w:rPr>
                    <w:t>ь</w:t>
                  </w:r>
                  <w:r w:rsidRPr="009E0722">
                    <w:rPr>
                      <w:rFonts w:ascii="Times New Roman" w:hAnsi="Times New Roman" w:cs="Times New Roman"/>
                    </w:rPr>
                    <w:t>ных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2022-2023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6729,81818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6 729,818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0B47F1">
              <w:trPr>
                <w:trHeight w:val="1395"/>
              </w:trPr>
              <w:tc>
                <w:tcPr>
                  <w:tcW w:w="167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2.55.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5 дымососов  для котельных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356,36136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356,361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390"/>
              </w:trPr>
              <w:tc>
                <w:tcPr>
                  <w:tcW w:w="1484" w:type="dxa"/>
                  <w:tcBorders>
                    <w:top w:val="nil"/>
                    <w:left w:val="nil"/>
                    <w:right w:val="nil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002" w:type="dxa"/>
                  <w:gridSpan w:val="16"/>
                  <w:tcBorders>
                    <w:top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0B47F1" w:rsidRPr="009E0722" w:rsidTr="003F33B8">
              <w:trPr>
                <w:trHeight w:val="390"/>
              </w:trPr>
              <w:tc>
                <w:tcPr>
                  <w:tcW w:w="357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Задача 3: Обеспечение условий для повышения качества предоставления жилищно-коммунальных услуг в сф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ре водоснабжения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5 074,611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4806,3853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289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2479,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42451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П:306,83687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Ф:166,83687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289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2448,</w:t>
                  </w:r>
                </w:p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574</w:t>
                  </w:r>
                </w:p>
                <w:p w:rsidR="00F77289" w:rsidRPr="009E0722" w:rsidRDefault="00F77289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3F33B8" w:rsidP="003F33B8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3F33B8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15725</w:t>
                  </w:r>
                  <w:r w:rsidR="000B47F1">
                    <w:rPr>
                      <w:rFonts w:ascii="Times New Roman" w:hAnsi="Times New Roman" w:cs="Times New Roman"/>
                      <w:b/>
                      <w:bCs/>
                    </w:rPr>
                    <w:t>,83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4520FF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0FF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</w:tr>
            <w:tr w:rsidR="000B47F1" w:rsidRPr="009E0722" w:rsidTr="00F77289">
              <w:trPr>
                <w:trHeight w:val="540"/>
              </w:trPr>
              <w:tc>
                <w:tcPr>
                  <w:tcW w:w="35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2 812,542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2119,20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797,55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5729,292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4520FF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0FF">
                    <w:rPr>
                      <w:rFonts w:ascii="Times New Roman" w:hAnsi="Times New Roman" w:cs="Times New Roman"/>
                      <w:b/>
                    </w:rPr>
                    <w:t xml:space="preserve"> в т.ч. кра</w:t>
                  </w:r>
                  <w:r w:rsidRPr="004520FF">
                    <w:rPr>
                      <w:rFonts w:ascii="Times New Roman" w:hAnsi="Times New Roman" w:cs="Times New Roman"/>
                      <w:b/>
                    </w:rPr>
                    <w:t>е</w:t>
                  </w:r>
                  <w:r w:rsidRPr="004520FF">
                    <w:rPr>
                      <w:rFonts w:ascii="Times New Roman" w:hAnsi="Times New Roman" w:cs="Times New Roman"/>
                      <w:b/>
                    </w:rPr>
                    <w:t>вой бюджет</w:t>
                  </w:r>
                </w:p>
              </w:tc>
            </w:tr>
            <w:tr w:rsidR="000B47F1" w:rsidRPr="009E0722" w:rsidTr="00B0494E">
              <w:trPr>
                <w:trHeight w:val="728"/>
              </w:trPr>
              <w:tc>
                <w:tcPr>
                  <w:tcW w:w="35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2 262,068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2687,18532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289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2479,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42451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П:306,83687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Ф:166,83687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289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1426,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B0494E" w:rsidP="00B0494E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B0494E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977</w:t>
                  </w:r>
                  <w:r w:rsidR="000B47F1">
                    <w:rPr>
                      <w:rFonts w:ascii="Times New Roman" w:hAnsi="Times New Roman" w:cs="Times New Roman"/>
                      <w:b/>
                      <w:bCs/>
                    </w:rPr>
                    <w:t>1,5387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728"/>
              </w:trPr>
              <w:tc>
                <w:tcPr>
                  <w:tcW w:w="357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225,0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Внебюдже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ные исто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ники</w:t>
                  </w:r>
                </w:p>
              </w:tc>
            </w:tr>
            <w:tr w:rsidR="000B47F1" w:rsidRPr="009E0722" w:rsidTr="00F77289">
              <w:trPr>
                <w:trHeight w:val="135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ной документации технического пер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вооружения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заборного соор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жения в с. Пол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мошное,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59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пр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верки достоверн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сти сметной сто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мости техническ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перевооружения водозаборного с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оружения в с.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ломошное,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600"/>
              </w:trPr>
              <w:tc>
                <w:tcPr>
                  <w:tcW w:w="1672" w:type="dxa"/>
                  <w:gridSpan w:val="2"/>
                  <w:vMerge w:val="restart"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3.3.</w:t>
                  </w:r>
                </w:p>
              </w:tc>
              <w:tc>
                <w:tcPr>
                  <w:tcW w:w="1907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Капитальный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 водозаборн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го узла в с. Пол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мошное 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2021-2022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noWrap/>
                  <w:vAlign w:val="center"/>
                  <w:hideMark/>
                </w:tcPr>
                <w:p w:rsidR="000B47F1" w:rsidRPr="003F2544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F2544">
                    <w:rPr>
                      <w:rFonts w:ascii="Times New Roman" w:hAnsi="Times New Roman" w:cs="Times New Roman"/>
                    </w:rPr>
                    <w:t>2119,2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2119,2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0B47F1" w:rsidRPr="009E0722" w:rsidTr="00F77289">
              <w:trPr>
                <w:trHeight w:val="525"/>
              </w:trPr>
              <w:tc>
                <w:tcPr>
                  <w:tcW w:w="1672" w:type="dxa"/>
                  <w:gridSpan w:val="2"/>
                  <w:vMerge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21,40607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2078,12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2099,52607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630"/>
              </w:trPr>
              <w:tc>
                <w:tcPr>
                  <w:tcW w:w="1672" w:type="dxa"/>
                  <w:gridSpan w:val="2"/>
                  <w:vMerge w:val="restart"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 3.4.</w:t>
                  </w:r>
                </w:p>
              </w:tc>
              <w:tc>
                <w:tcPr>
                  <w:tcW w:w="1907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капитального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монта водозабо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ного узла в  ст. Озимая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0B47F1" w:rsidRPr="009E0722" w:rsidTr="00F77289">
              <w:trPr>
                <w:trHeight w:val="510"/>
              </w:trPr>
              <w:tc>
                <w:tcPr>
                  <w:tcW w:w="1672" w:type="dxa"/>
                  <w:gridSpan w:val="2"/>
                  <w:vMerge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555"/>
              </w:trPr>
              <w:tc>
                <w:tcPr>
                  <w:tcW w:w="1672" w:type="dxa"/>
                  <w:gridSpan w:val="2"/>
                  <w:vMerge w:val="restart"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3.5.</w:t>
                  </w:r>
                </w:p>
              </w:tc>
              <w:tc>
                <w:tcPr>
                  <w:tcW w:w="1907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стро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тельного контроля капитального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монта водозабо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ного узла в с.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ломошное 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  <w:r w:rsidRPr="009E0722"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0B47F1" w:rsidRPr="009E0722" w:rsidTr="00F77289">
              <w:trPr>
                <w:trHeight w:val="615"/>
              </w:trPr>
              <w:tc>
                <w:tcPr>
                  <w:tcW w:w="1672" w:type="dxa"/>
                  <w:gridSpan w:val="2"/>
                  <w:vMerge/>
                  <w:tcBorders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noWrap/>
                  <w:vAlign w:val="bottom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35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 3.6.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стро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тельного контроля капитального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монта водозабо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ного узла в ст. Озимая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35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3.7.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проекта зон санитарной охраны для водоз</w:t>
                  </w:r>
                  <w:r w:rsidRPr="009E0722">
                    <w:rPr>
                      <w:rFonts w:ascii="Times New Roman" w:hAnsi="Times New Roman" w:cs="Times New Roman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</w:rPr>
                    <w:t>борной скважины в с. Поломошное, с. Красноярское, п. 12 Лет Октября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2021-2023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П:200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Ф:60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81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39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3.8.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об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рудования и мат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риалов  для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снабжения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2022-2023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88,19395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88,193395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38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F77289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F77289">
                    <w:rPr>
                      <w:rFonts w:ascii="Times New Roman" w:hAnsi="Times New Roman" w:cs="Times New Roman"/>
                      <w:i/>
                    </w:rPr>
                    <w:t>Мероприятие 3.9.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Проверка дост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верности сметной стоимости по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тальному ремонту  водозаборного с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оружения с. Ник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лаевка, с. Красн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 xml:space="preserve">ярское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42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3.10.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капитального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монта водозабо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ного сооружения с. Николаевка, с. Краснояское со строительным ко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тролем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560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3.11.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сме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ной документации капитального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монта водозабо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ного сооружения в п. им. Мамонтова, с. Калмыцкие 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60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3.12.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Проверка дост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верности сметной стоимости по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тальному ремонту  водозаборного с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оружения п.им. Мамонтова, с. Калмыцкие Мысы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57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3.13.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капитального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монта водозабо</w:t>
                  </w:r>
                  <w:r w:rsidRPr="009E0722">
                    <w:rPr>
                      <w:rFonts w:ascii="Times New Roman" w:hAnsi="Times New Roman" w:cs="Times New Roman"/>
                    </w:rPr>
                    <w:t>р</w:t>
                  </w:r>
                  <w:r w:rsidRPr="009E0722">
                    <w:rPr>
                      <w:rFonts w:ascii="Times New Roman" w:hAnsi="Times New Roman" w:cs="Times New Roman"/>
                    </w:rPr>
                    <w:t>ного сооружения п.им. Мамонтова, с. Калмыцкие Мысы со стро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тельным контр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лем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42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3.14.</w:t>
                  </w:r>
                </w:p>
              </w:tc>
              <w:tc>
                <w:tcPr>
                  <w:tcW w:w="1907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проек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но-сметной док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ментации по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тальному ремонту водопроводной сети с. Николаевка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335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3.15.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Проверка дост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верности сметной стоимости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тального ремонта водопроводных сетей с. Николае</w:t>
                  </w:r>
                  <w:r w:rsidRPr="009E0722">
                    <w:rPr>
                      <w:rFonts w:ascii="Times New Roman" w:hAnsi="Times New Roman" w:cs="Times New Roman"/>
                    </w:rPr>
                    <w:t>в</w:t>
                  </w:r>
                  <w:r w:rsidRPr="009E0722">
                    <w:rPr>
                      <w:rFonts w:ascii="Times New Roman" w:hAnsi="Times New Roman" w:cs="Times New Roman"/>
                    </w:rPr>
                    <w:t>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170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3.16.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капитального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монта водопрово</w:t>
                  </w:r>
                  <w:r w:rsidRPr="009E0722">
                    <w:rPr>
                      <w:rFonts w:ascii="Times New Roman" w:hAnsi="Times New Roman" w:cs="Times New Roman"/>
                    </w:rPr>
                    <w:t>д</w:t>
                  </w:r>
                  <w:r w:rsidRPr="009E0722">
                    <w:rPr>
                      <w:rFonts w:ascii="Times New Roman" w:hAnsi="Times New Roman" w:cs="Times New Roman"/>
                    </w:rPr>
                    <w:t>ных сетей с. Ник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лаевка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274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3.17.</w:t>
                  </w:r>
                </w:p>
              </w:tc>
              <w:tc>
                <w:tcPr>
                  <w:tcW w:w="1907" w:type="dxa"/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Приобретение ун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версального гидр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динамического высоконапорного водоструйного а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парата для пр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мывки трубопр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  <w:color w:val="000000"/>
                    </w:rPr>
                    <w:t>водов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177,41667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177,41667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930"/>
              </w:trPr>
              <w:tc>
                <w:tcPr>
                  <w:tcW w:w="1672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3.18.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строительному контролю и кап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тальному ремонту  скважин п. Гавр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ловский и п. 12 лет Октября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0,70575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0,70575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750"/>
              </w:trPr>
              <w:tc>
                <w:tcPr>
                  <w:tcW w:w="1672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69,869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69,86925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0B47F1" w:rsidRPr="009E0722" w:rsidTr="00F77289">
              <w:trPr>
                <w:trHeight w:val="852"/>
              </w:trPr>
              <w:tc>
                <w:tcPr>
                  <w:tcW w:w="1672" w:type="dxa"/>
                  <w:gridSpan w:val="2"/>
                  <w:vMerge w:val="restart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3.19.</w:t>
                  </w:r>
                </w:p>
              </w:tc>
              <w:tc>
                <w:tcPr>
                  <w:tcW w:w="1907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Софинансирование мероприятий по капитальному 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монту скважин п. Гавриловский, п.12 лет Октября.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27,70378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27,70378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555"/>
              </w:trPr>
              <w:tc>
                <w:tcPr>
                  <w:tcW w:w="1672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2 742,673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2 742,67322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0B47F1" w:rsidRPr="009E0722" w:rsidTr="00F77289">
              <w:trPr>
                <w:trHeight w:val="10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3.20.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Услуги финанс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вой аренды (лизи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га) эксковатора погрузчика с 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полнительным оборудованием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2020-2021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2 147,931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2644,77925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4 792,71025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0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3.21.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участка водопроводной насосной станции котельной № 1 на территории ЦРБ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6,160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6,160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898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3.22.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Ремонт участка водопроводной сети с. Поломо</w:t>
                  </w:r>
                  <w:r w:rsidRPr="009E0722">
                    <w:rPr>
                      <w:rFonts w:ascii="Times New Roman" w:hAnsi="Times New Roman" w:cs="Times New Roman"/>
                    </w:rPr>
                    <w:t>ш</w:t>
                  </w:r>
                  <w:r w:rsidRPr="009E0722">
                    <w:rPr>
                      <w:rFonts w:ascii="Times New Roman" w:hAnsi="Times New Roman" w:cs="Times New Roman"/>
                    </w:rPr>
                    <w:t>ное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39,568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39,568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0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3.23.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Разработка проек</w:t>
                  </w:r>
                  <w:r w:rsidRPr="009E0722">
                    <w:rPr>
                      <w:rFonts w:ascii="Times New Roman" w:hAnsi="Times New Roman" w:cs="Times New Roman"/>
                    </w:rPr>
                    <w:t>т</w:t>
                  </w:r>
                  <w:r w:rsidRPr="009E0722">
                    <w:rPr>
                      <w:rFonts w:ascii="Times New Roman" w:hAnsi="Times New Roman" w:cs="Times New Roman"/>
                    </w:rPr>
                    <w:t>но-сметной док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ментации по бур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нию водозаборной скважины  с. П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ломошное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3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3.24.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Проведение пр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верки достоверн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сти сметной сто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мости бурения  водозаборной скважины с Пол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мошное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43,97486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43,975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3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Мероприятие 3.24.1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 проек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но-сметной док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ментации на кап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тальный ремонт системы вод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снабжения с. 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1223,083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1223,083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36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3.24.2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дост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верности опред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ления системной стоимости кап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тального ремонта системы вод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снабжения с. 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колаевка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1275"/>
              </w:trPr>
              <w:tc>
                <w:tcPr>
                  <w:tcW w:w="1672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lastRenderedPageBreak/>
                    <w:t>Мероприятие 3.25.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гл</w:t>
                  </w:r>
                  <w:r w:rsidRPr="009E0722">
                    <w:rPr>
                      <w:rFonts w:ascii="Times New Roman" w:hAnsi="Times New Roman" w:cs="Times New Roman"/>
                    </w:rPr>
                    <w:t>у</w:t>
                  </w:r>
                  <w:r w:rsidRPr="009E0722">
                    <w:rPr>
                      <w:rFonts w:ascii="Times New Roman" w:hAnsi="Times New Roman" w:cs="Times New Roman"/>
                    </w:rPr>
                    <w:t>бинных погружных насосов для вод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заборных скважин Поспелихинского района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91,71903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П:106,83687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Ф:106,83687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198,556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675"/>
              </w:trPr>
              <w:tc>
                <w:tcPr>
                  <w:tcW w:w="1672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Мероприятие</w:t>
                  </w:r>
                </w:p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3.26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Замена водонапо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ной башни в пос. Факел Социализма Поспелихинского района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страция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152,941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152,941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618"/>
              </w:trPr>
              <w:tc>
                <w:tcPr>
                  <w:tcW w:w="1672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страция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797,55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797,55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47F1" w:rsidRDefault="000B47F1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Краевой бюджет</w:t>
                  </w:r>
                </w:p>
              </w:tc>
            </w:tr>
            <w:tr w:rsidR="000B47F1" w:rsidRPr="009E0722" w:rsidTr="00F77289">
              <w:trPr>
                <w:trHeight w:val="440"/>
              </w:trPr>
              <w:tc>
                <w:tcPr>
                  <w:tcW w:w="1672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страция Поспел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B47F1" w:rsidRDefault="000B47F1" w:rsidP="00536069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225,00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47F1" w:rsidRDefault="000B47F1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внебюдже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ные источн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ки</w:t>
                  </w:r>
                </w:p>
              </w:tc>
            </w:tr>
            <w:tr w:rsidR="002871F4" w:rsidRPr="009E0722" w:rsidTr="002871F4">
              <w:trPr>
                <w:trHeight w:val="440"/>
              </w:trPr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2871F4" w:rsidRDefault="002871F4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Мероприятие </w:t>
                  </w:r>
                </w:p>
                <w:p w:rsidR="002871F4" w:rsidRDefault="002871F4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3.27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1F4" w:rsidRPr="002871F4" w:rsidRDefault="002871F4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Приобретение тр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 xml:space="preserve">бы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PERT </w:t>
                  </w:r>
                  <w:r>
                    <w:rPr>
                      <w:rFonts w:ascii="Times New Roman" w:hAnsi="Times New Roman" w:cs="Times New Roman"/>
                    </w:rPr>
                    <w:t>ДУ-125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871F4" w:rsidRDefault="002871F4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1F4" w:rsidRDefault="002871F4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1F4" w:rsidRPr="009E0722" w:rsidRDefault="002871F4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1F4" w:rsidRPr="009E0722" w:rsidRDefault="002871F4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1F4" w:rsidRPr="009E0722" w:rsidRDefault="002871F4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1F4" w:rsidRPr="009E0722" w:rsidRDefault="002871F4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1F4" w:rsidRDefault="002871F4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71F4" w:rsidRPr="00B0494E" w:rsidRDefault="002871F4" w:rsidP="002871F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0494E">
                    <w:rPr>
                      <w:rFonts w:ascii="Times New Roman" w:hAnsi="Times New Roman" w:cs="Times New Roman"/>
                      <w:bCs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71F4" w:rsidRDefault="002871F4" w:rsidP="002871F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871F4" w:rsidRDefault="002871F4" w:rsidP="0053606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  <w:tr w:rsidR="000B47F1" w:rsidRPr="009E0722" w:rsidTr="00E77F30">
              <w:trPr>
                <w:trHeight w:val="1365"/>
              </w:trPr>
              <w:tc>
                <w:tcPr>
                  <w:tcW w:w="357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Задача 4: Обеспечение условий для повышения качества предоставления жилищно-коммунальных услуг в сф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ре ТКО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2020-2024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Админ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страция Поспел</w:t>
                  </w:r>
                  <w:r w:rsidRPr="009E0722">
                    <w:rPr>
                      <w:rFonts w:ascii="Times New Roman" w:hAnsi="Times New Roman" w:cs="Times New Roman"/>
                    </w:rPr>
                    <w:t>и</w:t>
                  </w:r>
                  <w:r w:rsidRPr="009E0722">
                    <w:rPr>
                      <w:rFonts w:ascii="Times New Roman" w:hAnsi="Times New Roman" w:cs="Times New Roman"/>
                    </w:rPr>
                    <w:t>хинского района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1464,492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2918,642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1190,700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E77F30" w:rsidP="00E77F30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5573,834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</w:tr>
            <w:tr w:rsidR="000B47F1" w:rsidRPr="009E0722" w:rsidTr="00E77F30">
              <w:trPr>
                <w:trHeight w:val="510"/>
              </w:trPr>
              <w:tc>
                <w:tcPr>
                  <w:tcW w:w="35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Pr="009E0722" w:rsidRDefault="00E77F30" w:rsidP="00E77F30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 в т.ч. кра</w:t>
                  </w:r>
                  <w:r w:rsidRPr="009E0722">
                    <w:rPr>
                      <w:rFonts w:ascii="Times New Roman" w:hAnsi="Times New Roman" w:cs="Times New Roman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</w:rPr>
                    <w:t>вой бюджет</w:t>
                  </w:r>
                </w:p>
              </w:tc>
            </w:tr>
            <w:tr w:rsidR="000B47F1" w:rsidRPr="009E0722" w:rsidTr="00E77F30">
              <w:trPr>
                <w:trHeight w:val="552"/>
              </w:trPr>
              <w:tc>
                <w:tcPr>
                  <w:tcW w:w="35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1 464,492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2918,64175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1190,7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F1" w:rsidRDefault="00E77F30" w:rsidP="00E77F30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5573,834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районный бюджет</w:t>
                  </w:r>
                </w:p>
              </w:tc>
            </w:tr>
            <w:tr w:rsidR="000B47F1" w:rsidRPr="009E0722" w:rsidTr="00F77289">
              <w:trPr>
                <w:trHeight w:val="585"/>
              </w:trPr>
              <w:tc>
                <w:tcPr>
                  <w:tcW w:w="1672" w:type="dxa"/>
                  <w:gridSpan w:val="2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Мероприятие 4.1.</w:t>
                  </w:r>
                </w:p>
              </w:tc>
              <w:tc>
                <w:tcPr>
                  <w:tcW w:w="1907" w:type="dxa"/>
                  <w:vMerge w:val="restart"/>
                  <w:tcBorders>
                    <w:left w:val="single" w:sz="4" w:space="0" w:color="auto"/>
                    <w:bottom w:val="single" w:sz="8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Приобретение ко</w:t>
                  </w:r>
                  <w:r w:rsidRPr="009E0722">
                    <w:rPr>
                      <w:rFonts w:ascii="Times New Roman" w:hAnsi="Times New Roman" w:cs="Times New Roman"/>
                    </w:rPr>
                    <w:t>н</w:t>
                  </w:r>
                  <w:r w:rsidRPr="009E0722">
                    <w:rPr>
                      <w:rFonts w:ascii="Times New Roman" w:hAnsi="Times New Roman" w:cs="Times New Roman"/>
                    </w:rPr>
                    <w:t>тейнеров и (или) бункеров для нак</w:t>
                  </w:r>
                  <w:r w:rsidRPr="009E0722">
                    <w:rPr>
                      <w:rFonts w:ascii="Times New Roman" w:hAnsi="Times New Roman" w:cs="Times New Roman"/>
                    </w:rPr>
                    <w:t>о</w:t>
                  </w:r>
                  <w:r w:rsidRPr="009E0722">
                    <w:rPr>
                      <w:rFonts w:ascii="Times New Roman" w:hAnsi="Times New Roman" w:cs="Times New Roman"/>
                    </w:rPr>
                    <w:t>пения ТКО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2020 - 2021</w:t>
                  </w:r>
                </w:p>
              </w:tc>
              <w:tc>
                <w:tcPr>
                  <w:tcW w:w="1276" w:type="dxa"/>
                  <w:vMerge w:val="restart"/>
                  <w:tcBorders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 Посп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9E07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лихинского района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E0722">
                    <w:rPr>
                      <w:rFonts w:ascii="Times New Roman" w:hAnsi="Times New Roman" w:cs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 xml:space="preserve">краевой бюджет </w:t>
                  </w:r>
                </w:p>
              </w:tc>
            </w:tr>
            <w:tr w:rsidR="000B47F1" w:rsidRPr="009E0722" w:rsidTr="00F77289">
              <w:trPr>
                <w:trHeight w:val="675"/>
              </w:trPr>
              <w:tc>
                <w:tcPr>
                  <w:tcW w:w="1672" w:type="dxa"/>
                  <w:gridSpan w:val="2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left w:val="single" w:sz="4" w:space="0" w:color="auto"/>
                    <w:bottom w:val="single" w:sz="8" w:space="0" w:color="000000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1 464,492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DF656D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F656D">
                    <w:rPr>
                      <w:rFonts w:ascii="Times New Roman" w:hAnsi="Times New Roman" w:cs="Times New Roman"/>
                    </w:rPr>
                    <w:t>2918,64175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DF656D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F656D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DF656D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F656D">
                    <w:rPr>
                      <w:rFonts w:ascii="Times New Roman" w:hAnsi="Times New Roman" w:cs="Times New Roman"/>
                    </w:rPr>
                    <w:t> 1190,7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</w:pPr>
                  <w:r w:rsidRPr="009E0722"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F1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5573,834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47F1" w:rsidRPr="009E0722" w:rsidRDefault="000B47F1" w:rsidP="00536069">
                  <w:pPr>
                    <w:widowControl/>
                    <w:autoSpaceDE/>
                    <w:autoSpaceDN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0722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</w:tr>
          </w:tbl>
          <w:p w:rsidR="00C84491" w:rsidRPr="002907C8" w:rsidRDefault="00C84491" w:rsidP="00C84491">
            <w:pPr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A4775" w:rsidRPr="009E0722" w:rsidRDefault="00DA4775" w:rsidP="00D63B0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F30" w:rsidRPr="006C5C6E" w:rsidRDefault="00E77F30" w:rsidP="00C8449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sectPr w:rsidR="00E77F30" w:rsidRPr="006C5C6E" w:rsidSect="00F7728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77" w:rsidRDefault="006F4F77">
      <w:r>
        <w:separator/>
      </w:r>
    </w:p>
  </w:endnote>
  <w:endnote w:type="continuationSeparator" w:id="0">
    <w:p w:rsidR="006F4F77" w:rsidRDefault="006F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F1" w:rsidRDefault="000B47F1">
    <w:pPr>
      <w:pStyle w:val="afa"/>
      <w:framePr w:wrap="auto" w:vAnchor="text" w:hAnchor="margin" w:xAlign="right" w:y="1"/>
      <w:rPr>
        <w:rStyle w:val="afc"/>
        <w:rFonts w:cs="Arial"/>
      </w:rPr>
    </w:pPr>
  </w:p>
  <w:p w:rsidR="000B47F1" w:rsidRDefault="000B47F1" w:rsidP="00D17770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77" w:rsidRDefault="006F4F77">
      <w:r>
        <w:separator/>
      </w:r>
    </w:p>
  </w:footnote>
  <w:footnote w:type="continuationSeparator" w:id="0">
    <w:p w:rsidR="006F4F77" w:rsidRDefault="006F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F1" w:rsidRDefault="000B47F1" w:rsidP="008E0136">
    <w:pPr>
      <w:pStyle w:val="af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B47F1" w:rsidRDefault="000B47F1">
    <w:pPr>
      <w:pStyle w:val="a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F1" w:rsidRDefault="000B47F1" w:rsidP="008E0136">
    <w:pPr>
      <w:pStyle w:val="af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A33E0">
      <w:rPr>
        <w:rStyle w:val="afc"/>
        <w:noProof/>
      </w:rPr>
      <w:t>21</w:t>
    </w:r>
    <w:r>
      <w:rPr>
        <w:rStyle w:val="afc"/>
      </w:rPr>
      <w:fldChar w:fldCharType="end"/>
    </w:r>
  </w:p>
  <w:p w:rsidR="000B47F1" w:rsidRDefault="000B47F1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5619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946DF0"/>
    <w:multiLevelType w:val="hybridMultilevel"/>
    <w:tmpl w:val="AB5A2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13CA2"/>
    <w:multiLevelType w:val="hybridMultilevel"/>
    <w:tmpl w:val="81565416"/>
    <w:lvl w:ilvl="0" w:tplc="9A4E1FF4">
      <w:start w:val="1"/>
      <w:numFmt w:val="bullet"/>
      <w:lvlText w:val="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1BF41B8E"/>
    <w:multiLevelType w:val="hybridMultilevel"/>
    <w:tmpl w:val="A36CFB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767A"/>
    <w:multiLevelType w:val="hybridMultilevel"/>
    <w:tmpl w:val="F5240476"/>
    <w:lvl w:ilvl="0" w:tplc="D840CB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2EF4628"/>
    <w:multiLevelType w:val="hybridMultilevel"/>
    <w:tmpl w:val="789A23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D2A48"/>
    <w:multiLevelType w:val="hybridMultilevel"/>
    <w:tmpl w:val="7320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015160"/>
    <w:multiLevelType w:val="hybridMultilevel"/>
    <w:tmpl w:val="0B56630C"/>
    <w:lvl w:ilvl="0" w:tplc="D840C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990A75"/>
    <w:multiLevelType w:val="hybridMultilevel"/>
    <w:tmpl w:val="A8CE60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80731E"/>
    <w:multiLevelType w:val="hybridMultilevel"/>
    <w:tmpl w:val="147ADB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2D9246A"/>
    <w:multiLevelType w:val="hybridMultilevel"/>
    <w:tmpl w:val="85A2F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E1479B"/>
    <w:multiLevelType w:val="hybridMultilevel"/>
    <w:tmpl w:val="E3024D1C"/>
    <w:lvl w:ilvl="0" w:tplc="9A4E1F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2464A"/>
    <w:multiLevelType w:val="hybridMultilevel"/>
    <w:tmpl w:val="7A4886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2DC5864"/>
    <w:multiLevelType w:val="hybridMultilevel"/>
    <w:tmpl w:val="5420DA0E"/>
    <w:lvl w:ilvl="0" w:tplc="9A4E1FF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41C4747"/>
    <w:multiLevelType w:val="hybridMultilevel"/>
    <w:tmpl w:val="73DE75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A437C0"/>
    <w:multiLevelType w:val="hybridMultilevel"/>
    <w:tmpl w:val="080C3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A54182"/>
    <w:multiLevelType w:val="hybridMultilevel"/>
    <w:tmpl w:val="C3F049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3C49D3"/>
    <w:multiLevelType w:val="hybridMultilevel"/>
    <w:tmpl w:val="CED6A090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D7790"/>
    <w:multiLevelType w:val="hybridMultilevel"/>
    <w:tmpl w:val="3664201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15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16"/>
  </w:num>
  <w:num w:numId="13">
    <w:abstractNumId w:val="12"/>
  </w:num>
  <w:num w:numId="14">
    <w:abstractNumId w:val="14"/>
  </w:num>
  <w:num w:numId="15">
    <w:abstractNumId w:val="8"/>
  </w:num>
  <w:num w:numId="16">
    <w:abstractNumId w:val="0"/>
    <w:lvlOverride w:ilvl="0">
      <w:lvl w:ilvl="0">
        <w:numFmt w:val="bullet"/>
        <w:lvlText w:val="V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7">
    <w:abstractNumId w:val="6"/>
  </w:num>
  <w:num w:numId="18">
    <w:abstractNumId w:val="2"/>
  </w:num>
  <w:num w:numId="19">
    <w:abstractNumId w:val="11"/>
  </w:num>
  <w:num w:numId="20">
    <w:abstractNumId w:val="13"/>
  </w:num>
  <w:num w:numId="21">
    <w:abstractNumId w:val="18"/>
  </w:num>
  <w:num w:numId="22">
    <w:abstractNumId w:val="5"/>
  </w:num>
  <w:num w:numId="23">
    <w:abstractNumId w:val="3"/>
  </w:num>
  <w:num w:numId="24">
    <w:abstractNumId w:val="17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66"/>
    <w:rsid w:val="00000915"/>
    <w:rsid w:val="00000D25"/>
    <w:rsid w:val="00007751"/>
    <w:rsid w:val="00013688"/>
    <w:rsid w:val="0001507F"/>
    <w:rsid w:val="0002090B"/>
    <w:rsid w:val="00020ADC"/>
    <w:rsid w:val="00023159"/>
    <w:rsid w:val="00026FF2"/>
    <w:rsid w:val="00030173"/>
    <w:rsid w:val="00034C1C"/>
    <w:rsid w:val="0004315D"/>
    <w:rsid w:val="0004585E"/>
    <w:rsid w:val="00051E4C"/>
    <w:rsid w:val="00057601"/>
    <w:rsid w:val="000622B8"/>
    <w:rsid w:val="000623EF"/>
    <w:rsid w:val="00064BDF"/>
    <w:rsid w:val="00065582"/>
    <w:rsid w:val="00065A28"/>
    <w:rsid w:val="00065BB8"/>
    <w:rsid w:val="00092180"/>
    <w:rsid w:val="000928E1"/>
    <w:rsid w:val="000A0933"/>
    <w:rsid w:val="000B09A1"/>
    <w:rsid w:val="000B3492"/>
    <w:rsid w:val="000B47F1"/>
    <w:rsid w:val="000B4CF9"/>
    <w:rsid w:val="000B525E"/>
    <w:rsid w:val="000C0539"/>
    <w:rsid w:val="000C4BB0"/>
    <w:rsid w:val="000C6C4A"/>
    <w:rsid w:val="000C6DD2"/>
    <w:rsid w:val="000D09D9"/>
    <w:rsid w:val="000D0A0F"/>
    <w:rsid w:val="000F132C"/>
    <w:rsid w:val="000F1F34"/>
    <w:rsid w:val="000F281D"/>
    <w:rsid w:val="000F35DF"/>
    <w:rsid w:val="001015C5"/>
    <w:rsid w:val="001031C3"/>
    <w:rsid w:val="001058ED"/>
    <w:rsid w:val="001123EC"/>
    <w:rsid w:val="00115A44"/>
    <w:rsid w:val="0011654B"/>
    <w:rsid w:val="0011662A"/>
    <w:rsid w:val="00123F11"/>
    <w:rsid w:val="0012634F"/>
    <w:rsid w:val="001374FB"/>
    <w:rsid w:val="00141D4F"/>
    <w:rsid w:val="00145D11"/>
    <w:rsid w:val="001461AD"/>
    <w:rsid w:val="00147A18"/>
    <w:rsid w:val="00150532"/>
    <w:rsid w:val="001515DC"/>
    <w:rsid w:val="001601C8"/>
    <w:rsid w:val="00160374"/>
    <w:rsid w:val="0016232B"/>
    <w:rsid w:val="001737DC"/>
    <w:rsid w:val="00174BF5"/>
    <w:rsid w:val="00174EF8"/>
    <w:rsid w:val="00181973"/>
    <w:rsid w:val="001833C5"/>
    <w:rsid w:val="001841F8"/>
    <w:rsid w:val="0019132A"/>
    <w:rsid w:val="0019286A"/>
    <w:rsid w:val="001A7A3A"/>
    <w:rsid w:val="001B1A01"/>
    <w:rsid w:val="001B6389"/>
    <w:rsid w:val="001C0298"/>
    <w:rsid w:val="001C7C0D"/>
    <w:rsid w:val="001D2FCB"/>
    <w:rsid w:val="001D4C1D"/>
    <w:rsid w:val="001D6062"/>
    <w:rsid w:val="001D60EA"/>
    <w:rsid w:val="001D6D10"/>
    <w:rsid w:val="001D7931"/>
    <w:rsid w:val="001E1B61"/>
    <w:rsid w:val="001E24B8"/>
    <w:rsid w:val="001E3B6B"/>
    <w:rsid w:val="001E75C8"/>
    <w:rsid w:val="001E7DF6"/>
    <w:rsid w:val="001F397C"/>
    <w:rsid w:val="001F5527"/>
    <w:rsid w:val="00201A94"/>
    <w:rsid w:val="00203689"/>
    <w:rsid w:val="002058A4"/>
    <w:rsid w:val="0021127D"/>
    <w:rsid w:val="00213D7C"/>
    <w:rsid w:val="002154D8"/>
    <w:rsid w:val="00223726"/>
    <w:rsid w:val="00227743"/>
    <w:rsid w:val="002304D2"/>
    <w:rsid w:val="002351EA"/>
    <w:rsid w:val="0023684E"/>
    <w:rsid w:val="00236B7C"/>
    <w:rsid w:val="00237932"/>
    <w:rsid w:val="00244DF5"/>
    <w:rsid w:val="00252F42"/>
    <w:rsid w:val="002624E4"/>
    <w:rsid w:val="0026375D"/>
    <w:rsid w:val="00266239"/>
    <w:rsid w:val="0026659F"/>
    <w:rsid w:val="00270764"/>
    <w:rsid w:val="0028095C"/>
    <w:rsid w:val="00281FBC"/>
    <w:rsid w:val="00282854"/>
    <w:rsid w:val="00285E6D"/>
    <w:rsid w:val="002871F4"/>
    <w:rsid w:val="002907C8"/>
    <w:rsid w:val="002910D3"/>
    <w:rsid w:val="002936BC"/>
    <w:rsid w:val="002938CC"/>
    <w:rsid w:val="002975D7"/>
    <w:rsid w:val="00297E02"/>
    <w:rsid w:val="002A0EF1"/>
    <w:rsid w:val="002A11A3"/>
    <w:rsid w:val="002A1728"/>
    <w:rsid w:val="002A1CD2"/>
    <w:rsid w:val="002A7C72"/>
    <w:rsid w:val="002B5075"/>
    <w:rsid w:val="002B5793"/>
    <w:rsid w:val="002B754C"/>
    <w:rsid w:val="002C12CB"/>
    <w:rsid w:val="002C178A"/>
    <w:rsid w:val="002C5A91"/>
    <w:rsid w:val="002D1463"/>
    <w:rsid w:val="002D32E0"/>
    <w:rsid w:val="002D6A74"/>
    <w:rsid w:val="002E0E05"/>
    <w:rsid w:val="002E1C6C"/>
    <w:rsid w:val="002F071D"/>
    <w:rsid w:val="002F2E1C"/>
    <w:rsid w:val="002F638C"/>
    <w:rsid w:val="002F6E35"/>
    <w:rsid w:val="0030146E"/>
    <w:rsid w:val="003020E9"/>
    <w:rsid w:val="00303437"/>
    <w:rsid w:val="00306C8A"/>
    <w:rsid w:val="00321843"/>
    <w:rsid w:val="00322269"/>
    <w:rsid w:val="003247AD"/>
    <w:rsid w:val="00326E20"/>
    <w:rsid w:val="00350708"/>
    <w:rsid w:val="00353AE2"/>
    <w:rsid w:val="003567A1"/>
    <w:rsid w:val="00357581"/>
    <w:rsid w:val="00360E0B"/>
    <w:rsid w:val="00362FC6"/>
    <w:rsid w:val="00371A13"/>
    <w:rsid w:val="0037619A"/>
    <w:rsid w:val="003832AE"/>
    <w:rsid w:val="003868A3"/>
    <w:rsid w:val="00390622"/>
    <w:rsid w:val="00391A84"/>
    <w:rsid w:val="003A18E9"/>
    <w:rsid w:val="003B57D9"/>
    <w:rsid w:val="003B5F26"/>
    <w:rsid w:val="003C4AA6"/>
    <w:rsid w:val="003D1319"/>
    <w:rsid w:val="003D2101"/>
    <w:rsid w:val="003D46B0"/>
    <w:rsid w:val="003D7E4F"/>
    <w:rsid w:val="003E0995"/>
    <w:rsid w:val="003E53A6"/>
    <w:rsid w:val="003E6161"/>
    <w:rsid w:val="003E6743"/>
    <w:rsid w:val="003F2544"/>
    <w:rsid w:val="003F33B8"/>
    <w:rsid w:val="003F5D2F"/>
    <w:rsid w:val="003F6C90"/>
    <w:rsid w:val="003F795F"/>
    <w:rsid w:val="004003B5"/>
    <w:rsid w:val="004004AC"/>
    <w:rsid w:val="004011AB"/>
    <w:rsid w:val="00402E5A"/>
    <w:rsid w:val="00407275"/>
    <w:rsid w:val="00410E8A"/>
    <w:rsid w:val="00412CA0"/>
    <w:rsid w:val="00413806"/>
    <w:rsid w:val="00415934"/>
    <w:rsid w:val="004170D2"/>
    <w:rsid w:val="004238DC"/>
    <w:rsid w:val="00424E91"/>
    <w:rsid w:val="004253FC"/>
    <w:rsid w:val="00425D85"/>
    <w:rsid w:val="00430446"/>
    <w:rsid w:val="004304C4"/>
    <w:rsid w:val="00431DBF"/>
    <w:rsid w:val="00432FE7"/>
    <w:rsid w:val="004354AF"/>
    <w:rsid w:val="00436AA4"/>
    <w:rsid w:val="00441880"/>
    <w:rsid w:val="004455E7"/>
    <w:rsid w:val="004520FF"/>
    <w:rsid w:val="004545FF"/>
    <w:rsid w:val="004577EE"/>
    <w:rsid w:val="00464BE1"/>
    <w:rsid w:val="00465B09"/>
    <w:rsid w:val="004714C4"/>
    <w:rsid w:val="004714F4"/>
    <w:rsid w:val="0047150E"/>
    <w:rsid w:val="004746C0"/>
    <w:rsid w:val="00475C0B"/>
    <w:rsid w:val="00477973"/>
    <w:rsid w:val="00480318"/>
    <w:rsid w:val="00481ADD"/>
    <w:rsid w:val="0049059F"/>
    <w:rsid w:val="00491CC1"/>
    <w:rsid w:val="00492F87"/>
    <w:rsid w:val="00493909"/>
    <w:rsid w:val="004966AE"/>
    <w:rsid w:val="004A123B"/>
    <w:rsid w:val="004A33E0"/>
    <w:rsid w:val="004A36A2"/>
    <w:rsid w:val="004A5628"/>
    <w:rsid w:val="004B12B4"/>
    <w:rsid w:val="004B4C6F"/>
    <w:rsid w:val="004B65C6"/>
    <w:rsid w:val="004B721A"/>
    <w:rsid w:val="004C088E"/>
    <w:rsid w:val="004C551A"/>
    <w:rsid w:val="004C597F"/>
    <w:rsid w:val="004D4F28"/>
    <w:rsid w:val="004D589B"/>
    <w:rsid w:val="004D62A5"/>
    <w:rsid w:val="004D6896"/>
    <w:rsid w:val="004D6951"/>
    <w:rsid w:val="004D6F72"/>
    <w:rsid w:val="004E1632"/>
    <w:rsid w:val="004E3E26"/>
    <w:rsid w:val="004F2E4E"/>
    <w:rsid w:val="004F3C1A"/>
    <w:rsid w:val="004F5AB9"/>
    <w:rsid w:val="005024C8"/>
    <w:rsid w:val="00504397"/>
    <w:rsid w:val="00505938"/>
    <w:rsid w:val="00507491"/>
    <w:rsid w:val="00511CE2"/>
    <w:rsid w:val="00521640"/>
    <w:rsid w:val="00523998"/>
    <w:rsid w:val="00530B66"/>
    <w:rsid w:val="0053515C"/>
    <w:rsid w:val="00536069"/>
    <w:rsid w:val="00541160"/>
    <w:rsid w:val="00541839"/>
    <w:rsid w:val="00542A2D"/>
    <w:rsid w:val="00545653"/>
    <w:rsid w:val="005561E9"/>
    <w:rsid w:val="00563D74"/>
    <w:rsid w:val="00565A17"/>
    <w:rsid w:val="00565E62"/>
    <w:rsid w:val="00567136"/>
    <w:rsid w:val="005702CD"/>
    <w:rsid w:val="00572AD2"/>
    <w:rsid w:val="00580297"/>
    <w:rsid w:val="00585758"/>
    <w:rsid w:val="00591E80"/>
    <w:rsid w:val="00593544"/>
    <w:rsid w:val="00596A27"/>
    <w:rsid w:val="005A2A01"/>
    <w:rsid w:val="005A35C8"/>
    <w:rsid w:val="005A6ED5"/>
    <w:rsid w:val="005B2871"/>
    <w:rsid w:val="005B2877"/>
    <w:rsid w:val="005C0C9A"/>
    <w:rsid w:val="005C12F3"/>
    <w:rsid w:val="005C3FC6"/>
    <w:rsid w:val="005C4A99"/>
    <w:rsid w:val="005C77B8"/>
    <w:rsid w:val="005D3CAA"/>
    <w:rsid w:val="005D79B8"/>
    <w:rsid w:val="005D7E56"/>
    <w:rsid w:val="005E0E7E"/>
    <w:rsid w:val="005E3303"/>
    <w:rsid w:val="005E4C12"/>
    <w:rsid w:val="005F0376"/>
    <w:rsid w:val="005F7749"/>
    <w:rsid w:val="005F7791"/>
    <w:rsid w:val="005F7B89"/>
    <w:rsid w:val="0060276B"/>
    <w:rsid w:val="006062FC"/>
    <w:rsid w:val="006075DC"/>
    <w:rsid w:val="00610EF0"/>
    <w:rsid w:val="006155EF"/>
    <w:rsid w:val="00627D2E"/>
    <w:rsid w:val="00643AD9"/>
    <w:rsid w:val="00650705"/>
    <w:rsid w:val="006532AD"/>
    <w:rsid w:val="0065443E"/>
    <w:rsid w:val="00654EFF"/>
    <w:rsid w:val="00655676"/>
    <w:rsid w:val="0066539B"/>
    <w:rsid w:val="00666DA5"/>
    <w:rsid w:val="0067018B"/>
    <w:rsid w:val="006801EA"/>
    <w:rsid w:val="0068521D"/>
    <w:rsid w:val="00693707"/>
    <w:rsid w:val="006A0957"/>
    <w:rsid w:val="006A39F1"/>
    <w:rsid w:val="006B2795"/>
    <w:rsid w:val="006B3B22"/>
    <w:rsid w:val="006B5139"/>
    <w:rsid w:val="006C1666"/>
    <w:rsid w:val="006C2BAD"/>
    <w:rsid w:val="006C33F6"/>
    <w:rsid w:val="006C5C6E"/>
    <w:rsid w:val="006C68E8"/>
    <w:rsid w:val="006D078C"/>
    <w:rsid w:val="006D08CA"/>
    <w:rsid w:val="006E627F"/>
    <w:rsid w:val="006E69E9"/>
    <w:rsid w:val="006F0E03"/>
    <w:rsid w:val="006F10D2"/>
    <w:rsid w:val="006F1503"/>
    <w:rsid w:val="006F2100"/>
    <w:rsid w:val="006F345D"/>
    <w:rsid w:val="006F4F77"/>
    <w:rsid w:val="006F7E62"/>
    <w:rsid w:val="0070196F"/>
    <w:rsid w:val="007057F2"/>
    <w:rsid w:val="00707859"/>
    <w:rsid w:val="007147B4"/>
    <w:rsid w:val="00715100"/>
    <w:rsid w:val="0072220F"/>
    <w:rsid w:val="007255FE"/>
    <w:rsid w:val="007336EA"/>
    <w:rsid w:val="0073493E"/>
    <w:rsid w:val="007353A1"/>
    <w:rsid w:val="00743DC0"/>
    <w:rsid w:val="00743E16"/>
    <w:rsid w:val="0074473A"/>
    <w:rsid w:val="00750542"/>
    <w:rsid w:val="00750BDE"/>
    <w:rsid w:val="007510A0"/>
    <w:rsid w:val="00751CC7"/>
    <w:rsid w:val="00755EA3"/>
    <w:rsid w:val="00757B59"/>
    <w:rsid w:val="00760137"/>
    <w:rsid w:val="00767929"/>
    <w:rsid w:val="00770658"/>
    <w:rsid w:val="00770F1D"/>
    <w:rsid w:val="00772C75"/>
    <w:rsid w:val="00775416"/>
    <w:rsid w:val="00777B55"/>
    <w:rsid w:val="00784B64"/>
    <w:rsid w:val="00791E1D"/>
    <w:rsid w:val="007936A1"/>
    <w:rsid w:val="007962B7"/>
    <w:rsid w:val="00797313"/>
    <w:rsid w:val="007A09E2"/>
    <w:rsid w:val="007A2C5E"/>
    <w:rsid w:val="007A526A"/>
    <w:rsid w:val="007A54C8"/>
    <w:rsid w:val="007B5587"/>
    <w:rsid w:val="007B7F35"/>
    <w:rsid w:val="007C042C"/>
    <w:rsid w:val="007C1DBB"/>
    <w:rsid w:val="007C58CD"/>
    <w:rsid w:val="007C5914"/>
    <w:rsid w:val="007D0B32"/>
    <w:rsid w:val="007D1CF8"/>
    <w:rsid w:val="007D4DC1"/>
    <w:rsid w:val="007E0BB5"/>
    <w:rsid w:val="007E25DC"/>
    <w:rsid w:val="007E66D6"/>
    <w:rsid w:val="007E6E32"/>
    <w:rsid w:val="007E7B73"/>
    <w:rsid w:val="007F1EF8"/>
    <w:rsid w:val="007F3BB4"/>
    <w:rsid w:val="007F76B2"/>
    <w:rsid w:val="007F7BE0"/>
    <w:rsid w:val="007F7E15"/>
    <w:rsid w:val="008014F9"/>
    <w:rsid w:val="008048E9"/>
    <w:rsid w:val="00805103"/>
    <w:rsid w:val="00807E8D"/>
    <w:rsid w:val="00816EFD"/>
    <w:rsid w:val="008177C2"/>
    <w:rsid w:val="00821649"/>
    <w:rsid w:val="008229D6"/>
    <w:rsid w:val="00832397"/>
    <w:rsid w:val="008360F0"/>
    <w:rsid w:val="0084046A"/>
    <w:rsid w:val="0084066E"/>
    <w:rsid w:val="0084288B"/>
    <w:rsid w:val="0084515A"/>
    <w:rsid w:val="00857F57"/>
    <w:rsid w:val="00861B41"/>
    <w:rsid w:val="00862B4F"/>
    <w:rsid w:val="00864CBE"/>
    <w:rsid w:val="00870861"/>
    <w:rsid w:val="0087543C"/>
    <w:rsid w:val="00881CE3"/>
    <w:rsid w:val="00885FA9"/>
    <w:rsid w:val="00891108"/>
    <w:rsid w:val="008958BE"/>
    <w:rsid w:val="008A39BA"/>
    <w:rsid w:val="008A5468"/>
    <w:rsid w:val="008A6B66"/>
    <w:rsid w:val="008B4E77"/>
    <w:rsid w:val="008B6633"/>
    <w:rsid w:val="008C0ACF"/>
    <w:rsid w:val="008C3466"/>
    <w:rsid w:val="008C7DA4"/>
    <w:rsid w:val="008D084F"/>
    <w:rsid w:val="008D0AEA"/>
    <w:rsid w:val="008D0E00"/>
    <w:rsid w:val="008D1261"/>
    <w:rsid w:val="008D3855"/>
    <w:rsid w:val="008D7E6F"/>
    <w:rsid w:val="008E0136"/>
    <w:rsid w:val="008E39D6"/>
    <w:rsid w:val="008E561B"/>
    <w:rsid w:val="008F453B"/>
    <w:rsid w:val="008F4F84"/>
    <w:rsid w:val="008F56E9"/>
    <w:rsid w:val="008F6467"/>
    <w:rsid w:val="00912BEC"/>
    <w:rsid w:val="0092270D"/>
    <w:rsid w:val="00925BD5"/>
    <w:rsid w:val="00933E2A"/>
    <w:rsid w:val="00934C5F"/>
    <w:rsid w:val="009358C8"/>
    <w:rsid w:val="00937829"/>
    <w:rsid w:val="00945437"/>
    <w:rsid w:val="009562B0"/>
    <w:rsid w:val="0096013B"/>
    <w:rsid w:val="009617EA"/>
    <w:rsid w:val="00965B96"/>
    <w:rsid w:val="0097294C"/>
    <w:rsid w:val="00972CFA"/>
    <w:rsid w:val="00973158"/>
    <w:rsid w:val="00974DE5"/>
    <w:rsid w:val="00980B58"/>
    <w:rsid w:val="00980CD4"/>
    <w:rsid w:val="00982E12"/>
    <w:rsid w:val="00987355"/>
    <w:rsid w:val="009933BA"/>
    <w:rsid w:val="009975A8"/>
    <w:rsid w:val="009A2681"/>
    <w:rsid w:val="009A5C33"/>
    <w:rsid w:val="009A61BC"/>
    <w:rsid w:val="009B4B71"/>
    <w:rsid w:val="009B6198"/>
    <w:rsid w:val="009B7862"/>
    <w:rsid w:val="009C056C"/>
    <w:rsid w:val="009C0579"/>
    <w:rsid w:val="009C3B9A"/>
    <w:rsid w:val="009C4394"/>
    <w:rsid w:val="009E0722"/>
    <w:rsid w:val="009E1475"/>
    <w:rsid w:val="009E183A"/>
    <w:rsid w:val="009E52D4"/>
    <w:rsid w:val="009F10AF"/>
    <w:rsid w:val="00A01CAE"/>
    <w:rsid w:val="00A02E65"/>
    <w:rsid w:val="00A07029"/>
    <w:rsid w:val="00A103F5"/>
    <w:rsid w:val="00A11B00"/>
    <w:rsid w:val="00A15BAB"/>
    <w:rsid w:val="00A16C92"/>
    <w:rsid w:val="00A175C0"/>
    <w:rsid w:val="00A205C0"/>
    <w:rsid w:val="00A236EC"/>
    <w:rsid w:val="00A26A4E"/>
    <w:rsid w:val="00A270BE"/>
    <w:rsid w:val="00A30D65"/>
    <w:rsid w:val="00A31947"/>
    <w:rsid w:val="00A3518F"/>
    <w:rsid w:val="00A36C43"/>
    <w:rsid w:val="00A37842"/>
    <w:rsid w:val="00A37E81"/>
    <w:rsid w:val="00A461EE"/>
    <w:rsid w:val="00A47837"/>
    <w:rsid w:val="00A52479"/>
    <w:rsid w:val="00A54EE2"/>
    <w:rsid w:val="00A60E1C"/>
    <w:rsid w:val="00A63629"/>
    <w:rsid w:val="00A707F1"/>
    <w:rsid w:val="00A7187A"/>
    <w:rsid w:val="00A726D0"/>
    <w:rsid w:val="00A75AE7"/>
    <w:rsid w:val="00A81540"/>
    <w:rsid w:val="00A83872"/>
    <w:rsid w:val="00A85AEA"/>
    <w:rsid w:val="00A9330B"/>
    <w:rsid w:val="00A968B1"/>
    <w:rsid w:val="00A97F58"/>
    <w:rsid w:val="00AA78F6"/>
    <w:rsid w:val="00AB3570"/>
    <w:rsid w:val="00AC3F90"/>
    <w:rsid w:val="00AC4C04"/>
    <w:rsid w:val="00AD00C1"/>
    <w:rsid w:val="00AD3534"/>
    <w:rsid w:val="00AD3CE7"/>
    <w:rsid w:val="00AD7F2B"/>
    <w:rsid w:val="00AE3524"/>
    <w:rsid w:val="00AE3AE5"/>
    <w:rsid w:val="00AE5262"/>
    <w:rsid w:val="00AF26F6"/>
    <w:rsid w:val="00AF7594"/>
    <w:rsid w:val="00B030A0"/>
    <w:rsid w:val="00B030D2"/>
    <w:rsid w:val="00B0453D"/>
    <w:rsid w:val="00B0494E"/>
    <w:rsid w:val="00B107D7"/>
    <w:rsid w:val="00B17A3E"/>
    <w:rsid w:val="00B203CC"/>
    <w:rsid w:val="00B23832"/>
    <w:rsid w:val="00B2415F"/>
    <w:rsid w:val="00B24EAD"/>
    <w:rsid w:val="00B25188"/>
    <w:rsid w:val="00B264C1"/>
    <w:rsid w:val="00B30574"/>
    <w:rsid w:val="00B3228E"/>
    <w:rsid w:val="00B34950"/>
    <w:rsid w:val="00B41082"/>
    <w:rsid w:val="00B43884"/>
    <w:rsid w:val="00B511C4"/>
    <w:rsid w:val="00B54C43"/>
    <w:rsid w:val="00B57AAD"/>
    <w:rsid w:val="00B641CE"/>
    <w:rsid w:val="00B64D8F"/>
    <w:rsid w:val="00B65FB7"/>
    <w:rsid w:val="00B66052"/>
    <w:rsid w:val="00B66755"/>
    <w:rsid w:val="00B725D2"/>
    <w:rsid w:val="00B742A6"/>
    <w:rsid w:val="00B75D3A"/>
    <w:rsid w:val="00B769D2"/>
    <w:rsid w:val="00B77065"/>
    <w:rsid w:val="00B926B5"/>
    <w:rsid w:val="00B96609"/>
    <w:rsid w:val="00B972C6"/>
    <w:rsid w:val="00BA121E"/>
    <w:rsid w:val="00BA1448"/>
    <w:rsid w:val="00BA3A53"/>
    <w:rsid w:val="00BA4BA0"/>
    <w:rsid w:val="00BB5341"/>
    <w:rsid w:val="00BB6EB1"/>
    <w:rsid w:val="00BC02A9"/>
    <w:rsid w:val="00BC081A"/>
    <w:rsid w:val="00BC0D1E"/>
    <w:rsid w:val="00BC1466"/>
    <w:rsid w:val="00BC6474"/>
    <w:rsid w:val="00BD3662"/>
    <w:rsid w:val="00BD3FF2"/>
    <w:rsid w:val="00BD4B7C"/>
    <w:rsid w:val="00BD5317"/>
    <w:rsid w:val="00BD56DF"/>
    <w:rsid w:val="00BD7BA6"/>
    <w:rsid w:val="00BE3A77"/>
    <w:rsid w:val="00BE44A7"/>
    <w:rsid w:val="00BF02AC"/>
    <w:rsid w:val="00BF3026"/>
    <w:rsid w:val="00BF4009"/>
    <w:rsid w:val="00C00865"/>
    <w:rsid w:val="00C02F98"/>
    <w:rsid w:val="00C074CD"/>
    <w:rsid w:val="00C178D3"/>
    <w:rsid w:val="00C17960"/>
    <w:rsid w:val="00C22C66"/>
    <w:rsid w:val="00C2536E"/>
    <w:rsid w:val="00C27CC5"/>
    <w:rsid w:val="00C33366"/>
    <w:rsid w:val="00C365FB"/>
    <w:rsid w:val="00C45FEE"/>
    <w:rsid w:val="00C551A6"/>
    <w:rsid w:val="00C5630F"/>
    <w:rsid w:val="00C576B1"/>
    <w:rsid w:val="00C60FF4"/>
    <w:rsid w:val="00C63363"/>
    <w:rsid w:val="00C63B92"/>
    <w:rsid w:val="00C73762"/>
    <w:rsid w:val="00C754DE"/>
    <w:rsid w:val="00C77F5F"/>
    <w:rsid w:val="00C802EE"/>
    <w:rsid w:val="00C822EB"/>
    <w:rsid w:val="00C84491"/>
    <w:rsid w:val="00C851B5"/>
    <w:rsid w:val="00C91722"/>
    <w:rsid w:val="00C919E9"/>
    <w:rsid w:val="00C91C14"/>
    <w:rsid w:val="00C9696C"/>
    <w:rsid w:val="00C973CC"/>
    <w:rsid w:val="00C97E48"/>
    <w:rsid w:val="00C97F9E"/>
    <w:rsid w:val="00CA19DE"/>
    <w:rsid w:val="00CA23EE"/>
    <w:rsid w:val="00CA5DAE"/>
    <w:rsid w:val="00CA7BD6"/>
    <w:rsid w:val="00CB2659"/>
    <w:rsid w:val="00CD1D62"/>
    <w:rsid w:val="00CD2CA1"/>
    <w:rsid w:val="00CD2CFB"/>
    <w:rsid w:val="00CE3972"/>
    <w:rsid w:val="00D0195F"/>
    <w:rsid w:val="00D07C0F"/>
    <w:rsid w:val="00D07EDE"/>
    <w:rsid w:val="00D1593D"/>
    <w:rsid w:val="00D162FA"/>
    <w:rsid w:val="00D17770"/>
    <w:rsid w:val="00D23575"/>
    <w:rsid w:val="00D23C70"/>
    <w:rsid w:val="00D311FD"/>
    <w:rsid w:val="00D354C5"/>
    <w:rsid w:val="00D357E8"/>
    <w:rsid w:val="00D40682"/>
    <w:rsid w:val="00D40E7F"/>
    <w:rsid w:val="00D4581B"/>
    <w:rsid w:val="00D52436"/>
    <w:rsid w:val="00D524C4"/>
    <w:rsid w:val="00D544F6"/>
    <w:rsid w:val="00D561AD"/>
    <w:rsid w:val="00D56F1F"/>
    <w:rsid w:val="00D603A6"/>
    <w:rsid w:val="00D63B04"/>
    <w:rsid w:val="00D67203"/>
    <w:rsid w:val="00D677B7"/>
    <w:rsid w:val="00D7604E"/>
    <w:rsid w:val="00D76AA5"/>
    <w:rsid w:val="00D80910"/>
    <w:rsid w:val="00D851EE"/>
    <w:rsid w:val="00D94280"/>
    <w:rsid w:val="00D972C1"/>
    <w:rsid w:val="00DA0B79"/>
    <w:rsid w:val="00DA2DC5"/>
    <w:rsid w:val="00DA4775"/>
    <w:rsid w:val="00DA4DB7"/>
    <w:rsid w:val="00DB4A64"/>
    <w:rsid w:val="00DB726C"/>
    <w:rsid w:val="00DC1736"/>
    <w:rsid w:val="00DD23F9"/>
    <w:rsid w:val="00DD79F0"/>
    <w:rsid w:val="00DE116B"/>
    <w:rsid w:val="00DE3425"/>
    <w:rsid w:val="00DE51BD"/>
    <w:rsid w:val="00DE6307"/>
    <w:rsid w:val="00DF03D3"/>
    <w:rsid w:val="00DF656D"/>
    <w:rsid w:val="00E013A3"/>
    <w:rsid w:val="00E050DF"/>
    <w:rsid w:val="00E07B6B"/>
    <w:rsid w:val="00E10B7A"/>
    <w:rsid w:val="00E12BB7"/>
    <w:rsid w:val="00E14697"/>
    <w:rsid w:val="00E17661"/>
    <w:rsid w:val="00E24476"/>
    <w:rsid w:val="00E24F82"/>
    <w:rsid w:val="00E24FBB"/>
    <w:rsid w:val="00E25CE7"/>
    <w:rsid w:val="00E270EF"/>
    <w:rsid w:val="00E31AAB"/>
    <w:rsid w:val="00E32DF8"/>
    <w:rsid w:val="00E330B3"/>
    <w:rsid w:val="00E3471A"/>
    <w:rsid w:val="00E36BE5"/>
    <w:rsid w:val="00E41196"/>
    <w:rsid w:val="00E41FFC"/>
    <w:rsid w:val="00E52665"/>
    <w:rsid w:val="00E53A55"/>
    <w:rsid w:val="00E61708"/>
    <w:rsid w:val="00E62F2E"/>
    <w:rsid w:val="00E66D55"/>
    <w:rsid w:val="00E706A8"/>
    <w:rsid w:val="00E72DD3"/>
    <w:rsid w:val="00E7518A"/>
    <w:rsid w:val="00E76337"/>
    <w:rsid w:val="00E77D7F"/>
    <w:rsid w:val="00E77F30"/>
    <w:rsid w:val="00E82C80"/>
    <w:rsid w:val="00E90AAC"/>
    <w:rsid w:val="00E96990"/>
    <w:rsid w:val="00EA494D"/>
    <w:rsid w:val="00EB7392"/>
    <w:rsid w:val="00EC3DA5"/>
    <w:rsid w:val="00EC7B8A"/>
    <w:rsid w:val="00ED3448"/>
    <w:rsid w:val="00EE5A00"/>
    <w:rsid w:val="00EF3F4E"/>
    <w:rsid w:val="00EF6572"/>
    <w:rsid w:val="00EF6894"/>
    <w:rsid w:val="00F011C2"/>
    <w:rsid w:val="00F041AC"/>
    <w:rsid w:val="00F104A8"/>
    <w:rsid w:val="00F11BA4"/>
    <w:rsid w:val="00F12070"/>
    <w:rsid w:val="00F201E6"/>
    <w:rsid w:val="00F2086B"/>
    <w:rsid w:val="00F23225"/>
    <w:rsid w:val="00F44A4F"/>
    <w:rsid w:val="00F47142"/>
    <w:rsid w:val="00F508D9"/>
    <w:rsid w:val="00F519DC"/>
    <w:rsid w:val="00F53C76"/>
    <w:rsid w:val="00F57262"/>
    <w:rsid w:val="00F647D9"/>
    <w:rsid w:val="00F67440"/>
    <w:rsid w:val="00F70D9B"/>
    <w:rsid w:val="00F7192F"/>
    <w:rsid w:val="00F72FD8"/>
    <w:rsid w:val="00F73F69"/>
    <w:rsid w:val="00F77289"/>
    <w:rsid w:val="00F77F78"/>
    <w:rsid w:val="00F8184F"/>
    <w:rsid w:val="00F85517"/>
    <w:rsid w:val="00F926C5"/>
    <w:rsid w:val="00F9400A"/>
    <w:rsid w:val="00FA2E26"/>
    <w:rsid w:val="00FA667C"/>
    <w:rsid w:val="00FB7120"/>
    <w:rsid w:val="00FC759E"/>
    <w:rsid w:val="00FD0186"/>
    <w:rsid w:val="00FD027E"/>
    <w:rsid w:val="00FD1542"/>
    <w:rsid w:val="00FD54BC"/>
    <w:rsid w:val="00FD5887"/>
    <w:rsid w:val="00FE269C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8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  <w:rPr>
      <w:rFonts w:ascii="Courier New" w:hAnsi="Courier New" w:cs="Courier New"/>
      <w:noProof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Body Text"/>
    <w:basedOn w:val="a"/>
    <w:link w:val="af9"/>
    <w:uiPriority w:val="99"/>
    <w:pPr>
      <w:ind w:firstLine="0"/>
    </w:pPr>
    <w:rPr>
      <w:noProof/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Pr>
      <w:rFonts w:cs="Times New Roman"/>
    </w:rPr>
  </w:style>
  <w:style w:type="table" w:styleId="afd">
    <w:name w:val="Table Grid"/>
    <w:basedOn w:val="a1"/>
    <w:uiPriority w:val="59"/>
    <w:rsid w:val="00026FF2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Красный"/>
    <w:basedOn w:val="a0"/>
    <w:uiPriority w:val="99"/>
    <w:rsid w:val="00B3228E"/>
    <w:rPr>
      <w:rFonts w:cs="Times New Roman"/>
      <w:color w:val="FF0000"/>
      <w:sz w:val="28"/>
      <w:szCs w:val="28"/>
    </w:rPr>
  </w:style>
  <w:style w:type="paragraph" w:customStyle="1" w:styleId="ConsPlusCell">
    <w:name w:val="ConsPlusCell"/>
    <w:uiPriority w:val="99"/>
    <w:rsid w:val="00982E12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f">
    <w:name w:val="No Spacing"/>
    <w:uiPriority w:val="99"/>
    <w:qFormat/>
    <w:rsid w:val="00857F57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44188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7192F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7192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7192F"/>
    <w:rPr>
      <w:rFonts w:ascii="Arial" w:hAnsi="Arial" w:cs="Arial"/>
      <w:lang w:val="ru-RU" w:eastAsia="ru-RU" w:bidi="ar-SA"/>
    </w:rPr>
  </w:style>
  <w:style w:type="paragraph" w:customStyle="1" w:styleId="consplusnonformat0">
    <w:name w:val="consplusnonformat"/>
    <w:basedOn w:val="a"/>
    <w:uiPriority w:val="99"/>
    <w:rsid w:val="00F7192F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0">
    <w:name w:val="Strong"/>
    <w:basedOn w:val="a0"/>
    <w:uiPriority w:val="99"/>
    <w:qFormat/>
    <w:locked/>
    <w:rsid w:val="00353AE2"/>
    <w:rPr>
      <w:rFonts w:cs="Times New Roman"/>
      <w:b/>
    </w:rPr>
  </w:style>
  <w:style w:type="paragraph" w:customStyle="1" w:styleId="aff1">
    <w:name w:val="Содержимое таблицы"/>
    <w:basedOn w:val="a"/>
    <w:uiPriority w:val="99"/>
    <w:rsid w:val="00353AE2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f2">
    <w:name w:val="header"/>
    <w:basedOn w:val="a"/>
    <w:link w:val="aff3"/>
    <w:uiPriority w:val="99"/>
    <w:rsid w:val="009933BA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Normal (Web)"/>
    <w:basedOn w:val="a"/>
    <w:uiPriority w:val="99"/>
    <w:unhideWhenUsed/>
    <w:rsid w:val="00C802EE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unhideWhenUsed/>
    <w:rsid w:val="002D6A7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locked/>
    <w:rsid w:val="002D6A74"/>
    <w:rPr>
      <w:rFonts w:ascii="Tahoma" w:hAnsi="Tahoma" w:cs="Tahoma"/>
      <w:sz w:val="16"/>
      <w:szCs w:val="16"/>
    </w:rPr>
  </w:style>
  <w:style w:type="character" w:styleId="aff7">
    <w:name w:val="Hyperlink"/>
    <w:basedOn w:val="a0"/>
    <w:uiPriority w:val="99"/>
    <w:unhideWhenUsed/>
    <w:rsid w:val="00DA4775"/>
    <w:rPr>
      <w:rFonts w:cs="Times New Roman"/>
      <w:color w:val="0000FF"/>
      <w:u w:val="single"/>
    </w:rPr>
  </w:style>
  <w:style w:type="character" w:styleId="aff8">
    <w:name w:val="FollowedHyperlink"/>
    <w:basedOn w:val="a0"/>
    <w:uiPriority w:val="99"/>
    <w:unhideWhenUsed/>
    <w:rsid w:val="00DA477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A477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A47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A477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A47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A477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A4775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DA4775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DA4775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A47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A4775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DA4775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DA477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8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  <w:rPr>
      <w:rFonts w:ascii="Courier New" w:hAnsi="Courier New" w:cs="Courier New"/>
      <w:noProof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Body Text"/>
    <w:basedOn w:val="a"/>
    <w:link w:val="af9"/>
    <w:uiPriority w:val="99"/>
    <w:pPr>
      <w:ind w:firstLine="0"/>
    </w:pPr>
    <w:rPr>
      <w:noProof/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Pr>
      <w:rFonts w:cs="Times New Roman"/>
    </w:rPr>
  </w:style>
  <w:style w:type="table" w:styleId="afd">
    <w:name w:val="Table Grid"/>
    <w:basedOn w:val="a1"/>
    <w:uiPriority w:val="59"/>
    <w:rsid w:val="00026FF2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Красный"/>
    <w:basedOn w:val="a0"/>
    <w:uiPriority w:val="99"/>
    <w:rsid w:val="00B3228E"/>
    <w:rPr>
      <w:rFonts w:cs="Times New Roman"/>
      <w:color w:val="FF0000"/>
      <w:sz w:val="28"/>
      <w:szCs w:val="28"/>
    </w:rPr>
  </w:style>
  <w:style w:type="paragraph" w:customStyle="1" w:styleId="ConsPlusCell">
    <w:name w:val="ConsPlusCell"/>
    <w:uiPriority w:val="99"/>
    <w:rsid w:val="00982E12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f">
    <w:name w:val="No Spacing"/>
    <w:uiPriority w:val="99"/>
    <w:qFormat/>
    <w:rsid w:val="00857F57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44188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7192F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7192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7192F"/>
    <w:rPr>
      <w:rFonts w:ascii="Arial" w:hAnsi="Arial" w:cs="Arial"/>
      <w:lang w:val="ru-RU" w:eastAsia="ru-RU" w:bidi="ar-SA"/>
    </w:rPr>
  </w:style>
  <w:style w:type="paragraph" w:customStyle="1" w:styleId="consplusnonformat0">
    <w:name w:val="consplusnonformat"/>
    <w:basedOn w:val="a"/>
    <w:uiPriority w:val="99"/>
    <w:rsid w:val="00F7192F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0">
    <w:name w:val="Strong"/>
    <w:basedOn w:val="a0"/>
    <w:uiPriority w:val="99"/>
    <w:qFormat/>
    <w:locked/>
    <w:rsid w:val="00353AE2"/>
    <w:rPr>
      <w:rFonts w:cs="Times New Roman"/>
      <w:b/>
    </w:rPr>
  </w:style>
  <w:style w:type="paragraph" w:customStyle="1" w:styleId="aff1">
    <w:name w:val="Содержимое таблицы"/>
    <w:basedOn w:val="a"/>
    <w:uiPriority w:val="99"/>
    <w:rsid w:val="00353AE2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f2">
    <w:name w:val="header"/>
    <w:basedOn w:val="a"/>
    <w:link w:val="aff3"/>
    <w:uiPriority w:val="99"/>
    <w:rsid w:val="009933BA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Normal (Web)"/>
    <w:basedOn w:val="a"/>
    <w:uiPriority w:val="99"/>
    <w:unhideWhenUsed/>
    <w:rsid w:val="00C802EE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unhideWhenUsed/>
    <w:rsid w:val="002D6A7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locked/>
    <w:rsid w:val="002D6A74"/>
    <w:rPr>
      <w:rFonts w:ascii="Tahoma" w:hAnsi="Tahoma" w:cs="Tahoma"/>
      <w:sz w:val="16"/>
      <w:szCs w:val="16"/>
    </w:rPr>
  </w:style>
  <w:style w:type="character" w:styleId="aff7">
    <w:name w:val="Hyperlink"/>
    <w:basedOn w:val="a0"/>
    <w:uiPriority w:val="99"/>
    <w:unhideWhenUsed/>
    <w:rsid w:val="00DA4775"/>
    <w:rPr>
      <w:rFonts w:cs="Times New Roman"/>
      <w:color w:val="0000FF"/>
      <w:u w:val="single"/>
    </w:rPr>
  </w:style>
  <w:style w:type="character" w:styleId="aff8">
    <w:name w:val="FollowedHyperlink"/>
    <w:basedOn w:val="a0"/>
    <w:uiPriority w:val="99"/>
    <w:unhideWhenUsed/>
    <w:rsid w:val="00DA477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A477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A47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A477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A47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A477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A4775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DA4775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DA4775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A47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A4775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DA4775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DA477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0DDE0282A2B1E9374688839564850102DCDA91923CED265D09DDC8735A7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105C-0F12-4514-BD8D-294F66AF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4958</Words>
  <Characters>39439</Characters>
  <Application>Microsoft Office Word</Application>
  <DocSecurity>0</DocSecurity>
  <Lines>328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Алтайского края от 7 июля 2006 г</vt:lpstr>
    </vt:vector>
  </TitlesOfParts>
  <Company>Home</Company>
  <LinksUpToDate>false</LinksUpToDate>
  <CharactersWithSpaces>44309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7 июля 2006 г</dc:title>
  <dc:creator>Cаша</dc:creator>
  <cp:lastModifiedBy>Power</cp:lastModifiedBy>
  <cp:revision>4</cp:revision>
  <cp:lastPrinted>2024-09-06T02:06:00Z</cp:lastPrinted>
  <dcterms:created xsi:type="dcterms:W3CDTF">2024-10-10T07:22:00Z</dcterms:created>
  <dcterms:modified xsi:type="dcterms:W3CDTF">2024-11-05T15:02:00Z</dcterms:modified>
</cp:coreProperties>
</file>