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4621"/>
      </w:tblGrid>
      <w:tr w:rsidR="00865FAB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04177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08.10.2021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04177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485 </w:t>
            </w:r>
          </w:p>
        </w:tc>
      </w:tr>
    </w:tbl>
    <w:p w:rsidR="00865FAB" w:rsidRDefault="00732266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2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5494"/>
      </w:tblGrid>
      <w:tr w:rsidR="00865FAB" w:rsidTr="00041778">
        <w:tc>
          <w:tcPr>
            <w:tcW w:w="3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732266" w:rsidP="00896022">
            <w:pPr>
              <w:pStyle w:val="Standard"/>
              <w:tabs>
                <w:tab w:val="left" w:pos="4452"/>
              </w:tabs>
              <w:spacing w:after="0" w:line="240" w:lineRule="auto"/>
              <w:ind w:right="-8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</w:t>
            </w:r>
            <w:r w:rsidR="0099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вление Администрации района от </w:t>
            </w:r>
            <w:r w:rsidR="0089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99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9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94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9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 w:rsidR="00896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54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865FA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65FAB" w:rsidRDefault="00865FAB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 w:rsidP="00DF2A2D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 w:rsidP="00DF2A2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района от 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8B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в связи с уточнением </w:t>
      </w:r>
      <w:r w:rsidR="001C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финансирования на 2021 год,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FAB" w:rsidRDefault="00732266" w:rsidP="00DF2A2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района от </w:t>
      </w:r>
      <w:r w:rsidR="00896022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89602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96022">
        <w:rPr>
          <w:sz w:val="28"/>
          <w:szCs w:val="28"/>
        </w:rPr>
        <w:t>0</w:t>
      </w:r>
      <w:r>
        <w:rPr>
          <w:sz w:val="28"/>
          <w:szCs w:val="28"/>
        </w:rPr>
        <w:t xml:space="preserve"> г. №</w:t>
      </w:r>
      <w:r w:rsidR="00896022">
        <w:rPr>
          <w:sz w:val="28"/>
          <w:szCs w:val="28"/>
        </w:rPr>
        <w:t>449</w:t>
      </w:r>
      <w:r>
        <w:rPr>
          <w:sz w:val="28"/>
          <w:szCs w:val="28"/>
        </w:rPr>
        <w:t xml:space="preserve"> «Об утверждении муниципальной программы Поспелихинского района Алтайского края «Развитие культуры Поспелихин</w:t>
      </w:r>
      <w:r w:rsidR="001C488B">
        <w:rPr>
          <w:sz w:val="28"/>
          <w:szCs w:val="28"/>
        </w:rPr>
        <w:t>ского района на 2021-2025 годы»:</w:t>
      </w:r>
    </w:p>
    <w:p w:rsidR="00DE7733" w:rsidRPr="00BD6A63" w:rsidRDefault="00DE7733" w:rsidP="00DF2A2D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72AB9">
        <w:rPr>
          <w:sz w:val="28"/>
          <w:szCs w:val="28"/>
        </w:rPr>
        <w:t>1</w:t>
      </w:r>
      <w:r>
        <w:rPr>
          <w:sz w:val="28"/>
          <w:szCs w:val="28"/>
        </w:rPr>
        <w:t xml:space="preserve"> Р</w:t>
      </w:r>
      <w:r w:rsidRPr="00A600A4">
        <w:rPr>
          <w:sz w:val="28"/>
          <w:szCs w:val="28"/>
        </w:rPr>
        <w:t>аздел паспорта Программы «</w:t>
      </w:r>
      <w:r>
        <w:rPr>
          <w:sz w:val="28"/>
          <w:szCs w:val="28"/>
        </w:rPr>
        <w:t>Общий о</w:t>
      </w:r>
      <w:r w:rsidRPr="00A600A4">
        <w:rPr>
          <w:sz w:val="28"/>
          <w:szCs w:val="28"/>
        </w:rPr>
        <w:t>бъем финансирования программы» изложить в новой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60"/>
      </w:tblGrid>
      <w:tr w:rsidR="00DE7733" w:rsidRPr="00BD6A63" w:rsidTr="006A6EE8">
        <w:tc>
          <w:tcPr>
            <w:tcW w:w="2977" w:type="dxa"/>
            <w:shd w:val="clear" w:color="auto" w:fill="auto"/>
          </w:tcPr>
          <w:p w:rsidR="00DE7733" w:rsidRPr="00BD6A63" w:rsidRDefault="00DE7733" w:rsidP="00DF2A2D">
            <w:pPr>
              <w:widowControl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BD6A6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060" w:type="dxa"/>
            <w:shd w:val="clear" w:color="auto" w:fill="auto"/>
          </w:tcPr>
          <w:p w:rsidR="00DE7733" w:rsidRPr="00097D38" w:rsidRDefault="00DE7733" w:rsidP="00DF2A2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общий объем финансирования муниципальной программы составляет 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</w:t>
            </w:r>
            <w:r w:rsidR="005832A1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33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,0 тыс. рублей, из них по годам:</w:t>
            </w:r>
          </w:p>
          <w:p w:rsidR="00DE7733" w:rsidRPr="00097D38" w:rsidRDefault="00DE7733" w:rsidP="00DF2A2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из местного бюджета – 2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</w:t>
            </w:r>
            <w:r w:rsidR="005832A1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83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,0 тыс. рублей, в том числе </w:t>
            </w:r>
          </w:p>
          <w:p w:rsidR="00DE7733" w:rsidRPr="00097D38" w:rsidRDefault="00DE7733" w:rsidP="00DF2A2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2021 год </w:t>
            </w:r>
            <w:r w:rsidRPr="00097D38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375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DE7733" w:rsidRPr="00097D38" w:rsidRDefault="00DE7733" w:rsidP="00DF2A2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2022 год </w:t>
            </w:r>
            <w:r w:rsidRPr="00097D38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</w:t>
            </w:r>
            <w:r w:rsidR="005832A1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02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DE7733" w:rsidRPr="00097D38" w:rsidRDefault="00DE7733" w:rsidP="00DF2A2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2023 год </w:t>
            </w:r>
            <w:r w:rsidRPr="00097D38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5</w:t>
            </w:r>
            <w:r w:rsidR="005832A1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02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DE7733" w:rsidRPr="00097D38" w:rsidRDefault="00DE7733" w:rsidP="00DF2A2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2024 год </w:t>
            </w:r>
            <w:r w:rsidRPr="00097D38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5</w:t>
            </w:r>
            <w:r w:rsidR="005832A1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02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DE7733" w:rsidRPr="00097D38" w:rsidRDefault="00DE7733" w:rsidP="00DF2A2D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2025 год - 5</w:t>
            </w:r>
            <w:r w:rsidR="005832A1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02</w:t>
            </w:r>
            <w:r w:rsidRPr="00097D3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Из них: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федеральный бюджет – 0,0 </w:t>
            </w:r>
            <w:proofErr w:type="spell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тыс</w:t>
            </w:r>
            <w:proofErr w:type="gram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.р</w:t>
            </w:r>
            <w:proofErr w:type="gramEnd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уб</w:t>
            </w:r>
            <w:proofErr w:type="spellEnd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., в том числе по годам: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- 0,0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0,0 тыс. руб.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- 0,0 тыс. </w:t>
            </w:r>
            <w:proofErr w:type="spell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</w:t>
            </w:r>
            <w:proofErr w:type="spellEnd"/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краевой бюджет –0,0 </w:t>
            </w:r>
            <w:proofErr w:type="spell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тыс</w:t>
            </w:r>
            <w:proofErr w:type="gram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.р</w:t>
            </w:r>
            <w:proofErr w:type="gramEnd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уб</w:t>
            </w:r>
            <w:proofErr w:type="spellEnd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., в том числе по </w:t>
            </w: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lastRenderedPageBreak/>
              <w:t>годам: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– 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0,0 тыс. руб.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- 0,0 тыс. </w:t>
            </w:r>
            <w:proofErr w:type="spellStart"/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</w:t>
            </w:r>
            <w:proofErr w:type="spellEnd"/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внебюджетные средства учреждений культуры района – 50,0 тыс. руб., в том числе по годам: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 10,0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– 10,0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10,0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10,0 тыс. руб.;</w:t>
            </w:r>
          </w:p>
          <w:p w:rsidR="00DE7733" w:rsidRPr="00097D38" w:rsidRDefault="00DE7733" w:rsidP="00DF2A2D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097D38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2025 год - 10,0 тыс. руб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</w:t>
            </w:r>
          </w:p>
        </w:tc>
      </w:tr>
    </w:tbl>
    <w:p w:rsidR="001B57B9" w:rsidRPr="00097D38" w:rsidRDefault="001B57B9" w:rsidP="00DF2A2D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142"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lastRenderedPageBreak/>
        <w:t>1.</w:t>
      </w:r>
      <w:r w:rsidR="00B72AB9">
        <w:rPr>
          <w:rFonts w:ascii="Times New Roman" w:eastAsia="Times New Roman" w:hAnsi="Times New Roman"/>
          <w:kern w:val="0"/>
          <w:sz w:val="28"/>
          <w:szCs w:val="28"/>
        </w:rPr>
        <w:t>2</w:t>
      </w:r>
      <w:r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Раздел 4 «Общий объём финансовых ресурсов, необходимых для р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>ализации программа изложить в новой редакции: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>общий объем финансир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>вания муниципальной программы составляет 2</w:t>
      </w:r>
      <w:r>
        <w:rPr>
          <w:rFonts w:ascii="Times New Roman" w:eastAsia="Times New Roman" w:hAnsi="Times New Roman"/>
          <w:kern w:val="0"/>
          <w:sz w:val="28"/>
          <w:szCs w:val="28"/>
        </w:rPr>
        <w:t>4</w:t>
      </w:r>
      <w:r w:rsidR="005832A1">
        <w:rPr>
          <w:rFonts w:ascii="Times New Roman" w:eastAsia="Times New Roman" w:hAnsi="Times New Roman"/>
          <w:kern w:val="0"/>
          <w:sz w:val="28"/>
          <w:szCs w:val="28"/>
        </w:rPr>
        <w:t>3</w:t>
      </w:r>
      <w:r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>,0 тыс. рублей, из них по годам: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>из местного бюджета – 2</w:t>
      </w:r>
      <w:r>
        <w:rPr>
          <w:rFonts w:ascii="Times New Roman" w:eastAsia="Times New Roman" w:hAnsi="Times New Roman"/>
          <w:kern w:val="0"/>
          <w:sz w:val="28"/>
          <w:szCs w:val="28"/>
        </w:rPr>
        <w:t>3</w:t>
      </w:r>
      <w:r w:rsidR="005832A1">
        <w:rPr>
          <w:rFonts w:ascii="Times New Roman" w:eastAsia="Times New Roman" w:hAnsi="Times New Roman"/>
          <w:kern w:val="0"/>
          <w:sz w:val="28"/>
          <w:szCs w:val="28"/>
        </w:rPr>
        <w:t>83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,0 тыс. рублей, в том числе 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2021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375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2022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>50</w:t>
      </w:r>
      <w:r w:rsidR="00FC435F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2023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50</w:t>
      </w:r>
      <w:r w:rsidR="00FC435F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2024 год </w:t>
      </w:r>
      <w:r w:rsidRPr="00097D38">
        <w:rPr>
          <w:rFonts w:eastAsia="Times New Roman" w:cs="Calibri"/>
          <w:kern w:val="0"/>
          <w:sz w:val="28"/>
          <w:szCs w:val="28"/>
        </w:rPr>
        <w:t>–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50</w:t>
      </w:r>
      <w:r w:rsidR="00FC435F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рублей;</w:t>
      </w:r>
    </w:p>
    <w:p w:rsidR="001B57B9" w:rsidRPr="00097D38" w:rsidRDefault="001B57B9" w:rsidP="00DF2A2D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eastAsia="Times New Roman" w:hAnsi="Times New Roman"/>
          <w:kern w:val="0"/>
          <w:sz w:val="28"/>
          <w:szCs w:val="28"/>
        </w:rPr>
        <w:t>2025 год - 50</w:t>
      </w:r>
      <w:r w:rsidR="00FC435F"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Из них: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федеральный бюджет – 0,0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тыс</w:t>
      </w: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.р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уб</w:t>
      </w:r>
      <w:proofErr w:type="spell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., в том числе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- 0,0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краевой бюджет –0,0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тыс</w:t>
      </w: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.р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уб</w:t>
      </w:r>
      <w:proofErr w:type="spell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., в том числе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</w:t>
      </w:r>
      <w:r>
        <w:rPr>
          <w:rFonts w:ascii="Times New Roman" w:hAnsi="Times New Roman"/>
          <w:kern w:val="0"/>
          <w:sz w:val="26"/>
          <w:szCs w:val="26"/>
          <w:lang w:eastAsia="ar-SA"/>
        </w:rPr>
        <w:t>0</w:t>
      </w: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внебюджетные средства учреждений культуры района – 50,0 тыс. руб., в том 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proofErr w:type="gram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числе</w:t>
      </w:r>
      <w:proofErr w:type="gramEnd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 по годам: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2021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2022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2023 год – 10,0 тыс. руб.;</w:t>
      </w:r>
    </w:p>
    <w:p w:rsidR="001B57B9" w:rsidRPr="00097D38" w:rsidRDefault="001B57B9" w:rsidP="00DF2A2D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2024 год – 10,0 тыс. руб.;</w:t>
      </w:r>
    </w:p>
    <w:p w:rsidR="001B57B9" w:rsidRPr="00BD6A63" w:rsidRDefault="001B57B9" w:rsidP="00DF2A2D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- 10,0 тыс. </w:t>
      </w:r>
      <w:proofErr w:type="spellStart"/>
      <w:r w:rsidRPr="00097D38">
        <w:rPr>
          <w:rFonts w:ascii="Times New Roman" w:hAnsi="Times New Roman"/>
          <w:kern w:val="0"/>
          <w:sz w:val="26"/>
          <w:szCs w:val="26"/>
          <w:lang w:eastAsia="ar-SA"/>
        </w:rPr>
        <w:t>руб</w:t>
      </w:r>
      <w:proofErr w:type="spellEnd"/>
    </w:p>
    <w:p w:rsidR="001B57B9" w:rsidRPr="00BD6A63" w:rsidRDefault="001B57B9" w:rsidP="00DF2A2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BD6A63">
        <w:rPr>
          <w:rFonts w:ascii="Times New Roman" w:eastAsia="Times New Roman" w:hAnsi="Times New Roman"/>
          <w:kern w:val="0"/>
          <w:sz w:val="28"/>
          <w:szCs w:val="28"/>
        </w:rPr>
        <w:t>Объемы финансирования подлежат ежегодному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уточнению </w:t>
      </w:r>
      <w:r>
        <w:rPr>
          <w:rFonts w:ascii="Times New Roman" w:eastAsia="Times New Roman" w:hAnsi="Times New Roman"/>
          <w:kern w:val="0"/>
          <w:sz w:val="28"/>
          <w:szCs w:val="28"/>
        </w:rPr>
        <w:t>исходя из возможностей бюджета района на очередной финансовый год.</w:t>
      </w:r>
    </w:p>
    <w:p w:rsidR="005E668B" w:rsidRDefault="005E668B" w:rsidP="00C8731D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</w:p>
    <w:p w:rsidR="0034097C" w:rsidRPr="0034097C" w:rsidRDefault="0034097C" w:rsidP="00DF2A2D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 w:rsidR="00C8731D">
        <w:rPr>
          <w:sz w:val="28"/>
          <w:szCs w:val="28"/>
        </w:rPr>
        <w:t>3</w:t>
      </w:r>
      <w:r>
        <w:rPr>
          <w:sz w:val="28"/>
          <w:szCs w:val="28"/>
        </w:rPr>
        <w:t xml:space="preserve"> Таблицу №1</w:t>
      </w:r>
      <w:r w:rsidRPr="0034097C">
        <w:rPr>
          <w:kern w:val="0"/>
          <w:lang w:eastAsia="en-US"/>
        </w:rPr>
        <w:t xml:space="preserve"> </w:t>
      </w:r>
      <w:r w:rsidRPr="0034097C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об индикаторах программы </w:t>
      </w:r>
      <w:r w:rsidRPr="0034097C">
        <w:rPr>
          <w:sz w:val="28"/>
          <w:szCs w:val="28"/>
        </w:rPr>
        <w:t>«Развитие культуры Поспелихинского района</w:t>
      </w:r>
      <w:r>
        <w:rPr>
          <w:sz w:val="28"/>
          <w:szCs w:val="28"/>
        </w:rPr>
        <w:t xml:space="preserve"> </w:t>
      </w:r>
      <w:r w:rsidRPr="0034097C">
        <w:rPr>
          <w:sz w:val="28"/>
          <w:szCs w:val="28"/>
        </w:rPr>
        <w:t>на 2021-2025 годы» и их значениях</w:t>
      </w:r>
      <w:r>
        <w:rPr>
          <w:sz w:val="28"/>
          <w:szCs w:val="28"/>
        </w:rPr>
        <w:t xml:space="preserve"> дополнить следующим</w:t>
      </w:r>
      <w:r w:rsidR="009F70F7">
        <w:rPr>
          <w:sz w:val="28"/>
          <w:szCs w:val="28"/>
        </w:rPr>
        <w:t>и</w:t>
      </w:r>
      <w:r>
        <w:rPr>
          <w:sz w:val="28"/>
          <w:szCs w:val="28"/>
        </w:rPr>
        <w:t xml:space="preserve"> индикатор</w:t>
      </w:r>
      <w:r w:rsidR="009F70F7">
        <w:rPr>
          <w:sz w:val="28"/>
          <w:szCs w:val="28"/>
        </w:rPr>
        <w:t>ами</w:t>
      </w:r>
      <w:r>
        <w:rPr>
          <w:sz w:val="28"/>
          <w:szCs w:val="28"/>
        </w:rPr>
        <w:t>:</w:t>
      </w:r>
    </w:p>
    <w:p w:rsidR="0034097C" w:rsidRDefault="0034097C" w:rsidP="00DF2A2D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Pr="0034097C">
        <w:rPr>
          <w:sz w:val="28"/>
          <w:szCs w:val="28"/>
        </w:rPr>
        <w:t>Средняя численность участников клубных формирований в расчёте на 1 тысячу человек</w:t>
      </w:r>
      <w:r>
        <w:rPr>
          <w:sz w:val="28"/>
          <w:szCs w:val="28"/>
        </w:rPr>
        <w:t>»</w:t>
      </w:r>
      <w:r w:rsidR="009F70F7">
        <w:rPr>
          <w:sz w:val="28"/>
          <w:szCs w:val="28"/>
        </w:rPr>
        <w:t>;</w:t>
      </w:r>
    </w:p>
    <w:p w:rsidR="009F70F7" w:rsidRDefault="009F70F7" w:rsidP="00DF2A2D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Количество </w:t>
      </w:r>
      <w:r w:rsidRPr="009F70F7">
        <w:rPr>
          <w:sz w:val="28"/>
          <w:szCs w:val="28"/>
        </w:rPr>
        <w:t>оснащенных образовательных учреждений в сфере культуры (детских школ искусств и училищ) музыкальными инструментами, оборудованием и учебными материалами</w:t>
      </w:r>
      <w:r>
        <w:rPr>
          <w:sz w:val="28"/>
          <w:szCs w:val="28"/>
        </w:rPr>
        <w:t>.</w:t>
      </w:r>
    </w:p>
    <w:p w:rsidR="00C8731D" w:rsidRDefault="00C8731D" w:rsidP="00C8731D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 Таблицу №2 «Перечень мероприятий программы «Развитие культуры Поспелихинского района на 2021-2025 годы, задачу 3 «Создание условий для популяризации исполнительских искусств сохранения и развития народного творчества. Расширение доступности услуг культурно-досуговых учреждений»    дополнить следующим мероприятием: </w:t>
      </w:r>
    </w:p>
    <w:p w:rsidR="00C8731D" w:rsidRDefault="00C8731D" w:rsidP="00DF2A2D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- 3.6 </w:t>
      </w:r>
      <w:r w:rsidRPr="0034097C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«</w:t>
      </w:r>
      <w:r w:rsidRPr="0034097C">
        <w:rPr>
          <w:sz w:val="28"/>
          <w:szCs w:val="28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тыс. человек </w:t>
      </w:r>
      <w:r>
        <w:rPr>
          <w:sz w:val="28"/>
          <w:szCs w:val="28"/>
        </w:rPr>
        <w:t>с финансированием на 2021 год из бюджета района 2851,20 рублей.</w:t>
      </w:r>
    </w:p>
    <w:p w:rsidR="00DF2A2D" w:rsidRDefault="00DF2A2D" w:rsidP="00DF2A2D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Считать приложение 1 «</w:t>
      </w:r>
      <w:r w:rsidRPr="00DF2A2D">
        <w:rPr>
          <w:sz w:val="28"/>
          <w:szCs w:val="28"/>
        </w:rPr>
        <w:t>Сведения об индикаторах программы «Развитие культуры Поспелихинского района</w:t>
      </w:r>
      <w:r w:rsidR="00126B14">
        <w:rPr>
          <w:sz w:val="28"/>
          <w:szCs w:val="28"/>
        </w:rPr>
        <w:t xml:space="preserve"> </w:t>
      </w:r>
      <w:r w:rsidRPr="00DF2A2D">
        <w:rPr>
          <w:sz w:val="28"/>
          <w:szCs w:val="28"/>
        </w:rPr>
        <w:t>на 2021-2025 годы» и их значениях</w:t>
      </w:r>
      <w:r>
        <w:rPr>
          <w:sz w:val="28"/>
          <w:szCs w:val="28"/>
        </w:rPr>
        <w:t>» к настоящему постановлению Таблицей 1 Программы.</w:t>
      </w:r>
    </w:p>
    <w:p w:rsidR="00DF2A2D" w:rsidRDefault="00DF2A2D" w:rsidP="00DF2A2D">
      <w:pPr>
        <w:widowControl/>
        <w:tabs>
          <w:tab w:val="left" w:pos="851"/>
        </w:tabs>
        <w:suppressAutoHyphens w:val="0"/>
        <w:autoSpaceDN/>
        <w:spacing w:line="276" w:lineRule="auto"/>
        <w:ind w:firstLine="709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3.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Считать приложение </w:t>
      </w:r>
      <w:r>
        <w:rPr>
          <w:rFonts w:ascii="Times New Roman" w:eastAsia="Times New Roman" w:hAnsi="Times New Roman"/>
          <w:kern w:val="0"/>
          <w:sz w:val="28"/>
          <w:szCs w:val="28"/>
        </w:rPr>
        <w:t>2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«Перечень мероприятий муниципальной пр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>о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>граммы Поспелихинского района «Развитие культуры Поспелихинского рай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>о</w:t>
      </w:r>
      <w:r>
        <w:rPr>
          <w:rFonts w:ascii="Times New Roman" w:eastAsia="Times New Roman" w:hAnsi="Times New Roman"/>
          <w:kern w:val="0"/>
          <w:sz w:val="28"/>
          <w:szCs w:val="28"/>
        </w:rPr>
        <w:t>на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на 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>20</w:t>
      </w:r>
      <w:r>
        <w:rPr>
          <w:rFonts w:ascii="Times New Roman" w:eastAsia="Times New Roman" w:hAnsi="Times New Roman"/>
          <w:kern w:val="0"/>
          <w:sz w:val="28"/>
          <w:szCs w:val="28"/>
        </w:rPr>
        <w:t>21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 xml:space="preserve"> – 202</w:t>
      </w:r>
      <w:r>
        <w:rPr>
          <w:rFonts w:ascii="Times New Roman" w:eastAsia="Times New Roman" w:hAnsi="Times New Roman"/>
          <w:kern w:val="0"/>
          <w:sz w:val="28"/>
          <w:szCs w:val="28"/>
        </w:rPr>
        <w:t>5</w:t>
      </w:r>
      <w:r w:rsidRPr="00097D38">
        <w:rPr>
          <w:rFonts w:ascii="Times New Roman" w:eastAsia="Times New Roman" w:hAnsi="Times New Roman"/>
          <w:kern w:val="0"/>
          <w:sz w:val="28"/>
          <w:szCs w:val="28"/>
        </w:rPr>
        <w:t>годы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» к настоящему постановлению </w:t>
      </w:r>
      <w:r>
        <w:rPr>
          <w:rFonts w:ascii="Times New Roman" w:eastAsia="Times New Roman" w:hAnsi="Times New Roman"/>
          <w:kern w:val="0"/>
          <w:sz w:val="28"/>
          <w:szCs w:val="28"/>
        </w:rPr>
        <w:t>Таблицей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 2 Программы.</w:t>
      </w:r>
    </w:p>
    <w:p w:rsidR="00865FAB" w:rsidRDefault="00DF2A2D" w:rsidP="00DF2A2D">
      <w:pPr>
        <w:pStyle w:val="af"/>
        <w:tabs>
          <w:tab w:val="left" w:pos="567"/>
          <w:tab w:val="left" w:pos="709"/>
        </w:tabs>
        <w:ind w:left="0"/>
        <w:jc w:val="both"/>
      </w:pPr>
      <w:r>
        <w:rPr>
          <w:kern w:val="0"/>
          <w:sz w:val="28"/>
          <w:szCs w:val="28"/>
        </w:rPr>
        <w:tab/>
        <w:t>4.</w:t>
      </w:r>
      <w:r w:rsidRPr="00BD6A63">
        <w:rPr>
          <w:kern w:val="0"/>
          <w:sz w:val="28"/>
          <w:szCs w:val="28"/>
        </w:rPr>
        <w:t xml:space="preserve"> Считать приложение </w:t>
      </w:r>
      <w:r>
        <w:rPr>
          <w:kern w:val="0"/>
          <w:sz w:val="28"/>
          <w:szCs w:val="28"/>
        </w:rPr>
        <w:t>3</w:t>
      </w:r>
      <w:r w:rsidRPr="00BD6A63">
        <w:rPr>
          <w:kern w:val="0"/>
          <w:sz w:val="28"/>
          <w:szCs w:val="28"/>
        </w:rPr>
        <w:t xml:space="preserve"> «Объём финансовых ресурсов, необходимых для реализации Программы к настоящему постановлению </w:t>
      </w:r>
      <w:r>
        <w:rPr>
          <w:kern w:val="0"/>
          <w:sz w:val="28"/>
          <w:szCs w:val="28"/>
        </w:rPr>
        <w:t>Таблицей</w:t>
      </w:r>
      <w:r w:rsidRPr="00BD6A63">
        <w:rPr>
          <w:kern w:val="0"/>
          <w:sz w:val="28"/>
          <w:szCs w:val="28"/>
        </w:rPr>
        <w:t xml:space="preserve"> 3 Программы</w:t>
      </w:r>
      <w:r>
        <w:rPr>
          <w:kern w:val="0"/>
          <w:sz w:val="28"/>
          <w:szCs w:val="28"/>
        </w:rPr>
        <w:t>.</w:t>
      </w:r>
    </w:p>
    <w:p w:rsidR="00865FAB" w:rsidRDefault="00EE19A7" w:rsidP="00DF2A2D">
      <w:pPr>
        <w:pStyle w:val="af2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DF2A2D">
        <w:rPr>
          <w:sz w:val="28"/>
          <w:szCs w:val="28"/>
        </w:rPr>
        <w:t>5</w:t>
      </w:r>
      <w:r w:rsidR="00732266">
        <w:rPr>
          <w:sz w:val="28"/>
          <w:szCs w:val="28"/>
        </w:rPr>
        <w:t>. Настоящее постановление вступ</w:t>
      </w:r>
      <w:r w:rsidR="002D0959">
        <w:rPr>
          <w:sz w:val="28"/>
          <w:szCs w:val="28"/>
        </w:rPr>
        <w:t>ает в силу с момента подписания.</w:t>
      </w:r>
    </w:p>
    <w:p w:rsidR="00865FAB" w:rsidRDefault="00FF3798" w:rsidP="00DF2A2D">
      <w:pPr>
        <w:pStyle w:val="af2"/>
        <w:ind w:firstLine="709"/>
        <w:jc w:val="both"/>
      </w:pPr>
      <w:r>
        <w:rPr>
          <w:sz w:val="28"/>
          <w:szCs w:val="28"/>
        </w:rPr>
        <w:t>6</w:t>
      </w:r>
      <w:r w:rsidR="00732266">
        <w:rPr>
          <w:sz w:val="28"/>
          <w:szCs w:val="28"/>
        </w:rPr>
        <w:t>. Контроль над исполн</w:t>
      </w:r>
      <w:r w:rsidR="00126B14">
        <w:rPr>
          <w:sz w:val="28"/>
          <w:szCs w:val="28"/>
        </w:rPr>
        <w:t xml:space="preserve">ением настоящего постановления </w:t>
      </w:r>
      <w:r w:rsidR="00732266">
        <w:rPr>
          <w:sz w:val="28"/>
          <w:szCs w:val="28"/>
        </w:rPr>
        <w:t>возложить на заместителя главы Администрации района по социальным вопросам Гаращенко С.А.</w:t>
      </w:r>
    </w:p>
    <w:p w:rsidR="00865FAB" w:rsidRDefault="00865FAB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И.А. Башмаков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7C" w:rsidRDefault="0034097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</w:pPr>
      <w:bookmarkStart w:id="0" w:name="_GoBack"/>
      <w:bookmarkEnd w:id="0"/>
    </w:p>
    <w:p w:rsidR="00041778" w:rsidRDefault="00041778">
      <w:pPr>
        <w:sectPr w:rsidR="00041778">
          <w:footerReference w:type="default" r:id="rId9"/>
          <w:pgSz w:w="11906" w:h="16838"/>
          <w:pgMar w:top="1134" w:right="707" w:bottom="720" w:left="1701" w:header="720" w:footer="720" w:gutter="0"/>
          <w:cols w:space="720"/>
          <w:titlePg/>
        </w:sectPr>
      </w:pPr>
    </w:p>
    <w:p w:rsidR="00041778" w:rsidRPr="004873C2" w:rsidRDefault="00041778" w:rsidP="00041778">
      <w:pPr>
        <w:widowControl/>
        <w:suppressAutoHyphens w:val="0"/>
        <w:autoSpaceDN/>
        <w:jc w:val="right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>Приложение 1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kern w:val="0"/>
          <w:sz w:val="24"/>
          <w:szCs w:val="24"/>
        </w:rPr>
        <w:t>08.10.2021</w:t>
      </w:r>
      <w:r w:rsidRPr="004873C2">
        <w:rPr>
          <w:rFonts w:ascii="Times New Roman" w:hAnsi="Times New Roman"/>
          <w:kern w:val="0"/>
          <w:sz w:val="24"/>
          <w:szCs w:val="24"/>
        </w:rPr>
        <w:t xml:space="preserve">  № </w:t>
      </w:r>
      <w:r>
        <w:rPr>
          <w:rFonts w:ascii="Times New Roman" w:hAnsi="Times New Roman"/>
          <w:kern w:val="0"/>
          <w:sz w:val="24"/>
          <w:szCs w:val="24"/>
        </w:rPr>
        <w:t>485</w:t>
      </w:r>
      <w:r w:rsidRPr="004873C2">
        <w:rPr>
          <w:rFonts w:ascii="Times New Roman" w:hAnsi="Times New Roman"/>
          <w:kern w:val="0"/>
          <w:sz w:val="24"/>
          <w:szCs w:val="24"/>
        </w:rPr>
        <w:t xml:space="preserve">  </w:t>
      </w:r>
    </w:p>
    <w:p w:rsidR="00041778" w:rsidRPr="004873C2" w:rsidRDefault="00041778" w:rsidP="00041778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041778" w:rsidRPr="004873C2" w:rsidRDefault="00041778" w:rsidP="00041778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041778" w:rsidRPr="004873C2" w:rsidRDefault="00041778" w:rsidP="00041778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 xml:space="preserve">Сведения об индикаторах программы </w:t>
      </w:r>
    </w:p>
    <w:p w:rsidR="00041778" w:rsidRPr="004873C2" w:rsidRDefault="00041778" w:rsidP="00041778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 на 2021-2025 годы» и их значениях</w:t>
      </w:r>
    </w:p>
    <w:p w:rsidR="00041778" w:rsidRPr="004873C2" w:rsidRDefault="00041778" w:rsidP="00041778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1"/>
        <w:gridCol w:w="1278"/>
        <w:gridCol w:w="1843"/>
        <w:gridCol w:w="1843"/>
        <w:gridCol w:w="1842"/>
        <w:gridCol w:w="1843"/>
        <w:gridCol w:w="1843"/>
      </w:tblGrid>
      <w:tr w:rsidR="00041778" w:rsidRPr="004873C2" w:rsidTr="000A10BC">
        <w:trPr>
          <w:trHeight w:val="351"/>
        </w:trPr>
        <w:tc>
          <w:tcPr>
            <w:tcW w:w="710" w:type="dxa"/>
            <w:vMerge w:val="restart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1" w:type="dxa"/>
            <w:vMerge w:val="restart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278" w:type="dxa"/>
            <w:vMerge w:val="restart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214" w:type="dxa"/>
            <w:gridSpan w:val="5"/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041778" w:rsidRPr="004873C2" w:rsidTr="000A10BC">
        <w:trPr>
          <w:trHeight w:val="87"/>
        </w:trPr>
        <w:tc>
          <w:tcPr>
            <w:tcW w:w="710" w:type="dxa"/>
            <w:vMerge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41778" w:rsidRPr="004873C2" w:rsidTr="000A10BC">
        <w:trPr>
          <w:trHeight w:val="920"/>
        </w:trPr>
        <w:tc>
          <w:tcPr>
            <w:tcW w:w="710" w:type="dxa"/>
            <w:vMerge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highlight w:val="red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2025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объектов культурного наследия, находящихся в м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ниципальной собственности, состояние которых является удовлетворительным, в общем количестве объектов культу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ного наследия, находящихся в муниципальной собственн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сти                      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учреждений культуры, находящихся в муниципал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ь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ной собственности, здания к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торых находятся в аварийном состоянии или требуют кап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тального ремонта, в общем количестве муниципальных учреждений культуры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26,70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13,30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13,30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13,30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3.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Количество посещений орг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низаций культуры по отнош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нию к уровню 2017 года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115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посещений орг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низаций культуры по отнош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нию к уровню 2010 года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105,1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105,2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105,2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Число обращений к цифровым ресурса</w:t>
            </w:r>
            <w:proofErr w:type="gramStart"/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м(</w:t>
            </w:r>
            <w:proofErr w:type="gramEnd"/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Сайт)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4,0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созданных (р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конструированных) частично и капитально отремонтир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ванных объектов организаций культуры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организаций кул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получивших совреме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ное оборудование 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специалистов прошедших повышение кв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лификации Количество спец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алистов, прошедших повыш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ние квалификации на базе центров непрерывного обр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зования и повышения квал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фикации творческих и упра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ленческих кадров в сфере культуры 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кул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ь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турно-массовых мероприятий на платной основе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34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56,98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34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59,33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34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63,00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34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67,70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34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34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67,70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34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34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участников клу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б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ных формирований 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2,74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2,83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2,83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ждений музейного типа 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6,60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6,80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6,90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6,90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представленных (во всех формах) зрителю музейных предметов в общем колич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стве музейных предметов о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новного фонда учреждений музейного типа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Доля музеев, имеющих сайт в Интернете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Количество посещений мун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ципальных библиотек 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119,96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121,72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125,23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133,00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133,00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обучающихся в  учреждениях дополнительн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 образования детей в обл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а</w:t>
            </w: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сти культуры и искусства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0,235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0,245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0,245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Охват детей творческими м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роприятиями </w:t>
            </w:r>
            <w:proofErr w:type="gramStart"/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( </w:t>
            </w:r>
            <w:proofErr w:type="gramEnd"/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от численности детского населения Поспел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хинского района)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7,7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18..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проведенных в</w:t>
            </w: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ставок-ярмарок народных х</w:t>
            </w: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у</w:t>
            </w: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дожественных промыслов и ремесел 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волонтеров, в</w:t>
            </w: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влеченных в программу «В</w:t>
            </w: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4873C2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лонтеры культуры» 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25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Динамика примерных (инд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кативных) значений соотн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шения средней заработной платы работников учреждений культуры Поспелихинского района и средней заработной платы в Алтайском крае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Средняя численность учас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ников клубных формирований в расчёте на 1 тысячу человек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123,3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125,3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127,3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130,7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131,8</w:t>
            </w:r>
          </w:p>
        </w:tc>
      </w:tr>
      <w:tr w:rsidR="00041778" w:rsidRPr="004873C2" w:rsidTr="000A10BC">
        <w:tc>
          <w:tcPr>
            <w:tcW w:w="710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3541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 оснащенных о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б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разовательных учреждений в сфере культуры (детских школ искусств и училищ) муз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ы</w:t>
            </w:r>
            <w:r w:rsidRPr="004873C2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кальными инструментами, оборудованием и учебными материалами</w:t>
            </w:r>
          </w:p>
        </w:tc>
        <w:tc>
          <w:tcPr>
            <w:tcW w:w="1278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     1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041778" w:rsidRPr="004873C2" w:rsidRDefault="00041778" w:rsidP="00041778">
      <w:pPr>
        <w:widowControl/>
        <w:tabs>
          <w:tab w:val="left" w:pos="-5245"/>
        </w:tabs>
        <w:suppressAutoHyphens w:val="0"/>
        <w:autoSpaceDN/>
        <w:snapToGrid w:val="0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  <w:sectPr w:rsidR="00041778" w:rsidRPr="004873C2" w:rsidSect="0019782B"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lastRenderedPageBreak/>
        <w:t>Приложение 2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kern w:val="0"/>
          <w:sz w:val="24"/>
          <w:szCs w:val="24"/>
        </w:rPr>
        <w:t>08.10.2021</w:t>
      </w:r>
      <w:r w:rsidRPr="004873C2">
        <w:rPr>
          <w:rFonts w:ascii="Times New Roman" w:hAnsi="Times New Roman"/>
          <w:kern w:val="0"/>
          <w:sz w:val="24"/>
          <w:szCs w:val="24"/>
        </w:rPr>
        <w:t xml:space="preserve"> №  </w:t>
      </w:r>
      <w:r>
        <w:rPr>
          <w:rFonts w:ascii="Times New Roman" w:hAnsi="Times New Roman"/>
          <w:kern w:val="0"/>
          <w:sz w:val="24"/>
          <w:szCs w:val="24"/>
        </w:rPr>
        <w:t>485</w:t>
      </w:r>
      <w:r w:rsidRPr="004873C2">
        <w:rPr>
          <w:rFonts w:ascii="Times New Roman" w:hAnsi="Times New Roman"/>
          <w:kern w:val="0"/>
          <w:sz w:val="24"/>
          <w:szCs w:val="24"/>
        </w:rPr>
        <w:t xml:space="preserve">       </w:t>
      </w:r>
    </w:p>
    <w:p w:rsidR="00041778" w:rsidRPr="004873C2" w:rsidRDefault="00041778" w:rsidP="00041778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041778" w:rsidRPr="004873C2" w:rsidRDefault="00041778" w:rsidP="00041778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4873C2">
        <w:rPr>
          <w:rFonts w:ascii="Times New Roman" w:hAnsi="Times New Roman"/>
          <w:kern w:val="0"/>
          <w:sz w:val="26"/>
          <w:szCs w:val="26"/>
        </w:rPr>
        <w:t>Перечень мероприятий программы</w:t>
      </w:r>
    </w:p>
    <w:p w:rsidR="00041778" w:rsidRPr="004873C2" w:rsidRDefault="00041778" w:rsidP="00041778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на 2021-2025 годы» и их значениях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0"/>
        <w:gridCol w:w="1828"/>
        <w:gridCol w:w="2053"/>
        <w:gridCol w:w="1924"/>
        <w:gridCol w:w="1279"/>
        <w:gridCol w:w="1260"/>
        <w:gridCol w:w="19"/>
        <w:gridCol w:w="1279"/>
        <w:gridCol w:w="1278"/>
        <w:gridCol w:w="968"/>
        <w:gridCol w:w="22"/>
        <w:gridCol w:w="119"/>
        <w:gridCol w:w="6"/>
        <w:gridCol w:w="111"/>
        <w:gridCol w:w="1017"/>
        <w:gridCol w:w="1843"/>
      </w:tblGrid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Цели программы,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Ожидаемый результат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Исполнители пр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7358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Сумма расходов,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Тыс</w:t>
            </w:r>
            <w:proofErr w:type="gram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.р</w:t>
            </w:r>
            <w:proofErr w:type="gramEnd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ублей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Источники фина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сирования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задачи программы,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58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мероприятия пр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041778" w:rsidRPr="004873C2" w:rsidTr="000A10BC">
        <w:trPr>
          <w:trHeight w:val="256"/>
        </w:trPr>
        <w:tc>
          <w:tcPr>
            <w:tcW w:w="12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Программа "Развитие культуры Поспелихинского района" на 2021 - 2025 годы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041778" w:rsidRPr="004873C2" w:rsidTr="000A10BC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Цель. Развитие культуры и иску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ства, сохранение культурного и ист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рического наследия, расширение доступа населения 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 к культурным ценн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стям.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Создание условий для развития культурного и духовно-нравственного потенциала каждого жителя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 Алта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края.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администр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ции Поспелихинского район, учреждения культуры и дополн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 Поспелихинского района Алтайского края; 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512,0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2433,0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2383,0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5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сре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</w:tr>
      <w:tr w:rsidR="00041778" w:rsidRPr="004873C2" w:rsidTr="000A10BC">
        <w:trPr>
          <w:trHeight w:val="3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1. </w:t>
            </w: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Обесп</w:t>
            </w: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чение сохранности и использования объектов культу</w:t>
            </w: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р</w:t>
            </w: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ного наследия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1.1. </w:t>
            </w:r>
            <w:r w:rsidRPr="004873C2">
              <w:rPr>
                <w:rFonts w:ascii="Times New Roman" w:eastAsia="Times New Roman" w:hAnsi="Times New Roman"/>
                <w:kern w:val="0"/>
              </w:rPr>
              <w:t>Ремонт и благ</w:t>
            </w:r>
            <w:r w:rsidRPr="004873C2">
              <w:rPr>
                <w:rFonts w:ascii="Times New Roman" w:eastAsia="Times New Roman" w:hAnsi="Times New Roman"/>
                <w:kern w:val="0"/>
              </w:rPr>
              <w:t>о</w:t>
            </w:r>
            <w:r w:rsidRPr="004873C2">
              <w:rPr>
                <w:rFonts w:ascii="Times New Roman" w:eastAsia="Times New Roman" w:hAnsi="Times New Roman"/>
                <w:kern w:val="0"/>
              </w:rPr>
              <w:t>устройство п</w:t>
            </w:r>
            <w:r w:rsidRPr="004873C2">
              <w:rPr>
                <w:rFonts w:ascii="Times New Roman" w:eastAsia="Times New Roman" w:hAnsi="Times New Roman"/>
                <w:kern w:val="0"/>
              </w:rPr>
              <w:t>а</w:t>
            </w:r>
            <w:r w:rsidRPr="004873C2">
              <w:rPr>
                <w:rFonts w:ascii="Times New Roman" w:eastAsia="Times New Roman" w:hAnsi="Times New Roman"/>
                <w:kern w:val="0"/>
              </w:rPr>
              <w:lastRenderedPageBreak/>
              <w:t>мятников, расп</w:t>
            </w:r>
            <w:r w:rsidRPr="004873C2">
              <w:rPr>
                <w:rFonts w:ascii="Times New Roman" w:eastAsia="Times New Roman" w:hAnsi="Times New Roman"/>
                <w:kern w:val="0"/>
              </w:rPr>
              <w:t>о</w:t>
            </w:r>
            <w:r w:rsidRPr="004873C2">
              <w:rPr>
                <w:rFonts w:ascii="Times New Roman" w:eastAsia="Times New Roman" w:hAnsi="Times New Roman"/>
                <w:kern w:val="0"/>
              </w:rPr>
              <w:t>ложенных в пос</w:t>
            </w:r>
            <w:r w:rsidRPr="004873C2">
              <w:rPr>
                <w:rFonts w:ascii="Times New Roman" w:eastAsia="Times New Roman" w:hAnsi="Times New Roman"/>
                <w:kern w:val="0"/>
              </w:rPr>
              <w:t>е</w:t>
            </w:r>
            <w:r w:rsidRPr="004873C2">
              <w:rPr>
                <w:rFonts w:ascii="Times New Roman" w:eastAsia="Times New Roman" w:hAnsi="Times New Roman"/>
                <w:kern w:val="0"/>
              </w:rPr>
              <w:t>лениях района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Увеличение доли об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ектов культурного наследия, находящихся 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в муниципальной со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ского района,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Администрации сел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5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2. Развитие системы дополн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тельного образов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ния в области культуры и иску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доли 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тей, обучающихся в учреждениях дополн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в области культуры и искусства в общей чи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ленности детей, об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чающихся в общеобр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зовательных организ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циях муниципального образования;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br/>
              <w:t xml:space="preserve">увеличение охвата детей творческими мероприятиями </w:t>
            </w:r>
            <w:proofErr w:type="gram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ДО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13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2.1. Содержание имущ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2.2. Приобретение м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зыкальных инстр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ментов, оборудов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и материалов для детских школ искусств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Приобретение муз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ы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кальных инструментов, оборудования и мат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риалов для детских школ искусств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4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2.3. Участие молодых дарований из  уч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щихся ДШИ, преп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давателей ДШИ в краевых, межреги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нальных, росси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й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 междунаро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смотрах, ко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курсах, фестивалях и мастер-классах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увеличение охвата детей творческими мероприятиями </w:t>
            </w:r>
            <w:proofErr w:type="gram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4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3. 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18"/>
              </w:rPr>
            </w:pPr>
            <w:r w:rsidRPr="004873C2">
              <w:rPr>
                <w:rFonts w:ascii="Times New Roman" w:eastAsia="Times New Roman" w:hAnsi="Times New Roman"/>
                <w:b/>
                <w:kern w:val="0"/>
                <w:sz w:val="18"/>
              </w:rPr>
              <w:t>Создание условий для популяризации  исполнительских искусств сохран</w:t>
            </w:r>
            <w:r w:rsidRPr="004873C2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4873C2">
              <w:rPr>
                <w:rFonts w:ascii="Times New Roman" w:eastAsia="Times New Roman" w:hAnsi="Times New Roman"/>
                <w:b/>
                <w:kern w:val="0"/>
                <w:sz w:val="18"/>
              </w:rPr>
              <w:t>ния и развития  народного творч</w:t>
            </w:r>
            <w:r w:rsidRPr="004873C2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4873C2">
              <w:rPr>
                <w:rFonts w:ascii="Times New Roman" w:eastAsia="Times New Roman" w:hAnsi="Times New Roman"/>
                <w:b/>
                <w:kern w:val="0"/>
                <w:sz w:val="18"/>
              </w:rPr>
              <w:t>ства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Cs/>
                <w:kern w:val="0"/>
                <w:sz w:val="18"/>
              </w:rPr>
            </w:pPr>
            <w:r w:rsidRPr="004873C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Расширение д</w:t>
            </w:r>
            <w:r w:rsidRPr="004873C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о</w:t>
            </w:r>
            <w:r w:rsidRPr="004873C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ступности услуг культурно-досуговых учр</w:t>
            </w:r>
            <w:r w:rsidRPr="004873C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е</w:t>
            </w:r>
            <w:r w:rsidRPr="004873C2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ждений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платных посещений культурно-массовых мероприятий учрежд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ний культурно-досугового типа; 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хранение доли учас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ников творческих ко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лективов в учрежден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51,12120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206,0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875,12120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47,12120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855,12120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40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Мероприятие 3.1.,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eastAsia="Times New Roman" w:hAnsi="Times New Roman"/>
                <w:kern w:val="0"/>
              </w:rPr>
              <w:t>Участие   колле</w:t>
            </w:r>
            <w:r w:rsidRPr="004873C2">
              <w:rPr>
                <w:rFonts w:ascii="Times New Roman" w:eastAsia="Times New Roman" w:hAnsi="Times New Roman"/>
                <w:kern w:val="0"/>
              </w:rPr>
              <w:t>к</w:t>
            </w:r>
            <w:r w:rsidRPr="004873C2">
              <w:rPr>
                <w:rFonts w:ascii="Times New Roman" w:eastAsia="Times New Roman" w:hAnsi="Times New Roman"/>
                <w:kern w:val="0"/>
              </w:rPr>
              <w:t>тивов самоде</w:t>
            </w:r>
            <w:r w:rsidRPr="004873C2">
              <w:rPr>
                <w:rFonts w:ascii="Times New Roman" w:eastAsia="Times New Roman" w:hAnsi="Times New Roman"/>
                <w:kern w:val="0"/>
              </w:rPr>
              <w:t>я</w:t>
            </w:r>
            <w:r w:rsidRPr="004873C2">
              <w:rPr>
                <w:rFonts w:ascii="Times New Roman" w:eastAsia="Times New Roman" w:hAnsi="Times New Roman"/>
                <w:kern w:val="0"/>
              </w:rPr>
              <w:t>тельного худож</w:t>
            </w:r>
            <w:r w:rsidRPr="004873C2">
              <w:rPr>
                <w:rFonts w:ascii="Times New Roman" w:eastAsia="Times New Roman" w:hAnsi="Times New Roman"/>
                <w:kern w:val="0"/>
              </w:rPr>
              <w:t>е</w:t>
            </w:r>
            <w:r w:rsidRPr="004873C2">
              <w:rPr>
                <w:rFonts w:ascii="Times New Roman" w:eastAsia="Times New Roman" w:hAnsi="Times New Roman"/>
                <w:kern w:val="0"/>
              </w:rPr>
              <w:t>ственного  тво</w:t>
            </w:r>
            <w:r w:rsidRPr="004873C2">
              <w:rPr>
                <w:rFonts w:ascii="Times New Roman" w:eastAsia="Times New Roman" w:hAnsi="Times New Roman"/>
                <w:kern w:val="0"/>
              </w:rPr>
              <w:t>р</w:t>
            </w:r>
            <w:r w:rsidRPr="004873C2">
              <w:rPr>
                <w:rFonts w:ascii="Times New Roman" w:eastAsia="Times New Roman" w:hAnsi="Times New Roman"/>
                <w:kern w:val="0"/>
              </w:rPr>
              <w:t>чества и отдел</w:t>
            </w:r>
            <w:r w:rsidRPr="004873C2">
              <w:rPr>
                <w:rFonts w:ascii="Times New Roman" w:eastAsia="Times New Roman" w:hAnsi="Times New Roman"/>
                <w:kern w:val="0"/>
              </w:rPr>
              <w:t>ь</w:t>
            </w:r>
            <w:r w:rsidRPr="004873C2">
              <w:rPr>
                <w:rFonts w:ascii="Times New Roman" w:eastAsia="Times New Roman" w:hAnsi="Times New Roman"/>
                <w:kern w:val="0"/>
              </w:rPr>
              <w:t>ных исполнит</w:t>
            </w:r>
            <w:r w:rsidRPr="004873C2">
              <w:rPr>
                <w:rFonts w:ascii="Times New Roman" w:eastAsia="Times New Roman" w:hAnsi="Times New Roman"/>
                <w:kern w:val="0"/>
              </w:rPr>
              <w:t>е</w:t>
            </w:r>
            <w:r w:rsidRPr="004873C2">
              <w:rPr>
                <w:rFonts w:ascii="Times New Roman" w:eastAsia="Times New Roman" w:hAnsi="Times New Roman"/>
                <w:kern w:val="0"/>
              </w:rPr>
              <w:t>лей, мастеров-ремесленников, композиторов л</w:t>
            </w:r>
            <w:r w:rsidRPr="004873C2">
              <w:rPr>
                <w:rFonts w:ascii="Times New Roman" w:eastAsia="Times New Roman" w:hAnsi="Times New Roman"/>
                <w:kern w:val="0"/>
              </w:rPr>
              <w:t>ю</w:t>
            </w:r>
            <w:r w:rsidRPr="004873C2">
              <w:rPr>
                <w:rFonts w:ascii="Times New Roman" w:eastAsia="Times New Roman" w:hAnsi="Times New Roman"/>
                <w:kern w:val="0"/>
              </w:rPr>
              <w:t>бителей, худо</w:t>
            </w:r>
            <w:r w:rsidRPr="004873C2">
              <w:rPr>
                <w:rFonts w:ascii="Times New Roman" w:eastAsia="Times New Roman" w:hAnsi="Times New Roman"/>
                <w:kern w:val="0"/>
              </w:rPr>
              <w:t>ж</w:t>
            </w:r>
            <w:r w:rsidRPr="004873C2">
              <w:rPr>
                <w:rFonts w:ascii="Times New Roman" w:eastAsia="Times New Roman" w:hAnsi="Times New Roman"/>
                <w:kern w:val="0"/>
              </w:rPr>
              <w:t>ников любителей, делегаций в ко</w:t>
            </w:r>
            <w:r w:rsidRPr="004873C2">
              <w:rPr>
                <w:rFonts w:ascii="Times New Roman" w:eastAsia="Times New Roman" w:hAnsi="Times New Roman"/>
                <w:kern w:val="0"/>
              </w:rPr>
              <w:t>н</w:t>
            </w:r>
            <w:r w:rsidRPr="004873C2">
              <w:rPr>
                <w:rFonts w:ascii="Times New Roman" w:eastAsia="Times New Roman" w:hAnsi="Times New Roman"/>
                <w:kern w:val="0"/>
              </w:rPr>
              <w:t>курсах, фестив</w:t>
            </w:r>
            <w:r w:rsidRPr="004873C2">
              <w:rPr>
                <w:rFonts w:ascii="Times New Roman" w:eastAsia="Times New Roman" w:hAnsi="Times New Roman"/>
                <w:kern w:val="0"/>
              </w:rPr>
              <w:t>а</w:t>
            </w:r>
            <w:r w:rsidRPr="004873C2">
              <w:rPr>
                <w:rFonts w:ascii="Times New Roman" w:eastAsia="Times New Roman" w:hAnsi="Times New Roman"/>
                <w:kern w:val="0"/>
              </w:rPr>
              <w:t>лях, выставках, акциях различного уровня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сохранение доли участников творческих коллективов в учр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5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5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253,82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144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3.2., содержание имущ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370,45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350,45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Бюджетрайона</w:t>
            </w:r>
            <w:proofErr w:type="spellEnd"/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3.3. Организация и пр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культурно-массовых меропри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я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тий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Организация досуга населения, увеличение количества посетит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лей учреждений кул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турно-досугового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50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3.4.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lang w:eastAsia="en-US"/>
              </w:rPr>
              <w:t>Государственная поддержка лу</w:t>
            </w:r>
            <w:r w:rsidRPr="004873C2">
              <w:rPr>
                <w:rFonts w:ascii="Times New Roman" w:hAnsi="Times New Roman"/>
                <w:kern w:val="0"/>
                <w:lang w:eastAsia="en-US"/>
              </w:rPr>
              <w:t>ч</w:t>
            </w:r>
            <w:r w:rsidRPr="004873C2">
              <w:rPr>
                <w:rFonts w:ascii="Times New Roman" w:hAnsi="Times New Roman"/>
                <w:kern w:val="0"/>
                <w:lang w:eastAsia="en-US"/>
              </w:rPr>
              <w:t>ших работников сельских учр</w:t>
            </w:r>
            <w:r w:rsidRPr="004873C2">
              <w:rPr>
                <w:rFonts w:ascii="Times New Roman" w:hAnsi="Times New Roman"/>
                <w:kern w:val="0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lang w:eastAsia="en-US"/>
              </w:rPr>
              <w:t xml:space="preserve">ждений культуры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лучших работников сельских учреждений культуры,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gram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которым</w:t>
            </w:r>
            <w:proofErr w:type="gramEnd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оказана гос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дарственная поддержка в виде денежного п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ощрения.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54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5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7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8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45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3.5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lang w:eastAsia="en-US"/>
              </w:rPr>
              <w:t>Государственная поддержка лу</w:t>
            </w:r>
            <w:r w:rsidRPr="004873C2">
              <w:rPr>
                <w:rFonts w:ascii="Times New Roman" w:hAnsi="Times New Roman"/>
                <w:kern w:val="0"/>
                <w:lang w:eastAsia="en-US"/>
              </w:rPr>
              <w:t>ч</w:t>
            </w:r>
            <w:r w:rsidRPr="004873C2">
              <w:rPr>
                <w:rFonts w:ascii="Times New Roman" w:hAnsi="Times New Roman"/>
                <w:kern w:val="0"/>
                <w:lang w:eastAsia="en-US"/>
              </w:rPr>
              <w:t>ших сельских учреждений кул</w:t>
            </w:r>
            <w:r w:rsidRPr="004873C2">
              <w:rPr>
                <w:rFonts w:ascii="Times New Roman" w:hAnsi="Times New Roman"/>
                <w:kern w:val="0"/>
                <w:lang w:eastAsia="en-US"/>
              </w:rPr>
              <w:t>ь</w:t>
            </w:r>
            <w:r w:rsidRPr="004873C2">
              <w:rPr>
                <w:rFonts w:ascii="Times New Roman" w:hAnsi="Times New Roman"/>
                <w:kern w:val="0"/>
                <w:lang w:eastAsia="en-US"/>
              </w:rPr>
              <w:t>туры.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 xml:space="preserve">Увеличение количества лучших сельских учреждений культуры, которым </w:t>
            </w:r>
            <w:proofErr w:type="gram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оказана</w:t>
            </w:r>
            <w:proofErr w:type="gramEnd"/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держка в виде дене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ного поощрения, 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укрепление материал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но-технической базы учреждений культуры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041778" w:rsidRPr="004873C2" w:rsidTr="000A10BC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3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375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3.6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Обеспечение разв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2,85120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2,85120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2,85120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2,85120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41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4. Повыш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ние доступности и качества музейных услуг и работ.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учреждений музейного типа; увел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доли предста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ленных (во всех фо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музейной деятел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ности ««Поспелихи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районный кра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ведческий музей»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328,87880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43,0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496,87880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491,87880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4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4.1. Содержание имущ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Отдел по 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музейно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деятельности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371,87880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326,87880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366,87880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5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4.2. Организация и пр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музейных просветительско-информационных мероприятий, эк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курсий, тематич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ских программ для 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Расширение перечня услуг учреждений м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чества посещений учреждений </w:t>
            </w:r>
            <w:proofErr w:type="spell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музейн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готипа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«Поспелихинский районный краеведч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3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4.3. Закупка оборудов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(фондового, компьютерного, видео,  телекомм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никационного, эк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позиционного) для музея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учреждений музейного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«Поспелихинский районный краеведч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5.  Пов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шение доступности и качества услуг и работ в сфере би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лиотечного дела.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муниц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пальных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библиотечной деятельности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ная библиотека»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111,0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105,0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433,0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107,0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107,0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104,0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5.1. Содержание имущ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текущих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различного рода ремонтных работ, приобретение стро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5.2. Организация и пр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библиоте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просветител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ско-информационных мероприятий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5.3. Комплектование книжных фондов муниципальных библиотек, приобр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тение периодич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экземпляров библи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течного фонда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ка» 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</w:t>
            </w:r>
            <w:proofErr w:type="gram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К«</w:t>
            </w:r>
            <w:proofErr w:type="gram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5.4 Подключение мун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ципальных библи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 к информацио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но-телекоммуникац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онной сети «Инте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нет» и развитие библиотечного дела с учетом задачи расширения инфо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мационных техн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логий и оцифровки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работ по оцифровке периодич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изданий, док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 и книг, расш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рение доступа к оци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рованным изданиям, хранящимся в </w:t>
            </w:r>
            <w:proofErr w:type="spell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библи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текахгорода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5.5. Модернизация </w:t>
            </w:r>
            <w:proofErr w:type="spellStart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трибиблиотечного</w:t>
            </w:r>
            <w:proofErr w:type="spellEnd"/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пространства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6.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Развитие наро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промыслов и ремесел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Увеличение количества проведенных выставок-ярмарок народных художественных пр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«П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 райо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ный краеведческий музей» МБУК 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6.1. Проведение выст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вок-ярмарок наро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промыслов и ремесел, участие в конкурсах, выста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ках различных уровней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«П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 райо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873C2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041778" w:rsidRPr="004873C2" w:rsidTr="000A10BC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041778" w:rsidRPr="004873C2" w:rsidTr="000A10BC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873C2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</w:tbl>
    <w:p w:rsidR="00041778" w:rsidRPr="004873C2" w:rsidRDefault="00041778" w:rsidP="00041778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041778" w:rsidRPr="004873C2" w:rsidRDefault="00041778" w:rsidP="00041778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041778" w:rsidRPr="004873C2" w:rsidRDefault="00041778" w:rsidP="00041778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041778" w:rsidRPr="004873C2" w:rsidRDefault="00041778" w:rsidP="00041778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  <w:lang w:eastAsia="en-US"/>
        </w:rPr>
      </w:pPr>
    </w:p>
    <w:p w:rsidR="00041778" w:rsidRPr="004873C2" w:rsidRDefault="00041778" w:rsidP="00041778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041778" w:rsidRPr="004873C2" w:rsidRDefault="00041778" w:rsidP="00041778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041778" w:rsidRPr="004873C2" w:rsidRDefault="00041778" w:rsidP="00041778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041778" w:rsidRPr="004873C2" w:rsidRDefault="00041778" w:rsidP="00041778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  <w:sectPr w:rsidR="00041778" w:rsidRPr="004873C2" w:rsidSect="0019782B"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041778" w:rsidRPr="004873C2" w:rsidRDefault="00041778" w:rsidP="00041778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>Приложение 3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041778" w:rsidRPr="004873C2" w:rsidRDefault="00041778" w:rsidP="00041778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873C2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От  </w:t>
      </w:r>
      <w:r>
        <w:rPr>
          <w:rFonts w:ascii="Times New Roman" w:hAnsi="Times New Roman"/>
          <w:kern w:val="0"/>
          <w:sz w:val="24"/>
          <w:szCs w:val="24"/>
        </w:rPr>
        <w:t>08.10.2021</w:t>
      </w:r>
      <w:r w:rsidRPr="004873C2">
        <w:rPr>
          <w:rFonts w:ascii="Times New Roman" w:hAnsi="Times New Roman"/>
          <w:kern w:val="0"/>
          <w:sz w:val="24"/>
          <w:szCs w:val="24"/>
        </w:rPr>
        <w:t xml:space="preserve"> № </w:t>
      </w:r>
      <w:r>
        <w:rPr>
          <w:rFonts w:ascii="Times New Roman" w:hAnsi="Times New Roman"/>
          <w:kern w:val="0"/>
          <w:sz w:val="24"/>
          <w:szCs w:val="24"/>
        </w:rPr>
        <w:t>485</w:t>
      </w:r>
      <w:r w:rsidRPr="004873C2">
        <w:rPr>
          <w:rFonts w:ascii="Times New Roman" w:hAnsi="Times New Roman"/>
          <w:kern w:val="0"/>
          <w:sz w:val="24"/>
          <w:szCs w:val="24"/>
        </w:rPr>
        <w:t xml:space="preserve">  </w:t>
      </w:r>
    </w:p>
    <w:p w:rsidR="00041778" w:rsidRPr="004873C2" w:rsidRDefault="00041778" w:rsidP="00041778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041778" w:rsidRPr="004873C2" w:rsidRDefault="00041778" w:rsidP="00041778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4873C2">
        <w:rPr>
          <w:rFonts w:ascii="Times New Roman" w:hAnsi="Times New Roman"/>
          <w:kern w:val="0"/>
          <w:sz w:val="26"/>
          <w:szCs w:val="26"/>
        </w:rPr>
        <w:t>Объем финансовых ресурсов, необходимых для реализации программы</w:t>
      </w:r>
    </w:p>
    <w:p w:rsidR="00041778" w:rsidRPr="004873C2" w:rsidRDefault="00041778" w:rsidP="00041778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 xml:space="preserve">«Развитие культуры </w:t>
      </w:r>
      <w:proofErr w:type="spellStart"/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>Поспелихинского</w:t>
      </w:r>
      <w:proofErr w:type="spellEnd"/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>районана</w:t>
      </w:r>
      <w:proofErr w:type="spellEnd"/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 xml:space="preserve"> 2021-2025 годы» и их </w:t>
      </w:r>
      <w:proofErr w:type="gramStart"/>
      <w:r w:rsidRPr="004873C2">
        <w:rPr>
          <w:rFonts w:ascii="Times New Roman" w:hAnsi="Times New Roman"/>
          <w:kern w:val="0"/>
          <w:sz w:val="24"/>
          <w:szCs w:val="24"/>
          <w:lang w:eastAsia="en-US"/>
        </w:rPr>
        <w:t>значениях</w:t>
      </w:r>
      <w:proofErr w:type="gramEnd"/>
    </w:p>
    <w:p w:rsidR="00041778" w:rsidRPr="004873C2" w:rsidRDefault="00041778" w:rsidP="00041778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2913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3841"/>
        <w:gridCol w:w="1417"/>
        <w:gridCol w:w="1276"/>
        <w:gridCol w:w="1559"/>
        <w:gridCol w:w="1418"/>
        <w:gridCol w:w="1275"/>
        <w:gridCol w:w="2127"/>
      </w:tblGrid>
      <w:tr w:rsidR="00041778" w:rsidRPr="004873C2" w:rsidTr="000A10BC">
        <w:trPr>
          <w:trHeight w:val="289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 xml:space="preserve">Источники и направления </w:t>
            </w:r>
          </w:p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расходов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Сумма расходов, тыс. рублей</w:t>
            </w:r>
          </w:p>
        </w:tc>
      </w:tr>
      <w:tr w:rsidR="00041778" w:rsidRPr="004873C2" w:rsidTr="000A10BC">
        <w:trPr>
          <w:trHeight w:val="289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2021год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2025год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041778" w:rsidRPr="004873C2" w:rsidTr="000A10BC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</w:tr>
      <w:tr w:rsidR="00041778" w:rsidRPr="004873C2" w:rsidTr="000A10BC">
        <w:trPr>
          <w:trHeight w:val="44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512,0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2433,0</w:t>
            </w:r>
          </w:p>
        </w:tc>
      </w:tr>
      <w:tr w:rsidR="00041778" w:rsidRPr="004873C2" w:rsidTr="000A10BC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041778" w:rsidRPr="004873C2" w:rsidTr="000A10BC">
        <w:trPr>
          <w:trHeight w:val="3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2383,0</w:t>
            </w:r>
          </w:p>
        </w:tc>
      </w:tr>
      <w:tr w:rsidR="00041778" w:rsidRPr="004873C2" w:rsidTr="000A10BC">
        <w:trPr>
          <w:trHeight w:val="57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</w:tr>
      <w:tr w:rsidR="00041778" w:rsidRPr="004873C2" w:rsidTr="000A10BC">
        <w:trPr>
          <w:trHeight w:val="54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федерального бюджета (на усл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о</w:t>
            </w: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виях </w:t>
            </w:r>
            <w:proofErr w:type="spellStart"/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</w:tr>
      <w:tr w:rsidR="00041778" w:rsidRPr="004873C2" w:rsidTr="000A10BC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778" w:rsidRPr="004873C2" w:rsidRDefault="00041778" w:rsidP="000A10BC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873C2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50,0</w:t>
            </w:r>
          </w:p>
        </w:tc>
      </w:tr>
    </w:tbl>
    <w:p w:rsidR="00041778" w:rsidRPr="004873C2" w:rsidRDefault="00041778" w:rsidP="00041778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  <w:lang w:eastAsia="en-US"/>
        </w:rPr>
      </w:pPr>
    </w:p>
    <w:p w:rsidR="00041778" w:rsidRDefault="00041778" w:rsidP="00041778">
      <w:pPr>
        <w:pStyle w:val="Standard"/>
        <w:widowControl w:val="0"/>
        <w:spacing w:after="0" w:line="240" w:lineRule="auto"/>
        <w:outlineLvl w:val="1"/>
      </w:pPr>
    </w:p>
    <w:p w:rsidR="00865FAB" w:rsidRDefault="00865FAB" w:rsidP="00041778">
      <w:pPr>
        <w:pStyle w:val="Standard"/>
        <w:widowControl w:val="0"/>
        <w:spacing w:after="0" w:line="240" w:lineRule="auto"/>
        <w:jc w:val="right"/>
        <w:outlineLvl w:val="1"/>
      </w:pPr>
    </w:p>
    <w:sectPr w:rsidR="00865FAB" w:rsidSect="001978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94" w:rsidRDefault="00937094">
      <w:r>
        <w:separator/>
      </w:r>
    </w:p>
  </w:endnote>
  <w:endnote w:type="continuationSeparator" w:id="0">
    <w:p w:rsidR="00937094" w:rsidRDefault="0093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266" w:rsidRDefault="0073226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94" w:rsidRDefault="00937094">
      <w:r>
        <w:rPr>
          <w:color w:val="000000"/>
        </w:rPr>
        <w:separator/>
      </w:r>
    </w:p>
  </w:footnote>
  <w:footnote w:type="continuationSeparator" w:id="0">
    <w:p w:rsidR="00937094" w:rsidRDefault="0093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60"/>
    <w:multiLevelType w:val="multilevel"/>
    <w:tmpl w:val="A75613FC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491694C"/>
    <w:multiLevelType w:val="multilevel"/>
    <w:tmpl w:val="C2FA6720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D60218"/>
    <w:multiLevelType w:val="multilevel"/>
    <w:tmpl w:val="2826AEB4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973120"/>
    <w:multiLevelType w:val="multilevel"/>
    <w:tmpl w:val="9E8CCECE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96478DE"/>
    <w:multiLevelType w:val="multilevel"/>
    <w:tmpl w:val="6176476A"/>
    <w:styleLink w:val="WWNum4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5B7DF6"/>
    <w:multiLevelType w:val="multilevel"/>
    <w:tmpl w:val="1EE49B8E"/>
    <w:styleLink w:val="WWNum2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0E645169"/>
    <w:multiLevelType w:val="multilevel"/>
    <w:tmpl w:val="FDBEF95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C150A"/>
    <w:multiLevelType w:val="multilevel"/>
    <w:tmpl w:val="9138B3A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96789D"/>
    <w:multiLevelType w:val="multilevel"/>
    <w:tmpl w:val="EB1A0078"/>
    <w:styleLink w:val="WWNum4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4DC71FB"/>
    <w:multiLevelType w:val="multilevel"/>
    <w:tmpl w:val="EA6A7E2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5D274C"/>
    <w:multiLevelType w:val="multilevel"/>
    <w:tmpl w:val="6EDEDE92"/>
    <w:styleLink w:val="WWNum31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876238C"/>
    <w:multiLevelType w:val="multilevel"/>
    <w:tmpl w:val="CFE40B0E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9185F4D"/>
    <w:multiLevelType w:val="multilevel"/>
    <w:tmpl w:val="C8B2E956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A3466A2"/>
    <w:multiLevelType w:val="multilevel"/>
    <w:tmpl w:val="5BE4A7C8"/>
    <w:styleLink w:val="WWNum2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1A6017A5"/>
    <w:multiLevelType w:val="multilevel"/>
    <w:tmpl w:val="7618F08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B7A4F10"/>
    <w:multiLevelType w:val="multilevel"/>
    <w:tmpl w:val="BA7E2B8C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BB950A4"/>
    <w:multiLevelType w:val="multilevel"/>
    <w:tmpl w:val="EA1E0794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E2949D6"/>
    <w:multiLevelType w:val="multilevel"/>
    <w:tmpl w:val="9522C040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1A5566"/>
    <w:multiLevelType w:val="multilevel"/>
    <w:tmpl w:val="F6445076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03258EB"/>
    <w:multiLevelType w:val="multilevel"/>
    <w:tmpl w:val="FD2C30E6"/>
    <w:styleLink w:val="WWNum4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235953B0"/>
    <w:multiLevelType w:val="multilevel"/>
    <w:tmpl w:val="78D63D80"/>
    <w:styleLink w:val="WWNum4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24FA53AA"/>
    <w:multiLevelType w:val="multilevel"/>
    <w:tmpl w:val="BDBC7A0C"/>
    <w:styleLink w:val="WWNum2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280925F4"/>
    <w:multiLevelType w:val="multilevel"/>
    <w:tmpl w:val="7FDE1060"/>
    <w:styleLink w:val="WWNum3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9A90262"/>
    <w:multiLevelType w:val="multilevel"/>
    <w:tmpl w:val="153E67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D1362E0"/>
    <w:multiLevelType w:val="multilevel"/>
    <w:tmpl w:val="DFF2D014"/>
    <w:styleLink w:val="WWNum36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2E275ABC"/>
    <w:multiLevelType w:val="multilevel"/>
    <w:tmpl w:val="66F09D9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E8D242A"/>
    <w:multiLevelType w:val="multilevel"/>
    <w:tmpl w:val="468E40A4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31AC4629"/>
    <w:multiLevelType w:val="multilevel"/>
    <w:tmpl w:val="9FBEC020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4A85581"/>
    <w:multiLevelType w:val="multilevel"/>
    <w:tmpl w:val="095E9756"/>
    <w:styleLink w:val="WWNum30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37562BFD"/>
    <w:multiLevelType w:val="multilevel"/>
    <w:tmpl w:val="6F162C84"/>
    <w:styleLink w:val="WWNum4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42160A31"/>
    <w:multiLevelType w:val="multilevel"/>
    <w:tmpl w:val="5592276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4C965B68"/>
    <w:multiLevelType w:val="multilevel"/>
    <w:tmpl w:val="D04477E6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DE62C29"/>
    <w:multiLevelType w:val="multilevel"/>
    <w:tmpl w:val="B2364C8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EEE3FD8"/>
    <w:multiLevelType w:val="multilevel"/>
    <w:tmpl w:val="E452C964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0C606CD"/>
    <w:multiLevelType w:val="multilevel"/>
    <w:tmpl w:val="26BC3DDA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538B46C3"/>
    <w:multiLevelType w:val="multilevel"/>
    <w:tmpl w:val="F844FDEE"/>
    <w:styleLink w:val="WWNum1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7C327ED"/>
    <w:multiLevelType w:val="multilevel"/>
    <w:tmpl w:val="CEFE622C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E7054F"/>
    <w:multiLevelType w:val="multilevel"/>
    <w:tmpl w:val="B9B85580"/>
    <w:styleLink w:val="WWNum2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>
    <w:nsid w:val="5A954721"/>
    <w:multiLevelType w:val="multilevel"/>
    <w:tmpl w:val="F6A24C94"/>
    <w:styleLink w:val="WWNum19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D0966E0"/>
    <w:multiLevelType w:val="multilevel"/>
    <w:tmpl w:val="BE36A75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DCA5D7D"/>
    <w:multiLevelType w:val="multilevel"/>
    <w:tmpl w:val="7F2C4B8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0903970"/>
    <w:multiLevelType w:val="multilevel"/>
    <w:tmpl w:val="6D5E40E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6162446A"/>
    <w:multiLevelType w:val="multilevel"/>
    <w:tmpl w:val="AD78676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5E97001"/>
    <w:multiLevelType w:val="multilevel"/>
    <w:tmpl w:val="36CA4B1A"/>
    <w:styleLink w:val="WWNum49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670740AE"/>
    <w:multiLevelType w:val="multilevel"/>
    <w:tmpl w:val="0534176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8374093"/>
    <w:multiLevelType w:val="multilevel"/>
    <w:tmpl w:val="F516E25A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6D081CC0"/>
    <w:multiLevelType w:val="multilevel"/>
    <w:tmpl w:val="5EE26A00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7">
    <w:nsid w:val="6D854624"/>
    <w:multiLevelType w:val="multilevel"/>
    <w:tmpl w:val="2A0A108E"/>
    <w:styleLink w:val="WWNum1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73177F67"/>
    <w:multiLevelType w:val="multilevel"/>
    <w:tmpl w:val="CCFA3D52"/>
    <w:styleLink w:val="WWNum33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FC04225"/>
    <w:multiLevelType w:val="multilevel"/>
    <w:tmpl w:val="ADC28D74"/>
    <w:styleLink w:val="WWNum13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7"/>
  </w:num>
  <w:num w:numId="2">
    <w:abstractNumId w:val="2"/>
  </w:num>
  <w:num w:numId="3">
    <w:abstractNumId w:val="36"/>
  </w:num>
  <w:num w:numId="4">
    <w:abstractNumId w:val="31"/>
  </w:num>
  <w:num w:numId="5">
    <w:abstractNumId w:val="18"/>
  </w:num>
  <w:num w:numId="6">
    <w:abstractNumId w:val="23"/>
  </w:num>
  <w:num w:numId="7">
    <w:abstractNumId w:val="14"/>
  </w:num>
  <w:num w:numId="8">
    <w:abstractNumId w:val="44"/>
  </w:num>
  <w:num w:numId="9">
    <w:abstractNumId w:val="39"/>
  </w:num>
  <w:num w:numId="10">
    <w:abstractNumId w:val="40"/>
  </w:num>
  <w:num w:numId="11">
    <w:abstractNumId w:val="42"/>
  </w:num>
  <w:num w:numId="12">
    <w:abstractNumId w:val="7"/>
  </w:num>
  <w:num w:numId="13">
    <w:abstractNumId w:val="49"/>
  </w:num>
  <w:num w:numId="14">
    <w:abstractNumId w:val="9"/>
  </w:num>
  <w:num w:numId="15">
    <w:abstractNumId w:val="47"/>
  </w:num>
  <w:num w:numId="16">
    <w:abstractNumId w:val="33"/>
  </w:num>
  <w:num w:numId="17">
    <w:abstractNumId w:val="35"/>
  </w:num>
  <w:num w:numId="18">
    <w:abstractNumId w:val="25"/>
  </w:num>
  <w:num w:numId="19">
    <w:abstractNumId w:val="38"/>
  </w:num>
  <w:num w:numId="20">
    <w:abstractNumId w:val="15"/>
  </w:num>
  <w:num w:numId="21">
    <w:abstractNumId w:val="6"/>
  </w:num>
  <w:num w:numId="22">
    <w:abstractNumId w:val="34"/>
  </w:num>
  <w:num w:numId="23">
    <w:abstractNumId w:val="16"/>
  </w:num>
  <w:num w:numId="24">
    <w:abstractNumId w:val="13"/>
  </w:num>
  <w:num w:numId="25">
    <w:abstractNumId w:val="5"/>
  </w:num>
  <w:num w:numId="26">
    <w:abstractNumId w:val="11"/>
  </w:num>
  <w:num w:numId="27">
    <w:abstractNumId w:val="26"/>
  </w:num>
  <w:num w:numId="28">
    <w:abstractNumId w:val="21"/>
  </w:num>
  <w:num w:numId="29">
    <w:abstractNumId w:val="37"/>
  </w:num>
  <w:num w:numId="30">
    <w:abstractNumId w:val="28"/>
  </w:num>
  <w:num w:numId="31">
    <w:abstractNumId w:val="10"/>
  </w:num>
  <w:num w:numId="32">
    <w:abstractNumId w:val="17"/>
  </w:num>
  <w:num w:numId="33">
    <w:abstractNumId w:val="48"/>
  </w:num>
  <w:num w:numId="34">
    <w:abstractNumId w:val="46"/>
  </w:num>
  <w:num w:numId="35">
    <w:abstractNumId w:val="3"/>
  </w:num>
  <w:num w:numId="36">
    <w:abstractNumId w:val="24"/>
  </w:num>
  <w:num w:numId="37">
    <w:abstractNumId w:val="22"/>
  </w:num>
  <w:num w:numId="38">
    <w:abstractNumId w:val="30"/>
  </w:num>
  <w:num w:numId="39">
    <w:abstractNumId w:val="45"/>
  </w:num>
  <w:num w:numId="40">
    <w:abstractNumId w:val="19"/>
  </w:num>
  <w:num w:numId="41">
    <w:abstractNumId w:val="29"/>
  </w:num>
  <w:num w:numId="42">
    <w:abstractNumId w:val="12"/>
  </w:num>
  <w:num w:numId="43">
    <w:abstractNumId w:val="0"/>
  </w:num>
  <w:num w:numId="44">
    <w:abstractNumId w:val="8"/>
  </w:num>
  <w:num w:numId="45">
    <w:abstractNumId w:val="20"/>
  </w:num>
  <w:num w:numId="46">
    <w:abstractNumId w:val="41"/>
  </w:num>
  <w:num w:numId="47">
    <w:abstractNumId w:val="4"/>
  </w:num>
  <w:num w:numId="48">
    <w:abstractNumId w:val="1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B"/>
    <w:rsid w:val="00041778"/>
    <w:rsid w:val="00052E84"/>
    <w:rsid w:val="0012414A"/>
    <w:rsid w:val="00126B14"/>
    <w:rsid w:val="001B57B9"/>
    <w:rsid w:val="001C488B"/>
    <w:rsid w:val="002A6C88"/>
    <w:rsid w:val="002D0959"/>
    <w:rsid w:val="0034097C"/>
    <w:rsid w:val="003F2AEB"/>
    <w:rsid w:val="005832A1"/>
    <w:rsid w:val="005E668B"/>
    <w:rsid w:val="006A6EE8"/>
    <w:rsid w:val="00732266"/>
    <w:rsid w:val="007D4BE6"/>
    <w:rsid w:val="00865FAB"/>
    <w:rsid w:val="00896022"/>
    <w:rsid w:val="008B53BF"/>
    <w:rsid w:val="00937094"/>
    <w:rsid w:val="009943C5"/>
    <w:rsid w:val="009F70F7"/>
    <w:rsid w:val="00B72AB9"/>
    <w:rsid w:val="00B8111D"/>
    <w:rsid w:val="00C8731D"/>
    <w:rsid w:val="00D0339B"/>
    <w:rsid w:val="00DB09D1"/>
    <w:rsid w:val="00DE7733"/>
    <w:rsid w:val="00DF2A2D"/>
    <w:rsid w:val="00E04596"/>
    <w:rsid w:val="00ED6F19"/>
    <w:rsid w:val="00EE19A7"/>
    <w:rsid w:val="00F10BDF"/>
    <w:rsid w:val="00F14679"/>
    <w:rsid w:val="00FC435F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041778"/>
  </w:style>
  <w:style w:type="numbering" w:customStyle="1" w:styleId="112">
    <w:name w:val="Нет списка11"/>
    <w:next w:val="a2"/>
    <w:uiPriority w:val="99"/>
    <w:semiHidden/>
    <w:unhideWhenUsed/>
    <w:rsid w:val="00041778"/>
  </w:style>
  <w:style w:type="character" w:styleId="afff4">
    <w:name w:val="Hyperlink"/>
    <w:uiPriority w:val="99"/>
    <w:rsid w:val="0004177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41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041778"/>
  </w:style>
  <w:style w:type="numbering" w:customStyle="1" w:styleId="112">
    <w:name w:val="Нет списка11"/>
    <w:next w:val="a2"/>
    <w:uiPriority w:val="99"/>
    <w:semiHidden/>
    <w:unhideWhenUsed/>
    <w:rsid w:val="00041778"/>
  </w:style>
  <w:style w:type="character" w:styleId="afff4">
    <w:name w:val="Hyperlink"/>
    <w:uiPriority w:val="99"/>
    <w:rsid w:val="0004177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41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6725-79D7-4AFF-A2E9-0BD710AF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/>
  <LinksUpToDate>false</LinksUpToDate>
  <CharactersWithSpaces>25740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PR manager</cp:lastModifiedBy>
  <cp:revision>3</cp:revision>
  <cp:lastPrinted>2021-10-11T04:11:00Z</cp:lastPrinted>
  <dcterms:created xsi:type="dcterms:W3CDTF">2021-10-11T04:19:00Z</dcterms:created>
  <dcterms:modified xsi:type="dcterms:W3CDTF">2024-10-28T04:40:00Z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GUEI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