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E5" w:rsidRPr="00955A7E" w:rsidRDefault="00D50B32" w:rsidP="004E3AE5">
      <w:pPr>
        <w:jc w:val="center"/>
        <w:rPr>
          <w:sz w:val="28"/>
          <w:szCs w:val="28"/>
        </w:rPr>
      </w:pPr>
      <w:r w:rsidRPr="00955A7E">
        <w:rPr>
          <w:b/>
          <w:sz w:val="28"/>
          <w:szCs w:val="28"/>
        </w:rPr>
        <w:t xml:space="preserve"> </w:t>
      </w:r>
      <w:r w:rsidR="004E3AE5" w:rsidRPr="00955A7E">
        <w:rPr>
          <w:sz w:val="28"/>
          <w:szCs w:val="28"/>
        </w:rPr>
        <w:t>АДМИНИСТРАЦИЯ ПОСПЕЛИХИНСКОГО РАЙОНА</w:t>
      </w:r>
    </w:p>
    <w:p w:rsidR="004E3AE5" w:rsidRPr="00955A7E" w:rsidRDefault="004E3AE5" w:rsidP="004E3AE5">
      <w:pPr>
        <w:jc w:val="center"/>
        <w:rPr>
          <w:sz w:val="28"/>
          <w:szCs w:val="28"/>
        </w:rPr>
      </w:pPr>
      <w:r w:rsidRPr="00955A7E">
        <w:rPr>
          <w:sz w:val="28"/>
          <w:szCs w:val="28"/>
        </w:rPr>
        <w:t>АЛТАЙСКОГО КРАЯ</w:t>
      </w:r>
    </w:p>
    <w:p w:rsidR="004E3AE5" w:rsidRPr="00955A7E" w:rsidRDefault="004E3AE5" w:rsidP="004E3AE5">
      <w:pPr>
        <w:jc w:val="center"/>
        <w:rPr>
          <w:sz w:val="28"/>
          <w:szCs w:val="28"/>
        </w:rPr>
      </w:pPr>
    </w:p>
    <w:p w:rsidR="004E3AE5" w:rsidRPr="00955A7E" w:rsidRDefault="004E3AE5" w:rsidP="004E3AE5">
      <w:pPr>
        <w:jc w:val="center"/>
        <w:rPr>
          <w:sz w:val="28"/>
          <w:szCs w:val="28"/>
        </w:rPr>
      </w:pPr>
    </w:p>
    <w:p w:rsidR="004E3AE5" w:rsidRPr="00955A7E" w:rsidRDefault="004E3AE5" w:rsidP="004E3AE5">
      <w:pPr>
        <w:jc w:val="center"/>
        <w:rPr>
          <w:sz w:val="28"/>
          <w:szCs w:val="28"/>
        </w:rPr>
      </w:pPr>
      <w:r w:rsidRPr="00955A7E">
        <w:rPr>
          <w:sz w:val="28"/>
          <w:szCs w:val="28"/>
        </w:rPr>
        <w:t xml:space="preserve">ПОСТАНОВЛЕНИЕ </w:t>
      </w:r>
    </w:p>
    <w:p w:rsidR="004E3AE5" w:rsidRPr="00955A7E" w:rsidRDefault="004E3AE5" w:rsidP="004E3AE5">
      <w:pPr>
        <w:rPr>
          <w:sz w:val="28"/>
          <w:szCs w:val="28"/>
        </w:rPr>
      </w:pPr>
    </w:p>
    <w:p w:rsidR="004E3AE5" w:rsidRPr="00955A7E" w:rsidRDefault="004E3AE5" w:rsidP="004E3AE5">
      <w:pPr>
        <w:rPr>
          <w:sz w:val="28"/>
          <w:szCs w:val="28"/>
        </w:rPr>
      </w:pPr>
    </w:p>
    <w:p w:rsidR="004E3AE5" w:rsidRPr="00955A7E" w:rsidRDefault="00BC2ACB" w:rsidP="004E3AE5">
      <w:pPr>
        <w:rPr>
          <w:sz w:val="28"/>
          <w:szCs w:val="28"/>
        </w:rPr>
      </w:pPr>
      <w:r>
        <w:rPr>
          <w:sz w:val="28"/>
          <w:szCs w:val="28"/>
        </w:rPr>
        <w:t xml:space="preserve">26.08.2021                    </w:t>
      </w:r>
      <w:r w:rsidR="004E3AE5" w:rsidRPr="00955A7E">
        <w:rPr>
          <w:sz w:val="28"/>
          <w:szCs w:val="28"/>
        </w:rPr>
        <w:t xml:space="preserve">                                           </w:t>
      </w:r>
      <w:r w:rsidR="00950262">
        <w:rPr>
          <w:sz w:val="28"/>
          <w:szCs w:val="28"/>
        </w:rPr>
        <w:t xml:space="preserve">                 </w:t>
      </w:r>
      <w:r w:rsidR="00595E0C" w:rsidRPr="00955A7E">
        <w:rPr>
          <w:sz w:val="28"/>
          <w:szCs w:val="28"/>
        </w:rPr>
        <w:t xml:space="preserve">        </w:t>
      </w:r>
      <w:r w:rsidR="00950262">
        <w:rPr>
          <w:sz w:val="28"/>
          <w:szCs w:val="28"/>
        </w:rPr>
        <w:t xml:space="preserve">            </w:t>
      </w:r>
      <w:r w:rsidR="004E3AE5" w:rsidRPr="00955A7E">
        <w:rPr>
          <w:sz w:val="28"/>
          <w:szCs w:val="28"/>
        </w:rPr>
        <w:t xml:space="preserve">№ </w:t>
      </w:r>
      <w:r>
        <w:rPr>
          <w:sz w:val="28"/>
          <w:szCs w:val="28"/>
        </w:rPr>
        <w:t>410</w:t>
      </w:r>
    </w:p>
    <w:p w:rsidR="004E3AE5" w:rsidRPr="00955A7E" w:rsidRDefault="004E3AE5" w:rsidP="004E3AE5">
      <w:pPr>
        <w:jc w:val="center"/>
        <w:rPr>
          <w:sz w:val="28"/>
          <w:szCs w:val="28"/>
        </w:rPr>
      </w:pPr>
      <w:proofErr w:type="gramStart"/>
      <w:r w:rsidRPr="00955A7E">
        <w:rPr>
          <w:sz w:val="28"/>
          <w:szCs w:val="28"/>
        </w:rPr>
        <w:t>с</w:t>
      </w:r>
      <w:proofErr w:type="gramEnd"/>
      <w:r w:rsidRPr="00955A7E">
        <w:rPr>
          <w:sz w:val="28"/>
          <w:szCs w:val="28"/>
        </w:rPr>
        <w:t>. Поспелиха</w:t>
      </w:r>
    </w:p>
    <w:p w:rsidR="004E3AE5" w:rsidRDefault="004E3AE5" w:rsidP="004E3AE5">
      <w:pPr>
        <w:jc w:val="center"/>
        <w:rPr>
          <w:sz w:val="28"/>
          <w:szCs w:val="28"/>
        </w:rPr>
      </w:pPr>
    </w:p>
    <w:p w:rsidR="00950262" w:rsidRPr="00955A7E" w:rsidRDefault="00950262" w:rsidP="004E3AE5">
      <w:pPr>
        <w:jc w:val="center"/>
        <w:rPr>
          <w:sz w:val="28"/>
          <w:szCs w:val="28"/>
        </w:rPr>
      </w:pPr>
    </w:p>
    <w:p w:rsidR="004E3AE5" w:rsidRPr="00950262" w:rsidRDefault="00950262" w:rsidP="00950262">
      <w:pPr>
        <w:ind w:right="4819"/>
        <w:jc w:val="both"/>
        <w:rPr>
          <w:sz w:val="28"/>
          <w:szCs w:val="28"/>
        </w:rPr>
      </w:pPr>
      <w:r w:rsidRPr="00852722">
        <w:rPr>
          <w:bCs/>
          <w:sz w:val="28"/>
          <w:szCs w:val="28"/>
        </w:rPr>
        <w:t xml:space="preserve">Об утверждении муниципальной программы </w:t>
      </w:r>
      <w:r w:rsidR="00594C73" w:rsidRPr="00594C73">
        <w:rPr>
          <w:bCs/>
          <w:sz w:val="28"/>
          <w:szCs w:val="28"/>
        </w:rPr>
        <w:t>«Развитие обществе</w:t>
      </w:r>
      <w:r w:rsidR="00594C73" w:rsidRPr="00594C73">
        <w:rPr>
          <w:bCs/>
          <w:sz w:val="28"/>
          <w:szCs w:val="28"/>
        </w:rPr>
        <w:t>н</w:t>
      </w:r>
      <w:r w:rsidR="00594C73" w:rsidRPr="00594C73">
        <w:rPr>
          <w:bCs/>
          <w:sz w:val="28"/>
          <w:szCs w:val="28"/>
        </w:rPr>
        <w:t>ного здоровья</w:t>
      </w:r>
      <w:r w:rsidR="00515ED0">
        <w:rPr>
          <w:bCs/>
          <w:sz w:val="28"/>
          <w:szCs w:val="28"/>
        </w:rPr>
        <w:t xml:space="preserve"> Поспелихинско</w:t>
      </w:r>
      <w:r w:rsidR="00396D6F">
        <w:rPr>
          <w:bCs/>
          <w:sz w:val="28"/>
          <w:szCs w:val="28"/>
        </w:rPr>
        <w:t>го</w:t>
      </w:r>
      <w:r w:rsidR="00515ED0">
        <w:rPr>
          <w:bCs/>
          <w:sz w:val="28"/>
          <w:szCs w:val="28"/>
        </w:rPr>
        <w:t xml:space="preserve"> район</w:t>
      </w:r>
      <w:r w:rsidR="00396D6F">
        <w:rPr>
          <w:bCs/>
          <w:sz w:val="28"/>
          <w:szCs w:val="28"/>
        </w:rPr>
        <w:t>а</w:t>
      </w:r>
      <w:r w:rsidR="00594C73" w:rsidRPr="00594C73">
        <w:rPr>
          <w:bCs/>
          <w:sz w:val="28"/>
          <w:szCs w:val="28"/>
        </w:rPr>
        <w:t>»</w:t>
      </w:r>
      <w:r w:rsidRPr="00852722">
        <w:rPr>
          <w:sz w:val="28"/>
          <w:szCs w:val="28"/>
        </w:rPr>
        <w:t xml:space="preserve"> на 20</w:t>
      </w:r>
      <w:r w:rsidR="005A4404">
        <w:rPr>
          <w:sz w:val="28"/>
          <w:szCs w:val="28"/>
        </w:rPr>
        <w:t>2</w:t>
      </w:r>
      <w:r w:rsidR="001D6F45">
        <w:rPr>
          <w:sz w:val="28"/>
          <w:szCs w:val="28"/>
        </w:rPr>
        <w:t>1</w:t>
      </w:r>
      <w:r w:rsidRPr="00852722">
        <w:rPr>
          <w:sz w:val="28"/>
          <w:szCs w:val="28"/>
        </w:rPr>
        <w:t>-202</w:t>
      </w:r>
      <w:r w:rsidR="005A4404">
        <w:rPr>
          <w:sz w:val="28"/>
          <w:szCs w:val="28"/>
        </w:rPr>
        <w:t>5</w:t>
      </w:r>
      <w:r w:rsidRPr="00852722">
        <w:rPr>
          <w:sz w:val="28"/>
          <w:szCs w:val="28"/>
        </w:rPr>
        <w:t xml:space="preserve"> годы</w:t>
      </w:r>
    </w:p>
    <w:p w:rsidR="004E3AE5" w:rsidRPr="00950262" w:rsidRDefault="004E3AE5" w:rsidP="004E3AE5">
      <w:pPr>
        <w:rPr>
          <w:sz w:val="28"/>
          <w:szCs w:val="28"/>
        </w:rPr>
      </w:pPr>
    </w:p>
    <w:p w:rsidR="00950262" w:rsidRPr="00950262" w:rsidRDefault="00950262" w:rsidP="004E3AE5">
      <w:pPr>
        <w:rPr>
          <w:sz w:val="28"/>
          <w:szCs w:val="28"/>
        </w:rPr>
      </w:pPr>
    </w:p>
    <w:p w:rsidR="004E3AE5" w:rsidRPr="00955A7E" w:rsidRDefault="00594C73" w:rsidP="00594C73">
      <w:pPr>
        <w:ind w:firstLine="709"/>
        <w:jc w:val="both"/>
        <w:rPr>
          <w:sz w:val="28"/>
          <w:szCs w:val="28"/>
        </w:rPr>
      </w:pPr>
      <w:proofErr w:type="gramStart"/>
      <w:r w:rsidRPr="00933D5B">
        <w:rPr>
          <w:sz w:val="28"/>
          <w:szCs w:val="28"/>
        </w:rPr>
        <w:t xml:space="preserve">В целях </w:t>
      </w:r>
      <w:r w:rsidR="00933D5B" w:rsidRPr="00933D5B">
        <w:rPr>
          <w:sz w:val="28"/>
          <w:szCs w:val="28"/>
        </w:rPr>
        <w:t>реализации федерального проекта «Укрепление обществе</w:t>
      </w:r>
      <w:r w:rsidR="00933D5B" w:rsidRPr="00933D5B">
        <w:rPr>
          <w:sz w:val="28"/>
          <w:szCs w:val="28"/>
        </w:rPr>
        <w:t>н</w:t>
      </w:r>
      <w:r w:rsidR="00933D5B" w:rsidRPr="00933D5B">
        <w:rPr>
          <w:sz w:val="28"/>
          <w:szCs w:val="28"/>
        </w:rPr>
        <w:t xml:space="preserve">ного здоровья», </w:t>
      </w:r>
      <w:r w:rsidRPr="00933D5B">
        <w:rPr>
          <w:sz w:val="28"/>
          <w:szCs w:val="28"/>
        </w:rPr>
        <w:t>улучшения</w:t>
      </w:r>
      <w:r w:rsidRPr="00594C73">
        <w:rPr>
          <w:sz w:val="28"/>
          <w:szCs w:val="28"/>
        </w:rPr>
        <w:t xml:space="preserve"> демографической ситуации в </w:t>
      </w:r>
      <w:r>
        <w:rPr>
          <w:sz w:val="28"/>
          <w:szCs w:val="28"/>
        </w:rPr>
        <w:t>Поспелихинском районе</w:t>
      </w:r>
      <w:r w:rsidRPr="00594C73">
        <w:rPr>
          <w:sz w:val="28"/>
          <w:szCs w:val="28"/>
        </w:rPr>
        <w:t>, укрепления здоровья населения, повышения качества жизни и уровня информированности в вопросах здорового образа жизни и проф</w:t>
      </w:r>
      <w:r w:rsidRPr="00594C73">
        <w:rPr>
          <w:sz w:val="28"/>
          <w:szCs w:val="28"/>
        </w:rPr>
        <w:t>и</w:t>
      </w:r>
      <w:r w:rsidRPr="00594C73">
        <w:rPr>
          <w:sz w:val="28"/>
          <w:szCs w:val="28"/>
        </w:rPr>
        <w:t>лактики неинфекционных заболеваний, а  также  для  дальнейшего  разв</w:t>
      </w:r>
      <w:r w:rsidRPr="00594C73">
        <w:rPr>
          <w:sz w:val="28"/>
          <w:szCs w:val="28"/>
        </w:rPr>
        <w:t>и</w:t>
      </w:r>
      <w:r w:rsidRPr="00594C73">
        <w:rPr>
          <w:sz w:val="28"/>
          <w:szCs w:val="28"/>
        </w:rPr>
        <w:t>тия  межведомственного  взаимодействия  по  улучшению  общественного  здоровья</w:t>
      </w:r>
      <w:r w:rsidR="00396D6F">
        <w:rPr>
          <w:sz w:val="28"/>
          <w:szCs w:val="28"/>
        </w:rPr>
        <w:t>,</w:t>
      </w:r>
      <w:r w:rsidRPr="00594C73">
        <w:rPr>
          <w:sz w:val="28"/>
          <w:szCs w:val="28"/>
        </w:rPr>
        <w:t xml:space="preserve">  </w:t>
      </w:r>
      <w:r w:rsidR="00933D5B">
        <w:rPr>
          <w:sz w:val="28"/>
          <w:szCs w:val="28"/>
        </w:rPr>
        <w:t xml:space="preserve"> </w:t>
      </w:r>
      <w:r w:rsidR="004E3AE5" w:rsidRPr="00955A7E">
        <w:rPr>
          <w:sz w:val="28"/>
          <w:szCs w:val="28"/>
        </w:rPr>
        <w:t xml:space="preserve">руководствуясь </w:t>
      </w:r>
      <w:r w:rsidR="001C55E1" w:rsidRPr="001C55E1">
        <w:rPr>
          <w:sz w:val="28"/>
          <w:szCs w:val="28"/>
        </w:rPr>
        <w:t>Федеральным законом  Российской Федерации от 06.10.2003 № 131-ФЗ «Об общих принципах организации местного с</w:t>
      </w:r>
      <w:r w:rsidR="001C55E1" w:rsidRPr="001C55E1">
        <w:rPr>
          <w:sz w:val="28"/>
          <w:szCs w:val="28"/>
        </w:rPr>
        <w:t>а</w:t>
      </w:r>
      <w:proofErr w:type="gramEnd"/>
      <w:r w:rsidR="001C55E1" w:rsidRPr="001C55E1">
        <w:rPr>
          <w:sz w:val="28"/>
          <w:szCs w:val="28"/>
        </w:rPr>
        <w:t>моуправления в Российской Федерации»</w:t>
      </w:r>
      <w:proofErr w:type="gramStart"/>
      <w:r w:rsidR="001C55E1" w:rsidRPr="001C55E1">
        <w:rPr>
          <w:sz w:val="28"/>
          <w:szCs w:val="28"/>
        </w:rPr>
        <w:t>,</w:t>
      </w:r>
      <w:r w:rsidR="004E3AE5" w:rsidRPr="001C55E1">
        <w:rPr>
          <w:sz w:val="28"/>
          <w:szCs w:val="28"/>
        </w:rPr>
        <w:t>У</w:t>
      </w:r>
      <w:proofErr w:type="gramEnd"/>
      <w:r w:rsidR="004E3AE5" w:rsidRPr="001C55E1">
        <w:rPr>
          <w:sz w:val="28"/>
          <w:szCs w:val="28"/>
        </w:rPr>
        <w:t>ставом муниципального</w:t>
      </w:r>
      <w:r w:rsidR="004E3AE5" w:rsidRPr="00955A7E">
        <w:rPr>
          <w:sz w:val="28"/>
          <w:szCs w:val="28"/>
        </w:rPr>
        <w:t xml:space="preserve"> образ</w:t>
      </w:r>
      <w:r w:rsidR="004E3AE5" w:rsidRPr="00955A7E">
        <w:rPr>
          <w:sz w:val="28"/>
          <w:szCs w:val="28"/>
        </w:rPr>
        <w:t>о</w:t>
      </w:r>
      <w:r w:rsidR="004E3AE5" w:rsidRPr="00955A7E">
        <w:rPr>
          <w:sz w:val="28"/>
          <w:szCs w:val="28"/>
        </w:rPr>
        <w:t>вания</w:t>
      </w:r>
      <w:r w:rsidR="00852722">
        <w:rPr>
          <w:sz w:val="28"/>
          <w:szCs w:val="28"/>
        </w:rPr>
        <w:t xml:space="preserve"> Поспе</w:t>
      </w:r>
      <w:r w:rsidR="00950262">
        <w:rPr>
          <w:sz w:val="28"/>
          <w:szCs w:val="28"/>
        </w:rPr>
        <w:t>лихинский район Алтайского края</w:t>
      </w:r>
      <w:r w:rsidR="004E3AE5" w:rsidRPr="00955A7E">
        <w:rPr>
          <w:sz w:val="28"/>
          <w:szCs w:val="28"/>
        </w:rPr>
        <w:t>, ПОСТАНОВЛЯЮ:</w:t>
      </w:r>
    </w:p>
    <w:p w:rsidR="004E3AE5" w:rsidRPr="00955A7E" w:rsidRDefault="004E3AE5" w:rsidP="00595E0C">
      <w:pPr>
        <w:numPr>
          <w:ilvl w:val="0"/>
          <w:numId w:val="4"/>
        </w:numPr>
        <w:tabs>
          <w:tab w:val="clear" w:pos="1260"/>
          <w:tab w:val="num" w:pos="0"/>
        </w:tabs>
        <w:ind w:left="0" w:firstLine="720"/>
        <w:jc w:val="both"/>
        <w:rPr>
          <w:sz w:val="28"/>
          <w:szCs w:val="28"/>
        </w:rPr>
      </w:pPr>
      <w:r w:rsidRPr="00955A7E">
        <w:rPr>
          <w:sz w:val="28"/>
          <w:szCs w:val="28"/>
        </w:rPr>
        <w:t>Утвердить п</w:t>
      </w:r>
      <w:r w:rsidR="00852722">
        <w:rPr>
          <w:sz w:val="28"/>
          <w:szCs w:val="28"/>
        </w:rPr>
        <w:t xml:space="preserve">рилагаемую муниципальную </w:t>
      </w:r>
      <w:r w:rsidRPr="00955A7E">
        <w:rPr>
          <w:sz w:val="28"/>
          <w:szCs w:val="28"/>
        </w:rPr>
        <w:t xml:space="preserve"> программу </w:t>
      </w:r>
      <w:r w:rsidR="00594C73" w:rsidRPr="00594C73">
        <w:rPr>
          <w:bCs/>
          <w:sz w:val="28"/>
          <w:szCs w:val="28"/>
        </w:rPr>
        <w:t>«Разв</w:t>
      </w:r>
      <w:r w:rsidR="00594C73" w:rsidRPr="00594C73">
        <w:rPr>
          <w:bCs/>
          <w:sz w:val="28"/>
          <w:szCs w:val="28"/>
        </w:rPr>
        <w:t>и</w:t>
      </w:r>
      <w:r w:rsidR="00594C73" w:rsidRPr="00594C73">
        <w:rPr>
          <w:bCs/>
          <w:sz w:val="28"/>
          <w:szCs w:val="28"/>
        </w:rPr>
        <w:t>тие общественного здоровья</w:t>
      </w:r>
      <w:r w:rsidR="00396D6F" w:rsidRPr="00396D6F">
        <w:rPr>
          <w:bCs/>
          <w:sz w:val="28"/>
          <w:szCs w:val="28"/>
        </w:rPr>
        <w:t xml:space="preserve"> </w:t>
      </w:r>
      <w:r w:rsidR="00396D6F">
        <w:rPr>
          <w:bCs/>
          <w:sz w:val="28"/>
          <w:szCs w:val="28"/>
        </w:rPr>
        <w:t>Поспелихинского района</w:t>
      </w:r>
      <w:r w:rsidR="00594C73" w:rsidRPr="00594C73">
        <w:rPr>
          <w:bCs/>
          <w:sz w:val="28"/>
          <w:szCs w:val="28"/>
        </w:rPr>
        <w:t>»</w:t>
      </w:r>
      <w:r w:rsidR="00594C73" w:rsidRPr="00852722">
        <w:rPr>
          <w:sz w:val="28"/>
          <w:szCs w:val="28"/>
        </w:rPr>
        <w:t xml:space="preserve"> на 20</w:t>
      </w:r>
      <w:r w:rsidR="00594C73">
        <w:rPr>
          <w:sz w:val="28"/>
          <w:szCs w:val="28"/>
        </w:rPr>
        <w:t>2</w:t>
      </w:r>
      <w:r w:rsidR="001D6F45">
        <w:rPr>
          <w:sz w:val="28"/>
          <w:szCs w:val="28"/>
        </w:rPr>
        <w:t>1</w:t>
      </w:r>
      <w:r w:rsidR="00594C73" w:rsidRPr="00852722">
        <w:rPr>
          <w:sz w:val="28"/>
          <w:szCs w:val="28"/>
        </w:rPr>
        <w:t>-202</w:t>
      </w:r>
      <w:r w:rsidR="00594C73">
        <w:rPr>
          <w:sz w:val="28"/>
          <w:szCs w:val="28"/>
        </w:rPr>
        <w:t>5</w:t>
      </w:r>
      <w:r w:rsidR="00594C73" w:rsidRPr="00852722">
        <w:rPr>
          <w:sz w:val="28"/>
          <w:szCs w:val="28"/>
        </w:rPr>
        <w:t xml:space="preserve"> годы</w:t>
      </w:r>
      <w:r w:rsidRPr="00955A7E">
        <w:rPr>
          <w:sz w:val="28"/>
          <w:szCs w:val="28"/>
        </w:rPr>
        <w:t>.</w:t>
      </w:r>
    </w:p>
    <w:p w:rsidR="004E3AE5" w:rsidRPr="00955A7E" w:rsidRDefault="004E3AE5" w:rsidP="00595E0C">
      <w:pPr>
        <w:numPr>
          <w:ilvl w:val="0"/>
          <w:numId w:val="4"/>
        </w:numPr>
        <w:tabs>
          <w:tab w:val="clear" w:pos="1260"/>
          <w:tab w:val="num" w:pos="0"/>
        </w:tabs>
        <w:ind w:left="0" w:firstLine="720"/>
        <w:jc w:val="both"/>
        <w:rPr>
          <w:sz w:val="28"/>
          <w:szCs w:val="28"/>
        </w:rPr>
      </w:pPr>
      <w:r w:rsidRPr="00955A7E">
        <w:rPr>
          <w:sz w:val="28"/>
          <w:szCs w:val="28"/>
        </w:rPr>
        <w:t>Настоящее постановление</w:t>
      </w:r>
      <w:r w:rsidR="00852722">
        <w:rPr>
          <w:sz w:val="28"/>
          <w:szCs w:val="28"/>
        </w:rPr>
        <w:t xml:space="preserve"> разместить на официальном сайте Администрации района</w:t>
      </w:r>
      <w:r w:rsidR="00A74128">
        <w:rPr>
          <w:sz w:val="28"/>
          <w:szCs w:val="28"/>
        </w:rPr>
        <w:t xml:space="preserve">. </w:t>
      </w:r>
      <w:proofErr w:type="gramStart"/>
      <w:r w:rsidRPr="00955A7E">
        <w:rPr>
          <w:sz w:val="28"/>
          <w:szCs w:val="28"/>
        </w:rPr>
        <w:t>Контроль за</w:t>
      </w:r>
      <w:proofErr w:type="gramEnd"/>
      <w:r w:rsidRPr="00955A7E">
        <w:rPr>
          <w:sz w:val="28"/>
          <w:szCs w:val="28"/>
        </w:rPr>
        <w:t xml:space="preserve"> исполнением дан</w:t>
      </w:r>
      <w:r w:rsidR="00D56461">
        <w:rPr>
          <w:sz w:val="28"/>
          <w:szCs w:val="28"/>
        </w:rPr>
        <w:t>ного постановления возложить на</w:t>
      </w:r>
      <w:r w:rsidRPr="00955A7E">
        <w:rPr>
          <w:sz w:val="28"/>
          <w:szCs w:val="28"/>
        </w:rPr>
        <w:t xml:space="preserve"> заместителя главы Администрации района по социальным вопросам Гаращенко</w:t>
      </w:r>
      <w:r w:rsidR="00950262" w:rsidRPr="00950262">
        <w:rPr>
          <w:sz w:val="28"/>
          <w:szCs w:val="28"/>
        </w:rPr>
        <w:t xml:space="preserve"> </w:t>
      </w:r>
      <w:r w:rsidR="00950262">
        <w:rPr>
          <w:sz w:val="28"/>
          <w:szCs w:val="28"/>
        </w:rPr>
        <w:t>С.А.</w:t>
      </w:r>
    </w:p>
    <w:p w:rsidR="004E3AE5" w:rsidRDefault="004E3AE5" w:rsidP="004E3AE5"/>
    <w:p w:rsidR="00595E0C" w:rsidRDefault="00595E0C" w:rsidP="004E3AE5"/>
    <w:p w:rsidR="004E3AE5" w:rsidRDefault="004E3AE5" w:rsidP="004E3A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4919"/>
      </w:tblGrid>
      <w:tr w:rsidR="004E3AE5" w:rsidRPr="003D666A" w:rsidTr="00812587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AE5" w:rsidRPr="003D666A" w:rsidRDefault="00C14A6B" w:rsidP="00812587">
            <w:r w:rsidRPr="00955A7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3AE5" w:rsidRPr="003D666A" w:rsidRDefault="00C14A6B" w:rsidP="00C14A6B">
            <w:pPr>
              <w:jc w:val="right"/>
            </w:pPr>
            <w:r w:rsidRPr="00955A7E">
              <w:rPr>
                <w:sz w:val="28"/>
                <w:szCs w:val="28"/>
              </w:rPr>
              <w:t>И.А. Башмаков</w:t>
            </w:r>
          </w:p>
        </w:tc>
      </w:tr>
    </w:tbl>
    <w:p w:rsidR="004E3AE5" w:rsidRPr="00955A7E" w:rsidRDefault="00955A7E" w:rsidP="004E3A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E0C" w:rsidRPr="00955A7E">
        <w:rPr>
          <w:sz w:val="28"/>
          <w:szCs w:val="28"/>
        </w:rPr>
        <w:t xml:space="preserve">                 </w:t>
      </w:r>
      <w:r w:rsidR="004E3AE5" w:rsidRPr="00955A7E">
        <w:rPr>
          <w:sz w:val="28"/>
          <w:szCs w:val="28"/>
        </w:rPr>
        <w:t xml:space="preserve">                                      </w:t>
      </w:r>
    </w:p>
    <w:p w:rsidR="004E3AE5" w:rsidRPr="00E054DD" w:rsidRDefault="004E3AE5" w:rsidP="008C588C">
      <w:pPr>
        <w:rPr>
          <w:b/>
          <w:sz w:val="28"/>
          <w:szCs w:val="28"/>
        </w:rPr>
      </w:pPr>
      <w:r>
        <w:br w:type="page"/>
      </w:r>
      <w:bookmarkStart w:id="0" w:name="_GoBack"/>
      <w:bookmarkEnd w:id="0"/>
      <w:r w:rsidR="00450FD1">
        <w:rPr>
          <w:sz w:val="28"/>
          <w:szCs w:val="28"/>
        </w:rPr>
        <w:lastRenderedPageBreak/>
        <w:t xml:space="preserve"> </w:t>
      </w:r>
    </w:p>
    <w:p w:rsidR="00343670" w:rsidRDefault="00343670" w:rsidP="004E3A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  <w:sectPr w:rsidR="00343670" w:rsidSect="00343670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367"/>
      </w:tblGrid>
      <w:tr w:rsidR="00AD79B7" w:rsidRPr="004014F3" w:rsidTr="004014F3">
        <w:tc>
          <w:tcPr>
            <w:tcW w:w="6487" w:type="dxa"/>
          </w:tcPr>
          <w:p w:rsidR="00AD79B7" w:rsidRPr="004014F3" w:rsidRDefault="00AD79B7" w:rsidP="004014F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AD79B7" w:rsidRPr="004014F3" w:rsidRDefault="00AD79B7" w:rsidP="004014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4F3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1</w:t>
            </w:r>
          </w:p>
          <w:p w:rsidR="00AD79B7" w:rsidRPr="004014F3" w:rsidRDefault="00AD79B7" w:rsidP="004014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4F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Постановлению </w:t>
            </w:r>
          </w:p>
          <w:p w:rsidR="00AD79B7" w:rsidRPr="004014F3" w:rsidRDefault="00AD79B7" w:rsidP="004014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4F3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Администрации района</w:t>
            </w:r>
          </w:p>
          <w:p w:rsidR="00AD79B7" w:rsidRPr="004014F3" w:rsidRDefault="00AD79B7" w:rsidP="00BC2AC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014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от  </w:t>
            </w:r>
            <w:r w:rsidR="00BC2AC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26.08.2021</w:t>
            </w:r>
            <w:r w:rsidRPr="004014F3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№</w:t>
            </w:r>
            <w:r w:rsidR="00BC2ACB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410</w:t>
            </w:r>
          </w:p>
        </w:tc>
      </w:tr>
    </w:tbl>
    <w:p w:rsidR="00C91E7B" w:rsidRDefault="00C91E7B" w:rsidP="004E3A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1E7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C91E7B" w:rsidRDefault="00C91E7B" w:rsidP="004E3A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1E7B">
        <w:rPr>
          <w:rFonts w:ascii="Times New Roman" w:hAnsi="Times New Roman" w:cs="Times New Roman"/>
          <w:sz w:val="28"/>
          <w:szCs w:val="28"/>
        </w:rPr>
        <w:t>«</w:t>
      </w:r>
      <w:r w:rsidRPr="00C91E7B">
        <w:rPr>
          <w:rFonts w:ascii="Times New Roman" w:hAnsi="Times New Roman" w:cs="Times New Roman"/>
          <w:bCs w:val="0"/>
          <w:sz w:val="28"/>
          <w:szCs w:val="28"/>
        </w:rPr>
        <w:t>Развитие общественного здоровья Поспелихинского района»</w:t>
      </w:r>
      <w:r w:rsidRPr="00C91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9B7" w:rsidRDefault="00C91E7B" w:rsidP="004E3A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1E7B">
        <w:rPr>
          <w:rFonts w:ascii="Times New Roman" w:hAnsi="Times New Roman" w:cs="Times New Roman"/>
          <w:sz w:val="28"/>
          <w:szCs w:val="28"/>
        </w:rPr>
        <w:t>на 202</w:t>
      </w:r>
      <w:r w:rsidR="001D6F45">
        <w:rPr>
          <w:rFonts w:ascii="Times New Roman" w:hAnsi="Times New Roman" w:cs="Times New Roman"/>
          <w:sz w:val="28"/>
          <w:szCs w:val="28"/>
        </w:rPr>
        <w:t>1</w:t>
      </w:r>
      <w:r w:rsidRPr="00C91E7B">
        <w:rPr>
          <w:rFonts w:ascii="Times New Roman" w:hAnsi="Times New Roman" w:cs="Times New Roman"/>
          <w:sz w:val="28"/>
          <w:szCs w:val="28"/>
        </w:rPr>
        <w:t>-2025 годы</w:t>
      </w:r>
    </w:p>
    <w:p w:rsidR="00EB7E09" w:rsidRPr="00EB7E09" w:rsidRDefault="00EB7E09" w:rsidP="00EB7E0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E09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EB7E09" w:rsidRPr="00EB7E09" w:rsidRDefault="00EB7E09" w:rsidP="00EB7E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E0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EB7E09">
        <w:rPr>
          <w:rFonts w:ascii="Times New Roman" w:hAnsi="Times New Roman" w:cs="Times New Roman"/>
          <w:b w:val="0"/>
          <w:bCs w:val="0"/>
          <w:sz w:val="28"/>
          <w:szCs w:val="28"/>
        </w:rPr>
        <w:t>Развитие общественного здоровья Поспелихинского района»</w:t>
      </w:r>
      <w:r w:rsidRPr="00EB7E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B7E09" w:rsidRPr="00EB7E09" w:rsidRDefault="00EB7E09" w:rsidP="00EB7E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7E09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1D6F45">
        <w:rPr>
          <w:rFonts w:ascii="Times New Roman" w:hAnsi="Times New Roman" w:cs="Times New Roman"/>
          <w:b w:val="0"/>
          <w:sz w:val="28"/>
          <w:szCs w:val="28"/>
        </w:rPr>
        <w:t>1</w:t>
      </w:r>
      <w:r w:rsidRPr="00EB7E09">
        <w:rPr>
          <w:rFonts w:ascii="Times New Roman" w:hAnsi="Times New Roman" w:cs="Times New Roman"/>
          <w:b w:val="0"/>
          <w:sz w:val="28"/>
          <w:szCs w:val="28"/>
        </w:rPr>
        <w:t>-2025 годы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46"/>
        <w:gridCol w:w="7508"/>
      </w:tblGrid>
      <w:tr w:rsidR="00EB7E09" w:rsidRPr="00641059" w:rsidTr="00042C4D">
        <w:trPr>
          <w:trHeight w:val="330"/>
        </w:trPr>
        <w:tc>
          <w:tcPr>
            <w:tcW w:w="0" w:type="auto"/>
          </w:tcPr>
          <w:p w:rsidR="00EB7E09" w:rsidRPr="00147A0A" w:rsidRDefault="00EB7E09" w:rsidP="00083B70">
            <w:r w:rsidRPr="00147A0A">
              <w:t>Ответственный и</w:t>
            </w:r>
            <w:r w:rsidRPr="00147A0A">
              <w:t>с</w:t>
            </w:r>
            <w:r w:rsidRPr="00147A0A">
              <w:t>полнитель</w:t>
            </w:r>
          </w:p>
        </w:tc>
        <w:tc>
          <w:tcPr>
            <w:tcW w:w="0" w:type="auto"/>
          </w:tcPr>
          <w:p w:rsidR="00EB7E09" w:rsidRPr="00641059" w:rsidRDefault="00EB7E09" w:rsidP="00083B70">
            <w:r w:rsidRPr="00641059">
              <w:t xml:space="preserve">Администрация Поспелихинского района   </w:t>
            </w:r>
          </w:p>
        </w:tc>
      </w:tr>
      <w:tr w:rsidR="00A414EB" w:rsidRPr="00641059" w:rsidTr="00042C4D">
        <w:trPr>
          <w:trHeight w:val="240"/>
        </w:trPr>
        <w:tc>
          <w:tcPr>
            <w:tcW w:w="0" w:type="auto"/>
          </w:tcPr>
          <w:p w:rsidR="00A414EB" w:rsidRPr="00147A0A" w:rsidRDefault="00A414EB" w:rsidP="00083B70">
            <w:r>
              <w:t>Соисполнители пр</w:t>
            </w:r>
            <w:r>
              <w:t>о</w:t>
            </w:r>
            <w:r>
              <w:t>граммы</w:t>
            </w:r>
          </w:p>
        </w:tc>
        <w:tc>
          <w:tcPr>
            <w:tcW w:w="0" w:type="auto"/>
          </w:tcPr>
          <w:p w:rsidR="00A414EB" w:rsidRPr="00641059" w:rsidRDefault="00A414EB" w:rsidP="00083B70">
            <w:r w:rsidRPr="00641059">
              <w:t>КГБУЗ «Поспелихинская центральная районная больница»</w:t>
            </w:r>
          </w:p>
        </w:tc>
      </w:tr>
      <w:tr w:rsidR="00EB7E09" w:rsidRPr="00641059" w:rsidTr="00042C4D">
        <w:trPr>
          <w:trHeight w:val="240"/>
        </w:trPr>
        <w:tc>
          <w:tcPr>
            <w:tcW w:w="0" w:type="auto"/>
          </w:tcPr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0" w:type="auto"/>
          </w:tcPr>
          <w:p w:rsidR="00EB7E09" w:rsidRPr="00E50066" w:rsidRDefault="002F109C" w:rsidP="00054977">
            <w:r w:rsidRPr="00E50066">
              <w:t>КГБУЗ «Поспелихинская центральная районная больница»;</w:t>
            </w:r>
            <w:r>
              <w:t xml:space="preserve"> </w:t>
            </w:r>
            <w:r w:rsidR="00EB7E09">
              <w:t>к</w:t>
            </w:r>
            <w:r w:rsidR="00EB7E09" w:rsidRPr="00E50066">
              <w:t xml:space="preserve">омитет по образованию Администрации Поспелихинского района; </w:t>
            </w:r>
            <w:r w:rsidR="003945D3" w:rsidRPr="00BD223F">
              <w:t>муниц</w:t>
            </w:r>
            <w:r w:rsidR="003945D3" w:rsidRPr="00BD223F">
              <w:t>и</w:t>
            </w:r>
            <w:r w:rsidR="003945D3" w:rsidRPr="00BD223F">
              <w:t xml:space="preserve">пальные образовательные учреждения; </w:t>
            </w:r>
            <w:r w:rsidR="00EB7E09">
              <w:t>о</w:t>
            </w:r>
            <w:r w:rsidR="00EB7E09" w:rsidRPr="00E50066">
              <w:t>тдел по культуре и туризму Администрации Поспелихинского района;</w:t>
            </w:r>
            <w:r w:rsidR="003945D3">
              <w:t xml:space="preserve"> </w:t>
            </w:r>
            <w:r w:rsidR="003945D3" w:rsidRPr="00BD223F">
              <w:t>муниципальные учрежд</w:t>
            </w:r>
            <w:r w:rsidR="003945D3" w:rsidRPr="00BD223F">
              <w:t>е</w:t>
            </w:r>
            <w:r w:rsidR="003945D3" w:rsidRPr="00BD223F">
              <w:t>ния культуры;</w:t>
            </w:r>
            <w:r w:rsidR="003945D3">
              <w:t xml:space="preserve"> </w:t>
            </w:r>
            <w:r w:rsidR="00EB7E09">
              <w:t>о</w:t>
            </w:r>
            <w:r w:rsidR="00EB7E09" w:rsidRPr="00E50066">
              <w:t xml:space="preserve">тдел по физической культуре и спорту; </w:t>
            </w:r>
            <w:r w:rsidR="003945D3">
              <w:t>МБУСП «П</w:t>
            </w:r>
            <w:r w:rsidR="003945D3">
              <w:t>о</w:t>
            </w:r>
            <w:r w:rsidR="003945D3">
              <w:t xml:space="preserve">спелихинская спортивная школа», </w:t>
            </w:r>
            <w:r w:rsidR="00EB7E09" w:rsidRPr="00E50066">
              <w:t>АНО ИИЦ «Новый Путь» (по с</w:t>
            </w:r>
            <w:r w:rsidR="00EB7E09" w:rsidRPr="00E50066">
              <w:t>о</w:t>
            </w:r>
            <w:r w:rsidR="00EB7E09" w:rsidRPr="00E50066">
              <w:t>гласованию)</w:t>
            </w:r>
            <w:r w:rsidR="00EB7E09">
              <w:t xml:space="preserve">; </w:t>
            </w:r>
            <w:r>
              <w:t>КГКУ УСЗН</w:t>
            </w:r>
            <w:r w:rsidR="00EB7E09" w:rsidRPr="00526F8A">
              <w:t xml:space="preserve"> по </w:t>
            </w:r>
            <w:proofErr w:type="spellStart"/>
            <w:r w:rsidR="00EB7E09" w:rsidRPr="00526F8A">
              <w:t>Поспелихинскому</w:t>
            </w:r>
            <w:proofErr w:type="spellEnd"/>
            <w:r w:rsidR="00EB7E09" w:rsidRPr="00526F8A">
              <w:t xml:space="preserve"> </w:t>
            </w:r>
            <w:r w:rsidR="00EB7E09">
              <w:t xml:space="preserve">и </w:t>
            </w:r>
            <w:proofErr w:type="spellStart"/>
            <w:r w:rsidR="00EB7E09">
              <w:t>Новичихинскому</w:t>
            </w:r>
            <w:proofErr w:type="spellEnd"/>
            <w:r w:rsidR="00EB7E09">
              <w:t xml:space="preserve"> </w:t>
            </w:r>
            <w:r w:rsidR="00EB7E09" w:rsidRPr="00B96930">
              <w:t>район</w:t>
            </w:r>
            <w:r w:rsidR="00EB7E09">
              <w:t>ам</w:t>
            </w:r>
            <w:r w:rsidR="00EB7E09" w:rsidRPr="00526F8A">
              <w:t xml:space="preserve"> (по согл</w:t>
            </w:r>
            <w:r w:rsidR="00EB7E09">
              <w:t xml:space="preserve">асованию), КГБУСО </w:t>
            </w:r>
            <w:r w:rsidR="00EB7E09" w:rsidRPr="00526F8A">
              <w:t>«Комплексный центр социал</w:t>
            </w:r>
            <w:r w:rsidR="00EB7E09" w:rsidRPr="00526F8A">
              <w:t>ь</w:t>
            </w:r>
            <w:r w:rsidR="00EB7E09" w:rsidRPr="00526F8A">
              <w:t xml:space="preserve">ного обслуживания населения </w:t>
            </w:r>
            <w:proofErr w:type="spellStart"/>
            <w:r w:rsidR="00EB7E09" w:rsidRPr="00526F8A">
              <w:t>Шипуновского</w:t>
            </w:r>
            <w:proofErr w:type="spellEnd"/>
            <w:r w:rsidR="00EB7E09" w:rsidRPr="00526F8A">
              <w:t xml:space="preserve"> района»</w:t>
            </w:r>
            <w:r w:rsidR="00EB7E09">
              <w:t xml:space="preserve"> (филиал по </w:t>
            </w:r>
            <w:proofErr w:type="spellStart"/>
            <w:r w:rsidR="00EB7E09">
              <w:t>П</w:t>
            </w:r>
            <w:r w:rsidR="00EB7E09">
              <w:t>о</w:t>
            </w:r>
            <w:r w:rsidR="00EB7E09">
              <w:t>спелихинскому</w:t>
            </w:r>
            <w:proofErr w:type="spellEnd"/>
            <w:r w:rsidR="00EB7E09">
              <w:t xml:space="preserve"> району) (по согласованию); </w:t>
            </w:r>
            <w:r w:rsidR="00EB7E09" w:rsidRPr="00526F8A">
              <w:t>администрации сельских поселений</w:t>
            </w:r>
            <w:r w:rsidR="00EB7E09">
              <w:t xml:space="preserve"> (по согласованию); </w:t>
            </w:r>
            <w:r w:rsidR="00054977">
              <w:t xml:space="preserve">трудовые коллективы предприятий и организаций района </w:t>
            </w:r>
            <w:r w:rsidR="00054977" w:rsidRPr="00054977">
              <w:t xml:space="preserve">(по согласованию); </w:t>
            </w:r>
            <w:r w:rsidR="00EB7E09" w:rsidRPr="000E7BE4">
              <w:t>районный Совет ветеранов</w:t>
            </w:r>
            <w:r w:rsidR="00EB7E09">
              <w:t>;</w:t>
            </w:r>
            <w:r w:rsidR="003945D3">
              <w:t xml:space="preserve"> районный Совет женщин</w:t>
            </w:r>
            <w:r w:rsidR="00E15275">
              <w:t xml:space="preserve">; </w:t>
            </w:r>
            <w:r w:rsidR="00E15275" w:rsidRPr="00E15275">
              <w:t>волонтерски</w:t>
            </w:r>
            <w:r w:rsidR="00E15275">
              <w:t>е</w:t>
            </w:r>
            <w:r w:rsidR="00E15275" w:rsidRPr="00E15275">
              <w:t xml:space="preserve"> организаци</w:t>
            </w:r>
            <w:r w:rsidR="00E15275">
              <w:t>и</w:t>
            </w:r>
            <w:r w:rsidR="00E15275" w:rsidRPr="00E15275">
              <w:t xml:space="preserve"> в сфере здрав</w:t>
            </w:r>
            <w:r w:rsidR="00E15275" w:rsidRPr="00E15275">
              <w:t>о</w:t>
            </w:r>
            <w:r w:rsidR="00E15275" w:rsidRPr="00E15275">
              <w:t>охранения</w:t>
            </w:r>
            <w:r w:rsidR="00E15275">
              <w:t xml:space="preserve"> </w:t>
            </w:r>
            <w:r w:rsidR="00EB7E09">
              <w:t xml:space="preserve"> </w:t>
            </w:r>
          </w:p>
        </w:tc>
      </w:tr>
      <w:tr w:rsidR="00A414EB" w:rsidRPr="00641059" w:rsidTr="00042C4D">
        <w:trPr>
          <w:trHeight w:val="240"/>
        </w:trPr>
        <w:tc>
          <w:tcPr>
            <w:tcW w:w="0" w:type="auto"/>
          </w:tcPr>
          <w:p w:rsidR="00A414EB" w:rsidRPr="00042C4D" w:rsidRDefault="00A414EB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0" w:type="auto"/>
          </w:tcPr>
          <w:p w:rsidR="00EF7628" w:rsidRPr="00E50066" w:rsidRDefault="0012047F" w:rsidP="00EF7628">
            <w:r>
              <w:t>Отсутствуют</w:t>
            </w:r>
          </w:p>
        </w:tc>
      </w:tr>
      <w:tr w:rsidR="00EB7E09" w:rsidRPr="00641059" w:rsidTr="00042C4D">
        <w:trPr>
          <w:trHeight w:val="240"/>
        </w:trPr>
        <w:tc>
          <w:tcPr>
            <w:tcW w:w="0" w:type="auto"/>
          </w:tcPr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</w:p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B7E09" w:rsidRPr="00641059" w:rsidRDefault="00EB7E09" w:rsidP="00042C4D">
            <w:pPr>
              <w:pStyle w:val="formattexttopleveltext"/>
              <w:shd w:val="clear" w:color="auto" w:fill="FFFFFF"/>
              <w:spacing w:before="0" w:beforeAutospacing="0" w:after="0" w:afterAutospacing="0"/>
              <w:textAlignment w:val="baseline"/>
            </w:pPr>
            <w:proofErr w:type="gramStart"/>
            <w:r w:rsidRPr="000645C5">
              <w:t>Конституция Российской Федерации,</w:t>
            </w:r>
            <w:r w:rsidRPr="000645C5">
              <w:rPr>
                <w:rStyle w:val="apple-converted-space"/>
              </w:rPr>
              <w:t> </w:t>
            </w:r>
            <w:r w:rsidRPr="000645C5">
              <w:t>Федеральный закон Российской Федерации от 06.10.2003 N 131-ФЗ "Об общих принципах организ</w:t>
            </w:r>
            <w:r w:rsidRPr="000645C5">
              <w:t>а</w:t>
            </w:r>
            <w:r w:rsidRPr="000645C5">
              <w:t>ции местного самоуправления в Российской Федерации"</w:t>
            </w:r>
            <w:r w:rsidRPr="00641059">
              <w:t>,</w:t>
            </w:r>
            <w:r w:rsidRPr="00641059">
              <w:rPr>
                <w:rStyle w:val="apple-converted-space"/>
              </w:rPr>
              <w:t> </w:t>
            </w:r>
            <w:r w:rsidR="000645C5" w:rsidRPr="000645C5">
              <w:rPr>
                <w:rStyle w:val="apple-converted-space"/>
              </w:rPr>
              <w:t>стратеги</w:t>
            </w:r>
            <w:r w:rsidR="000645C5">
              <w:rPr>
                <w:rStyle w:val="apple-converted-space"/>
              </w:rPr>
              <w:t>я</w:t>
            </w:r>
            <w:r w:rsidR="000645C5" w:rsidRPr="000645C5">
              <w:rPr>
                <w:rStyle w:val="apple-converted-space"/>
              </w:rPr>
              <w:t xml:space="preserve">  Всемирной  организации  здравоохранения  (ВОЗ)  «Здоровье  для  всех»,  Указ  президента  РФ  от 07.05.2018г. №204 «О национальных целях</w:t>
            </w:r>
            <w:r w:rsidR="000645C5">
              <w:rPr>
                <w:rStyle w:val="apple-converted-space"/>
              </w:rPr>
              <w:t xml:space="preserve"> </w:t>
            </w:r>
            <w:r w:rsidR="000645C5" w:rsidRPr="000645C5">
              <w:rPr>
                <w:rStyle w:val="apple-converted-space"/>
              </w:rPr>
              <w:t>и стратегических задачах развития РФ на период до 2024 г.», национальны</w:t>
            </w:r>
            <w:r w:rsidR="000645C5">
              <w:rPr>
                <w:rStyle w:val="apple-converted-space"/>
              </w:rPr>
              <w:t>й</w:t>
            </w:r>
            <w:r w:rsidR="000645C5" w:rsidRPr="000645C5">
              <w:rPr>
                <w:rStyle w:val="apple-converted-space"/>
              </w:rPr>
              <w:t xml:space="preserve"> проект «Демография», федеральн</w:t>
            </w:r>
            <w:r w:rsidR="000645C5">
              <w:rPr>
                <w:rStyle w:val="apple-converted-space"/>
              </w:rPr>
              <w:t>ый</w:t>
            </w:r>
            <w:r w:rsidR="000645C5" w:rsidRPr="000645C5">
              <w:rPr>
                <w:rStyle w:val="apple-converted-space"/>
              </w:rPr>
              <w:t xml:space="preserve"> проект  «Укрепл</w:t>
            </w:r>
            <w:r w:rsidR="000645C5" w:rsidRPr="000645C5">
              <w:rPr>
                <w:rStyle w:val="apple-converted-space"/>
              </w:rPr>
              <w:t>е</w:t>
            </w:r>
            <w:r w:rsidR="000645C5" w:rsidRPr="000645C5">
              <w:rPr>
                <w:rStyle w:val="apple-converted-space"/>
              </w:rPr>
              <w:t>ние  общественного  здоровья»,  распоряжение  Правительства  РФ от</w:t>
            </w:r>
            <w:proofErr w:type="gramEnd"/>
            <w:r w:rsidR="000645C5" w:rsidRPr="000645C5">
              <w:rPr>
                <w:rStyle w:val="apple-converted-space"/>
              </w:rPr>
              <w:t xml:space="preserve"> </w:t>
            </w:r>
            <w:proofErr w:type="gramStart"/>
            <w:r w:rsidR="000645C5" w:rsidRPr="000645C5">
              <w:rPr>
                <w:rStyle w:val="apple-converted-space"/>
              </w:rPr>
              <w:t>25.08.2014 № 1618-р по реализации «Концепции государственной с</w:t>
            </w:r>
            <w:r w:rsidR="000645C5" w:rsidRPr="000645C5">
              <w:rPr>
                <w:rStyle w:val="apple-converted-space"/>
              </w:rPr>
              <w:t>е</w:t>
            </w:r>
            <w:r w:rsidR="000645C5" w:rsidRPr="000645C5">
              <w:rPr>
                <w:rStyle w:val="apple-converted-space"/>
              </w:rPr>
              <w:t>мейной политики в РФ на период до 2025 года», «Концепци</w:t>
            </w:r>
            <w:r w:rsidR="000645C5">
              <w:rPr>
                <w:rStyle w:val="apple-converted-space"/>
              </w:rPr>
              <w:t>я</w:t>
            </w:r>
            <w:r w:rsidR="000645C5" w:rsidRPr="000645C5">
              <w:rPr>
                <w:rStyle w:val="apple-converted-space"/>
              </w:rPr>
              <w:t xml:space="preserve"> охраны здоровья здоровых в Российской Федерации», утверждена приказом МЗ РФ от 21.03.2003 № 113</w:t>
            </w:r>
            <w:r w:rsidR="008B6C99" w:rsidRPr="008B6C99">
              <w:rPr>
                <w:rStyle w:val="apple-converted-space"/>
              </w:rPr>
              <w:t xml:space="preserve">; </w:t>
            </w:r>
            <w:r w:rsidR="00FB30DC" w:rsidRPr="008B6C99">
              <w:t xml:space="preserve"> </w:t>
            </w:r>
            <w:r w:rsidRPr="008B6C99">
              <w:t xml:space="preserve"> </w:t>
            </w:r>
            <w:r w:rsidR="00193775" w:rsidRPr="008B6C99">
              <w:t>Государственная программа "Развитие здравоохранения в Алтайском крае" утверждена Постановлением Правительства Алтайского края от 26 декабря 2019 г. N 541 (</w:t>
            </w:r>
            <w:r w:rsidR="008B6C99" w:rsidRPr="008B6C99">
              <w:t>в ред. Постановления Правительства Алтайского края от 13.07.2020 N 303)</w:t>
            </w:r>
            <w:proofErr w:type="gramEnd"/>
          </w:p>
        </w:tc>
      </w:tr>
      <w:tr w:rsidR="00224391" w:rsidRPr="00641059" w:rsidTr="00042C4D">
        <w:trPr>
          <w:trHeight w:val="240"/>
        </w:trPr>
        <w:tc>
          <w:tcPr>
            <w:tcW w:w="0" w:type="auto"/>
          </w:tcPr>
          <w:p w:rsidR="00224391" w:rsidRPr="00042C4D" w:rsidRDefault="00224391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0" w:type="auto"/>
          </w:tcPr>
          <w:p w:rsidR="00224391" w:rsidRPr="00042C4D" w:rsidRDefault="00224391" w:rsidP="00042C4D">
            <w:pPr>
              <w:pStyle w:val="22"/>
              <w:shd w:val="clear" w:color="auto" w:fill="auto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Снижение уровня заболеваемости, смертности и инвалидности, в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ы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званной поддающимися профилактике и предотвратимыми неинфе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ционными и инфекционными заболеваниями путем обеспечения </w:t>
            </w:r>
            <w:proofErr w:type="spellStart"/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ме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секторального</w:t>
            </w:r>
            <w:proofErr w:type="spellEnd"/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сотрудничества и системной работы на муниципальном уровне, которая позволит населению достичь наивысшего уровня зд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ровья и производительности в каждой возрастной и социальной гру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</w:t>
            </w:r>
            <w:r w:rsidRPr="00042C4D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пах</w:t>
            </w:r>
          </w:p>
        </w:tc>
      </w:tr>
      <w:tr w:rsidR="00224391" w:rsidRPr="00641059" w:rsidTr="00042C4D">
        <w:trPr>
          <w:trHeight w:val="240"/>
        </w:trPr>
        <w:tc>
          <w:tcPr>
            <w:tcW w:w="0" w:type="auto"/>
          </w:tcPr>
          <w:p w:rsidR="00224391" w:rsidRPr="00042C4D" w:rsidRDefault="00224391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0" w:type="auto"/>
          </w:tcPr>
          <w:p w:rsidR="00237E53" w:rsidRPr="00042C4D" w:rsidRDefault="00237E53" w:rsidP="00042C4D">
            <w:pPr>
              <w:pStyle w:val="22"/>
              <w:ind w:left="57"/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</w:pPr>
            <w:r w:rsidRPr="00042C4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1.Развитие механизма межведомственного взаимодействия в созд</w:t>
            </w:r>
            <w:r w:rsidRPr="00042C4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а</w:t>
            </w:r>
            <w:r w:rsidRPr="00042C4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нии условий для профилактики неинфекционных и инфекционных заболеваний, формирования потребности и ведения населением зд</w:t>
            </w:r>
            <w:r w:rsidRPr="00042C4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о</w:t>
            </w:r>
            <w:r w:rsidRPr="00042C4D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рового образа жизни.</w:t>
            </w:r>
          </w:p>
          <w:p w:rsidR="00237E53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2.Проведение мониторинга поведенческих и других факторов риска, оказывающих влияние на состояние здоровья граждан.</w:t>
            </w:r>
            <w:r w:rsidR="00237E53">
              <w:t xml:space="preserve"> </w:t>
            </w:r>
          </w:p>
          <w:p w:rsidR="00237E53" w:rsidRPr="00042C4D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  <w:rPr>
                <w:bCs/>
              </w:rPr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3. Проведение  комплексных  профилактических  услуг  (включая  выездные  на предприятия) населению муниципалитета в соотве</w:t>
            </w:r>
            <w:r w:rsidR="00237E53" w:rsidRPr="00042C4D">
              <w:rPr>
                <w:bCs/>
              </w:rPr>
              <w:t>т</w:t>
            </w:r>
            <w:r w:rsidR="00237E53" w:rsidRPr="00042C4D">
              <w:rPr>
                <w:bCs/>
              </w:rPr>
              <w:t>ствии с территориальной программой государственных гарантий бе</w:t>
            </w:r>
            <w:r w:rsidR="00237E53" w:rsidRPr="00042C4D">
              <w:rPr>
                <w:bCs/>
              </w:rPr>
              <w:t>с</w:t>
            </w:r>
            <w:r w:rsidR="00237E53" w:rsidRPr="00042C4D">
              <w:rPr>
                <w:bCs/>
              </w:rPr>
              <w:t>платного оказания гражданам медицинской помощи.</w:t>
            </w:r>
          </w:p>
          <w:p w:rsidR="00237E53" w:rsidRPr="00042C4D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  <w:rPr>
                <w:bCs/>
              </w:rPr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4. Проведение  мероприятий,  направленных   на  повышение  инфо</w:t>
            </w:r>
            <w:r w:rsidR="00237E53" w:rsidRPr="00042C4D">
              <w:rPr>
                <w:bCs/>
              </w:rPr>
              <w:t>р</w:t>
            </w:r>
            <w:r w:rsidR="00237E53" w:rsidRPr="00042C4D">
              <w:rPr>
                <w:bCs/>
              </w:rPr>
              <w:t>мированности населения по снижению действий основных факторов риска хронических неинфекционных заболеваний (ХНИЗ), первичной профилактике заболеваний полости рта, оказанию первой медици</w:t>
            </w:r>
            <w:r w:rsidR="00237E53" w:rsidRPr="00042C4D">
              <w:rPr>
                <w:bCs/>
              </w:rPr>
              <w:t>н</w:t>
            </w:r>
            <w:r w:rsidR="00237E53" w:rsidRPr="00042C4D">
              <w:rPr>
                <w:bCs/>
              </w:rPr>
              <w:t xml:space="preserve">ской помощи при </w:t>
            </w:r>
            <w:proofErr w:type="spellStart"/>
            <w:r w:rsidR="00237E53" w:rsidRPr="00042C4D">
              <w:rPr>
                <w:bCs/>
              </w:rPr>
              <w:t>жизнеугрожающих</w:t>
            </w:r>
            <w:proofErr w:type="spellEnd"/>
            <w:r w:rsidR="00237E53" w:rsidRPr="00042C4D">
              <w:rPr>
                <w:bCs/>
              </w:rPr>
              <w:t xml:space="preserve"> состояниях, а также меропри</w:t>
            </w:r>
            <w:r w:rsidR="00237E53" w:rsidRPr="00042C4D">
              <w:rPr>
                <w:bCs/>
              </w:rPr>
              <w:t>я</w:t>
            </w:r>
            <w:r w:rsidR="00237E53" w:rsidRPr="00042C4D">
              <w:rPr>
                <w:bCs/>
              </w:rPr>
              <w:t>тий, направленных на профилактику заболеваний репродуктивной сферы и раннее выявление онкологических заболеваний.</w:t>
            </w:r>
          </w:p>
          <w:p w:rsidR="00237E53" w:rsidRPr="00042C4D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  <w:rPr>
                <w:bCs/>
              </w:rPr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5. Проведение мероприятий, направленных на снижение вреда здор</w:t>
            </w:r>
            <w:r w:rsidR="00237E53" w:rsidRPr="00042C4D">
              <w:rPr>
                <w:bCs/>
              </w:rPr>
              <w:t>о</w:t>
            </w:r>
            <w:r w:rsidR="00237E53" w:rsidRPr="00042C4D">
              <w:rPr>
                <w:bCs/>
              </w:rPr>
              <w:t>вью жителей муниципального образования, обусловленного фактор</w:t>
            </w:r>
            <w:r w:rsidR="00237E53" w:rsidRPr="00042C4D">
              <w:rPr>
                <w:bCs/>
              </w:rPr>
              <w:t>а</w:t>
            </w:r>
            <w:r w:rsidR="00237E53" w:rsidRPr="00042C4D">
              <w:rPr>
                <w:bCs/>
              </w:rPr>
              <w:t>ми риска неинфекционных заболеваний (НИЗ): артериальной гипе</w:t>
            </w:r>
            <w:r w:rsidR="00237E53" w:rsidRPr="00042C4D">
              <w:rPr>
                <w:bCs/>
              </w:rPr>
              <w:t>р</w:t>
            </w:r>
            <w:r w:rsidR="00237E53" w:rsidRPr="00042C4D">
              <w:rPr>
                <w:bCs/>
              </w:rPr>
              <w:t>тонии, сахарного диабета, ишемической болезни сердца (ИБС), гип</w:t>
            </w:r>
            <w:r w:rsidR="00237E53" w:rsidRPr="00042C4D">
              <w:rPr>
                <w:bCs/>
              </w:rPr>
              <w:t>о</w:t>
            </w:r>
            <w:r w:rsidR="00237E53" w:rsidRPr="00042C4D">
              <w:rPr>
                <w:bCs/>
              </w:rPr>
              <w:t>динамии, пагубного употребления табака и алкоголя, нерациональн</w:t>
            </w:r>
            <w:r w:rsidR="00237E53" w:rsidRPr="00042C4D">
              <w:rPr>
                <w:bCs/>
              </w:rPr>
              <w:t>о</w:t>
            </w:r>
            <w:r w:rsidR="00237E53" w:rsidRPr="00042C4D">
              <w:rPr>
                <w:bCs/>
              </w:rPr>
              <w:t>го питания и стресса и др.</w:t>
            </w:r>
          </w:p>
          <w:p w:rsidR="00237E53" w:rsidRPr="00042C4D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  <w:rPr>
                <w:bCs/>
              </w:rPr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6.Формирование благоприятного информационного пространства.</w:t>
            </w:r>
          </w:p>
          <w:p w:rsidR="00237E53" w:rsidRPr="00042C4D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  <w:rPr>
                <w:bCs/>
              </w:rPr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7. Проведение мероприятий, направленных на обеспечение диспанс</w:t>
            </w:r>
            <w:r w:rsidR="00237E53" w:rsidRPr="00042C4D">
              <w:rPr>
                <w:bCs/>
              </w:rPr>
              <w:t>е</w:t>
            </w:r>
            <w:r w:rsidR="00237E53" w:rsidRPr="00042C4D">
              <w:rPr>
                <w:bCs/>
              </w:rPr>
              <w:t>ризации и профилактических осмотров определенных гру</w:t>
            </w:r>
            <w:proofErr w:type="gramStart"/>
            <w:r w:rsidR="00237E53" w:rsidRPr="00042C4D">
              <w:rPr>
                <w:bCs/>
              </w:rPr>
              <w:t>пп взр</w:t>
            </w:r>
            <w:proofErr w:type="gramEnd"/>
            <w:r w:rsidR="00237E53" w:rsidRPr="00042C4D">
              <w:rPr>
                <w:bCs/>
              </w:rPr>
              <w:t>осл</w:t>
            </w:r>
            <w:r w:rsidR="00237E53" w:rsidRPr="00042C4D">
              <w:rPr>
                <w:bCs/>
              </w:rPr>
              <w:t>о</w:t>
            </w:r>
            <w:r w:rsidR="00237E53" w:rsidRPr="00042C4D">
              <w:rPr>
                <w:bCs/>
              </w:rPr>
              <w:t xml:space="preserve">го населения. </w:t>
            </w:r>
          </w:p>
          <w:p w:rsidR="00237E53" w:rsidRPr="00147A0A" w:rsidRDefault="000B068B" w:rsidP="00042C4D">
            <w:pPr>
              <w:widowControl w:val="0"/>
              <w:autoSpaceDE w:val="0"/>
              <w:autoSpaceDN w:val="0"/>
              <w:adjustRightInd w:val="0"/>
              <w:ind w:left="57" w:hanging="104"/>
              <w:outlineLvl w:val="2"/>
            </w:pPr>
            <w:r w:rsidRPr="00042C4D">
              <w:rPr>
                <w:bCs/>
              </w:rPr>
              <w:t xml:space="preserve"> </w:t>
            </w:r>
            <w:r w:rsidR="00237E53" w:rsidRPr="00042C4D">
              <w:rPr>
                <w:bCs/>
              </w:rPr>
              <w:t>8.Проведение мероприятий, направленных на охват населения проф</w:t>
            </w:r>
            <w:r w:rsidR="00237E53" w:rsidRPr="00042C4D">
              <w:rPr>
                <w:bCs/>
              </w:rPr>
              <w:t>и</w:t>
            </w:r>
            <w:r w:rsidR="00237E53" w:rsidRPr="00042C4D">
              <w:rPr>
                <w:bCs/>
              </w:rPr>
              <w:t>лактическими прививками в соответствии с Национальным календ</w:t>
            </w:r>
            <w:r w:rsidR="00237E53" w:rsidRPr="00042C4D">
              <w:rPr>
                <w:bCs/>
              </w:rPr>
              <w:t>а</w:t>
            </w:r>
            <w:r w:rsidR="00237E53" w:rsidRPr="00042C4D">
              <w:rPr>
                <w:bCs/>
              </w:rPr>
              <w:t>рем прививок.</w:t>
            </w:r>
          </w:p>
        </w:tc>
      </w:tr>
      <w:tr w:rsidR="00EB7E09" w:rsidRPr="00641059" w:rsidTr="001A3634">
        <w:trPr>
          <w:trHeight w:val="360"/>
        </w:trPr>
        <w:tc>
          <w:tcPr>
            <w:tcW w:w="0" w:type="auto"/>
          </w:tcPr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программы </w:t>
            </w:r>
          </w:p>
        </w:tc>
        <w:tc>
          <w:tcPr>
            <w:tcW w:w="0" w:type="auto"/>
          </w:tcPr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сетевых  межведомственных проектов по укреплению здоровья различных слоев населения. 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и предприятий, участвующих в разработке и внедрении корпоративных программ «Укрепление здоровья работ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ющих».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Наличие волонтерских организаций в сфере здравоохранения.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1161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 xml:space="preserve"> респондентов выборочного обследования "Влияние п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веденческих факторов на состояние здоровья населения" в общей чи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ленности населения района в возрасте 15 лет и более.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Смертность населения трудоспособного возраста (на 100 тыс. нас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ления трудоспособного возраста)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Уровень первичной инвалидности взрослого населения (на 10 тыс. взрослого населения)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Доля больных с выявленными злокачественными новообразовани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ми на I- II ст.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информационно-разъяснительных мер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приятий по снижению действий основных факторов риска хронич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 xml:space="preserve">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жизнеугрожающих</w:t>
            </w:r>
            <w:proofErr w:type="spellEnd"/>
            <w:r w:rsidRPr="0056026D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состояниях, а также мероприятий, направленных на профилактику заболеваний репродуктивной сферы и раннее выя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ление онкологических заболеваний.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рой и спортом в общей численности жителей.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охваченного профилактическими </w:t>
            </w:r>
            <w:r w:rsidR="00941161">
              <w:rPr>
                <w:rFonts w:ascii="Times New Roman" w:hAnsi="Times New Roman" w:cs="Times New Roman"/>
                <w:sz w:val="24"/>
                <w:szCs w:val="24"/>
              </w:rPr>
              <w:t>медицинскими осмотрами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информационных профилактических материалов по вопросам профилактики неинфекционных и социально значимых з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болеваний и пропаганде ЗОЖ (листовки, буклеты, плакаты, газеты) (шт.).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Количество электронных текстовых, графических и видеоматери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лов профилактической направленности, размещенных в сети Интернет (шт.).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диспансеризацией и профилактическими осмотрами опр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деленных гру</w:t>
            </w:r>
            <w:proofErr w:type="gramStart"/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пп взр</w:t>
            </w:r>
            <w:proofErr w:type="gramEnd"/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ослого населения.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диспансеризацией детей-сирот и детей, находящихся в трудной жизненной ситуации.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Охват диспансеризацией подростков.</w:t>
            </w:r>
          </w:p>
          <w:p w:rsidR="0056026D" w:rsidRPr="0056026D" w:rsidRDefault="0056026D" w:rsidP="005602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Охват населения прививками против гриппа.</w:t>
            </w:r>
          </w:p>
          <w:p w:rsidR="00EB7E09" w:rsidRPr="00042C4D" w:rsidRDefault="0056026D" w:rsidP="0056026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026D">
              <w:rPr>
                <w:rFonts w:ascii="Times New Roman" w:hAnsi="Times New Roman" w:cs="Times New Roman"/>
                <w:sz w:val="24"/>
                <w:szCs w:val="24"/>
              </w:rPr>
              <w:t>Охват лиц из групп риска прививками против гриппа.</w:t>
            </w:r>
          </w:p>
        </w:tc>
      </w:tr>
      <w:tr w:rsidR="00EB7E09" w:rsidRPr="00641059" w:rsidTr="00042C4D">
        <w:trPr>
          <w:trHeight w:val="240"/>
        </w:trPr>
        <w:tc>
          <w:tcPr>
            <w:tcW w:w="0" w:type="auto"/>
          </w:tcPr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</w:p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0" w:type="auto"/>
          </w:tcPr>
          <w:p w:rsidR="00EB7E09" w:rsidRPr="00042C4D" w:rsidRDefault="00EB7E09" w:rsidP="00042C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>2021 – 2025 годы</w:t>
            </w:r>
          </w:p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E09" w:rsidRPr="00641059" w:rsidTr="00042C4D">
        <w:trPr>
          <w:trHeight w:val="240"/>
        </w:trPr>
        <w:tc>
          <w:tcPr>
            <w:tcW w:w="0" w:type="auto"/>
          </w:tcPr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</w:p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0" w:type="auto"/>
          </w:tcPr>
          <w:p w:rsidR="00EB7E09" w:rsidRPr="00641059" w:rsidRDefault="00EB7E09" w:rsidP="00042C4D">
            <w:pPr>
              <w:pStyle w:val="formattext"/>
              <w:spacing w:before="0" w:beforeAutospacing="0" w:after="0" w:afterAutospacing="0"/>
              <w:textAlignment w:val="baseline"/>
            </w:pPr>
            <w:r w:rsidRPr="00641059">
              <w:t xml:space="preserve">Общий объем финансирования Программы составляет </w:t>
            </w:r>
            <w:r w:rsidR="00037749">
              <w:t>22</w:t>
            </w:r>
            <w:r w:rsidRPr="00641059">
              <w:t>0 тыс. ру</w:t>
            </w:r>
            <w:r w:rsidRPr="00641059">
              <w:t>б</w:t>
            </w:r>
            <w:r w:rsidRPr="00641059">
              <w:t xml:space="preserve">лей, </w:t>
            </w:r>
            <w:r w:rsidR="00037749">
              <w:t xml:space="preserve">из них </w:t>
            </w:r>
            <w:r w:rsidR="00037749" w:rsidRPr="00037749">
              <w:t>за счет средств бюджета района –   220,0 тыс. рублей, в том числе по годам:</w:t>
            </w:r>
          </w:p>
          <w:p w:rsidR="00EB7E09" w:rsidRPr="00641059" w:rsidRDefault="00EB7E09" w:rsidP="00042C4D">
            <w:pPr>
              <w:pStyle w:val="formattext"/>
              <w:spacing w:before="0" w:beforeAutospacing="0" w:after="0" w:afterAutospacing="0"/>
              <w:textAlignment w:val="baseline"/>
            </w:pPr>
            <w:r w:rsidRPr="00641059">
              <w:t>20</w:t>
            </w:r>
            <w:r w:rsidR="00A414EB">
              <w:t xml:space="preserve">21 год - </w:t>
            </w:r>
            <w:r w:rsidRPr="00641059">
              <w:t>0 тыс. рублей</w:t>
            </w:r>
            <w:r w:rsidR="00A414EB">
              <w:t>;</w:t>
            </w:r>
          </w:p>
          <w:p w:rsidR="00EB7E09" w:rsidRPr="00641059" w:rsidRDefault="00EB7E09" w:rsidP="00042C4D">
            <w:pPr>
              <w:pStyle w:val="formattext"/>
              <w:spacing w:before="0" w:beforeAutospacing="0" w:after="0" w:afterAutospacing="0"/>
              <w:textAlignment w:val="baseline"/>
            </w:pPr>
            <w:r w:rsidRPr="00641059">
              <w:t>20</w:t>
            </w:r>
            <w:r w:rsidR="00A414EB">
              <w:t>22</w:t>
            </w:r>
            <w:r w:rsidRPr="00641059">
              <w:t xml:space="preserve"> год - </w:t>
            </w:r>
            <w:r w:rsidR="00037749">
              <w:t>55</w:t>
            </w:r>
            <w:r w:rsidRPr="00641059">
              <w:t xml:space="preserve"> тыс. рублей</w:t>
            </w:r>
            <w:r w:rsidR="00A414EB">
              <w:t>;</w:t>
            </w:r>
          </w:p>
          <w:p w:rsidR="00EB7E09" w:rsidRPr="00641059" w:rsidRDefault="00EB7E09" w:rsidP="00042C4D">
            <w:pPr>
              <w:pStyle w:val="formattext"/>
              <w:spacing w:before="0" w:beforeAutospacing="0" w:after="0" w:afterAutospacing="0"/>
              <w:textAlignment w:val="baseline"/>
            </w:pPr>
            <w:r w:rsidRPr="00641059">
              <w:t>20</w:t>
            </w:r>
            <w:r w:rsidR="00A414EB">
              <w:t>23</w:t>
            </w:r>
            <w:r w:rsidR="001D6F45">
              <w:t xml:space="preserve"> год - </w:t>
            </w:r>
            <w:r w:rsidR="00037749">
              <w:t>55</w:t>
            </w:r>
            <w:r w:rsidRPr="00641059">
              <w:t xml:space="preserve"> тыс. рублей</w:t>
            </w:r>
            <w:r w:rsidR="00A414EB">
              <w:t>;</w:t>
            </w:r>
          </w:p>
          <w:p w:rsidR="00A414EB" w:rsidRDefault="00EB7E09" w:rsidP="00042C4D">
            <w:pPr>
              <w:suppressAutoHyphens/>
            </w:pPr>
            <w:r w:rsidRPr="00641059">
              <w:t>202</w:t>
            </w:r>
            <w:r w:rsidR="00A414EB">
              <w:t>4</w:t>
            </w:r>
            <w:r w:rsidR="001D6F45">
              <w:t xml:space="preserve"> год - </w:t>
            </w:r>
            <w:r w:rsidR="00037749">
              <w:t>55</w:t>
            </w:r>
            <w:r w:rsidRPr="00641059">
              <w:t xml:space="preserve"> тыс. рублей</w:t>
            </w:r>
            <w:r w:rsidR="00A414EB">
              <w:t>;</w:t>
            </w:r>
          </w:p>
          <w:p w:rsidR="00EB7E09" w:rsidRPr="00641059" w:rsidRDefault="00A414EB" w:rsidP="00037749">
            <w:pPr>
              <w:suppressAutoHyphens/>
            </w:pPr>
            <w:r w:rsidRPr="00641059">
              <w:t>202</w:t>
            </w:r>
            <w:r>
              <w:t>5</w:t>
            </w:r>
            <w:r w:rsidR="001D6F45">
              <w:t xml:space="preserve"> год - </w:t>
            </w:r>
            <w:r w:rsidR="00037749">
              <w:t>55</w:t>
            </w:r>
            <w:r w:rsidRPr="00641059">
              <w:t xml:space="preserve"> тыс. рублей</w:t>
            </w:r>
            <w:r w:rsidR="00EB7E09" w:rsidRPr="00641059">
              <w:t>.</w:t>
            </w:r>
          </w:p>
        </w:tc>
      </w:tr>
      <w:tr w:rsidR="00EB7E09" w:rsidRPr="00641059" w:rsidTr="00042C4D">
        <w:trPr>
          <w:trHeight w:val="240"/>
        </w:trPr>
        <w:tc>
          <w:tcPr>
            <w:tcW w:w="0" w:type="auto"/>
          </w:tcPr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EB7E09" w:rsidRPr="00042C4D" w:rsidRDefault="00EB7E09" w:rsidP="00042C4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42C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0" w:type="auto"/>
          </w:tcPr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1.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>Формирование эффективной межведомственной деятельности по укреплению здоровья, формированию здорового образа жизни, профилактике неинфекционных и инфекционных заболеваний</w:t>
            </w:r>
          </w:p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2.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>Создание системы регулярного универсального мониторинга поведенческих и других факторов риска, оказывающих влияние на состояние здоровья граждан,   для оценки тенденций и эффективности проводимых мероприятий по реализации Программы.</w:t>
            </w:r>
          </w:p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3.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 xml:space="preserve">Снижение смертности, </w:t>
            </w:r>
            <w:proofErr w:type="spellStart"/>
            <w:r w:rsidRPr="001A3634">
              <w:rPr>
                <w:rFonts w:ascii="Times New Roman" w:hAnsi="Times New Roman"/>
                <w:sz w:val="24"/>
                <w:szCs w:val="24"/>
              </w:rPr>
              <w:t>инвалидизации</w:t>
            </w:r>
            <w:proofErr w:type="spellEnd"/>
            <w:r w:rsidRPr="001A3634">
              <w:rPr>
                <w:rFonts w:ascii="Times New Roman" w:hAnsi="Times New Roman"/>
                <w:sz w:val="24"/>
                <w:szCs w:val="24"/>
              </w:rPr>
              <w:t xml:space="preserve"> населения трудоспособного возраста от ХНИЗ.</w:t>
            </w:r>
          </w:p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4.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>Повышение уровня информированности/грамотности разных категорий населения по вопросам здорового образа жизни и профилактике ХНИЗ.</w:t>
            </w:r>
          </w:p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5.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>Формирование новых поведенческих стереотипов в отношении здорового образа жизни и устойчивых навыков здорового питания, физической активности, активного отдыха.</w:t>
            </w:r>
          </w:p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6.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>Формирование информационной среды по вопросам профилактики неинфекционных и социально значимых заболеваний и пропаганде ЗОЖ.</w:t>
            </w:r>
          </w:p>
          <w:p w:rsidR="001A3634" w:rsidRPr="001A3634" w:rsidRDefault="001A3634" w:rsidP="001A3634">
            <w:pPr>
              <w:pStyle w:val="22"/>
              <w:tabs>
                <w:tab w:val="left" w:pos="3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634">
              <w:rPr>
                <w:rFonts w:ascii="Times New Roman" w:hAnsi="Times New Roman"/>
                <w:sz w:val="24"/>
                <w:szCs w:val="24"/>
              </w:rPr>
              <w:t>7.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ab/>
              <w:t>Увеличение охвата диспансеризацией и профилактическими осмотрами определенных групп взрослого населения, подростков, а также детей-сирот и детей, находящихся в трудной жизненной ситуации.</w:t>
            </w:r>
          </w:p>
          <w:p w:rsidR="00EB7E09" w:rsidRPr="00042C4D" w:rsidRDefault="001A3634" w:rsidP="001A363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>Увеличение охвата вакцинацией организованного и неорганизова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>н</w:t>
            </w:r>
            <w:r w:rsidRPr="001A3634">
              <w:rPr>
                <w:rFonts w:ascii="Times New Roman" w:hAnsi="Times New Roman"/>
                <w:sz w:val="24"/>
                <w:szCs w:val="24"/>
              </w:rPr>
              <w:t>ного населения в соответствии с Национальным календарем прививок.</w:t>
            </w:r>
          </w:p>
        </w:tc>
      </w:tr>
    </w:tbl>
    <w:p w:rsidR="00EB7E09" w:rsidRDefault="00EB7E09" w:rsidP="004E3AE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37C4" w:rsidRDefault="005B37C4" w:rsidP="00EC67C4">
      <w:pPr>
        <w:pStyle w:val="31"/>
        <w:shd w:val="clear" w:color="auto" w:fill="auto"/>
        <w:spacing w:after="0" w:line="211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EC67C4" w:rsidRDefault="00EC67C4" w:rsidP="00EC67C4">
      <w:pPr>
        <w:pStyle w:val="31"/>
        <w:shd w:val="clear" w:color="auto" w:fill="auto"/>
        <w:spacing w:after="0" w:line="211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C67C4">
        <w:rPr>
          <w:rFonts w:ascii="Times New Roman" w:hAnsi="Times New Roman"/>
          <w:color w:val="auto"/>
          <w:sz w:val="28"/>
          <w:szCs w:val="28"/>
        </w:rPr>
        <w:t>Понятия и термины, используемые в Программе</w:t>
      </w:r>
    </w:p>
    <w:p w:rsidR="00EC67C4" w:rsidRPr="00EC67C4" w:rsidRDefault="00EC67C4" w:rsidP="00EC67C4">
      <w:pPr>
        <w:pStyle w:val="31"/>
        <w:shd w:val="clear" w:color="auto" w:fill="auto"/>
        <w:spacing w:after="0" w:line="211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EC67C4" w:rsidRPr="00D823B8" w:rsidRDefault="00EC67C4" w:rsidP="00050455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3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Общественное здоровье 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gramStart"/>
      <w:r w:rsidRPr="00D823B8">
        <w:rPr>
          <w:rFonts w:ascii="Times New Roman" w:hAnsi="Times New Roman" w:cs="Times New Roman"/>
          <w:color w:val="auto"/>
          <w:sz w:val="28"/>
          <w:szCs w:val="28"/>
        </w:rPr>
        <w:t>медико-социальный</w:t>
      </w:r>
      <w:proofErr w:type="gramEnd"/>
      <w:r w:rsidRPr="00D823B8">
        <w:rPr>
          <w:rFonts w:ascii="Times New Roman" w:hAnsi="Times New Roman" w:cs="Times New Roman"/>
          <w:color w:val="auto"/>
          <w:sz w:val="28"/>
          <w:szCs w:val="28"/>
        </w:rPr>
        <w:t xml:space="preserve"> ресурс и потенциал общ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ства, способствующий обеспечению национальной безопасности. Обществе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ное здоровье обусловлено комплексом воздействий социальных, поведенческих и биологических факторов, его улучшение способствует увеличению продо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жительности и качества жизни, благополучию людей, гармоничному развитию личности и общества.</w:t>
      </w:r>
    </w:p>
    <w:p w:rsidR="00EC67C4" w:rsidRPr="00D823B8" w:rsidRDefault="00EC67C4" w:rsidP="00050455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823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Детерминанты здоровья 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- к детерминантам здоровья относятся факторы, влияние на здоровье которых научно доказано: уровень доходов, качество ж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лья, уровень образования, благоустройство мест обитания, развитие транспо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та, качество и доступность медицинской помощи, качество питания, зависим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сти (курение табака, алкоголизм и наркомания), усло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softHyphen/>
        <w:t>вия работы, безработица, социальная изоляция, а также факторы внешней среды.</w:t>
      </w:r>
      <w:proofErr w:type="gramEnd"/>
    </w:p>
    <w:p w:rsidR="00EC67C4" w:rsidRPr="00D823B8" w:rsidRDefault="00EC67C4" w:rsidP="00050455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D823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Охрана здоровья 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- «...совокупность мер политического, экономического, право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softHyphen/>
        <w:t>вого, социального, культурного, медицинского, санитарно-эпидемиологического харак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softHyphen/>
        <w:t>тера, направленных на сохранение и укрепление физического и психического здоровья каждого человека, поддержание его а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тивной долголетней жизни и предоставление ему медицинской помощи в сл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чае утраты здоровья» (из «Концепции охраны здо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softHyphen/>
        <w:t>ровья населения Российской Федерации на период до 2005 года», Распоряжение Правительства Российской Федерации от 31.08.2000 № 1202-р).</w:t>
      </w:r>
      <w:proofErr w:type="gramEnd"/>
    </w:p>
    <w:p w:rsidR="00EC67C4" w:rsidRPr="00D823B8" w:rsidRDefault="00EC67C4" w:rsidP="00050455">
      <w:pPr>
        <w:pStyle w:val="12"/>
        <w:shd w:val="clear" w:color="auto" w:fill="auto"/>
        <w:spacing w:after="0" w:line="252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3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Стратегия ВОЗ «Здоровье для всех» 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- подписанная странами, членами ООН и ВОЗ стратегия, направленная на улучшение здоровья населения.</w:t>
      </w:r>
    </w:p>
    <w:p w:rsidR="00EC67C4" w:rsidRPr="00D823B8" w:rsidRDefault="00EC67C4" w:rsidP="00050455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3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Проект ВОЗ «Здоровые города» 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- комплекс современных развивающихся социальных технологий ВОЗ по внедрению на местном муниципальном уровне программ укрепления здоровья населения, реализации Стратегии ВОЗ «Здор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вье для всех». Проект ВОЗ «Здоровые города», предполагает участие в горо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ских программах здоровья всех ветвей власти, заинтересованных секторов и ведомств, ученых, представителей общественности, СМИ.</w:t>
      </w:r>
    </w:p>
    <w:p w:rsidR="00EC67C4" w:rsidRPr="00D823B8" w:rsidRDefault="00EC67C4" w:rsidP="00050455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3B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Школы здоровья 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- метод просветительской работы с населением, напра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ленный на повышение гигиенической грамотности, культуры здоровья и на формирование ответственного отношения людей к здоровью, на формирование навыков здорового образа жизни. Школы здоровья могут проводиться в учр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823B8">
        <w:rPr>
          <w:rFonts w:ascii="Times New Roman" w:hAnsi="Times New Roman" w:cs="Times New Roman"/>
          <w:color w:val="auto"/>
          <w:sz w:val="28"/>
          <w:szCs w:val="28"/>
        </w:rPr>
        <w:t>ждениях здравоохранения, других учреждениях, на рабочих местах и т. д.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823B8">
        <w:rPr>
          <w:b/>
          <w:sz w:val="28"/>
          <w:szCs w:val="28"/>
        </w:rPr>
        <w:t>Список сокращений и терминов: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ВО</w:t>
      </w:r>
      <w:proofErr w:type="gramStart"/>
      <w:r w:rsidRPr="00D823B8">
        <w:rPr>
          <w:sz w:val="28"/>
          <w:szCs w:val="28"/>
        </w:rPr>
        <w:t>З–</w:t>
      </w:r>
      <w:proofErr w:type="gramEnd"/>
      <w:r w:rsidRPr="00D823B8">
        <w:rPr>
          <w:sz w:val="28"/>
          <w:szCs w:val="28"/>
        </w:rPr>
        <w:t xml:space="preserve"> Всемирная организация здравоохранения;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КГБУ</w:t>
      </w:r>
      <w:proofErr w:type="gramStart"/>
      <w:r w:rsidRPr="00D823B8">
        <w:rPr>
          <w:sz w:val="28"/>
          <w:szCs w:val="28"/>
        </w:rPr>
        <w:t>З–</w:t>
      </w:r>
      <w:proofErr w:type="gramEnd"/>
      <w:r w:rsidRPr="00D823B8">
        <w:rPr>
          <w:sz w:val="28"/>
          <w:szCs w:val="28"/>
        </w:rPr>
        <w:t xml:space="preserve"> Краевое государственное бюджетное учреждение здравоохран</w:t>
      </w:r>
      <w:r w:rsidRPr="00D823B8">
        <w:rPr>
          <w:sz w:val="28"/>
          <w:szCs w:val="28"/>
        </w:rPr>
        <w:t>е</w:t>
      </w:r>
      <w:r w:rsidRPr="00D823B8">
        <w:rPr>
          <w:sz w:val="28"/>
          <w:szCs w:val="28"/>
        </w:rPr>
        <w:t>ния;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ДТ</w:t>
      </w:r>
      <w:proofErr w:type="gramStart"/>
      <w:r w:rsidRPr="00D823B8">
        <w:rPr>
          <w:sz w:val="28"/>
          <w:szCs w:val="28"/>
        </w:rPr>
        <w:t>П–</w:t>
      </w:r>
      <w:proofErr w:type="gramEnd"/>
      <w:r w:rsidRPr="00D823B8">
        <w:rPr>
          <w:sz w:val="28"/>
          <w:szCs w:val="28"/>
        </w:rPr>
        <w:t xml:space="preserve"> дорожно-транспортное происшествие;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 xml:space="preserve">ЕРБ  ВОЗ –  Европейское  региональное  бюро  всемирной  организации 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823B8">
        <w:rPr>
          <w:sz w:val="28"/>
          <w:szCs w:val="28"/>
        </w:rPr>
        <w:t>здраво охранения</w:t>
      </w:r>
      <w:proofErr w:type="gramEnd"/>
      <w:r w:rsidRPr="00D823B8">
        <w:rPr>
          <w:sz w:val="28"/>
          <w:szCs w:val="28"/>
        </w:rPr>
        <w:t>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ЗН</w:t>
      </w:r>
      <w:proofErr w:type="gramStart"/>
      <w:r w:rsidRPr="00D823B8">
        <w:rPr>
          <w:sz w:val="28"/>
          <w:szCs w:val="28"/>
        </w:rPr>
        <w:t>О–</w:t>
      </w:r>
      <w:proofErr w:type="gramEnd"/>
      <w:r w:rsidRPr="00D823B8">
        <w:rPr>
          <w:sz w:val="28"/>
          <w:szCs w:val="28"/>
        </w:rPr>
        <w:t xml:space="preserve"> злокачественные новообразования;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ЗО</w:t>
      </w:r>
      <w:proofErr w:type="gramStart"/>
      <w:r w:rsidRPr="00D823B8">
        <w:rPr>
          <w:sz w:val="28"/>
          <w:szCs w:val="28"/>
        </w:rPr>
        <w:t>Ж–</w:t>
      </w:r>
      <w:proofErr w:type="gramEnd"/>
      <w:r w:rsidRPr="00D823B8">
        <w:rPr>
          <w:sz w:val="28"/>
          <w:szCs w:val="28"/>
        </w:rPr>
        <w:t xml:space="preserve"> здоровый образ жизни;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ИПП</w:t>
      </w:r>
      <w:proofErr w:type="gramStart"/>
      <w:r w:rsidRPr="00D823B8">
        <w:rPr>
          <w:sz w:val="28"/>
          <w:szCs w:val="28"/>
        </w:rPr>
        <w:t>П–</w:t>
      </w:r>
      <w:proofErr w:type="gramEnd"/>
      <w:r w:rsidRPr="00D823B8">
        <w:rPr>
          <w:sz w:val="28"/>
          <w:szCs w:val="28"/>
        </w:rPr>
        <w:t xml:space="preserve"> инфекции, передающиеся преимущественно половым путем;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МДО</w:t>
      </w:r>
      <w:proofErr w:type="gramStart"/>
      <w:r w:rsidRPr="00D823B8">
        <w:rPr>
          <w:sz w:val="28"/>
          <w:szCs w:val="28"/>
        </w:rPr>
        <w:t>У–</w:t>
      </w:r>
      <w:proofErr w:type="gramEnd"/>
      <w:r w:rsidRPr="00D823B8">
        <w:rPr>
          <w:sz w:val="28"/>
          <w:szCs w:val="28"/>
        </w:rPr>
        <w:t xml:space="preserve"> муниципальное дошкольное образовательное учреждение;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МДЦ</w:t>
      </w:r>
      <w:proofErr w:type="gramStart"/>
      <w:r w:rsidRPr="00D823B8">
        <w:rPr>
          <w:sz w:val="28"/>
          <w:szCs w:val="28"/>
        </w:rPr>
        <w:t>П–</w:t>
      </w:r>
      <w:proofErr w:type="gramEnd"/>
      <w:r w:rsidRPr="00D823B8">
        <w:rPr>
          <w:sz w:val="28"/>
          <w:szCs w:val="28"/>
        </w:rPr>
        <w:t xml:space="preserve"> муниципальная долгосрочная целевая программа;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МЗ РФ – Министерство здравоохранения Российской Федерации;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lastRenderedPageBreak/>
        <w:t>МЗ А</w:t>
      </w:r>
      <w:proofErr w:type="gramStart"/>
      <w:r w:rsidRPr="00D823B8">
        <w:rPr>
          <w:sz w:val="28"/>
          <w:szCs w:val="28"/>
        </w:rPr>
        <w:t>К–</w:t>
      </w:r>
      <w:proofErr w:type="gramEnd"/>
      <w:r w:rsidRPr="00D823B8">
        <w:rPr>
          <w:sz w:val="28"/>
          <w:szCs w:val="28"/>
        </w:rPr>
        <w:t xml:space="preserve"> Министерство здравоохранения Алтайского края;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МО</w:t>
      </w:r>
      <w:proofErr w:type="gramStart"/>
      <w:r w:rsidRPr="00D823B8">
        <w:rPr>
          <w:sz w:val="28"/>
          <w:szCs w:val="28"/>
        </w:rPr>
        <w:t>У–</w:t>
      </w:r>
      <w:proofErr w:type="gramEnd"/>
      <w:r w:rsidRPr="00D823B8">
        <w:rPr>
          <w:sz w:val="28"/>
          <w:szCs w:val="28"/>
        </w:rPr>
        <w:t xml:space="preserve"> муниципальные образовательные учреждения;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</w:t>
      </w:r>
      <w:proofErr w:type="gramStart"/>
      <w:r w:rsidRPr="00D823B8">
        <w:rPr>
          <w:sz w:val="28"/>
          <w:szCs w:val="28"/>
        </w:rPr>
        <w:t>У–</w:t>
      </w:r>
      <w:proofErr w:type="gramEnd"/>
      <w:r w:rsidRPr="00D823B8">
        <w:rPr>
          <w:sz w:val="28"/>
          <w:szCs w:val="28"/>
        </w:rPr>
        <w:t xml:space="preserve"> муниципальное учреждение;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МУ</w:t>
      </w:r>
      <w:proofErr w:type="gramStart"/>
      <w:r w:rsidRPr="00D823B8">
        <w:rPr>
          <w:sz w:val="28"/>
          <w:szCs w:val="28"/>
        </w:rPr>
        <w:t>З–</w:t>
      </w:r>
      <w:proofErr w:type="gramEnd"/>
      <w:r w:rsidRPr="00D823B8">
        <w:rPr>
          <w:sz w:val="28"/>
          <w:szCs w:val="28"/>
        </w:rPr>
        <w:t xml:space="preserve"> муниципальное учреждение здравоохранения;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 xml:space="preserve">12 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МЦ</w:t>
      </w:r>
      <w:proofErr w:type="gramStart"/>
      <w:r w:rsidRPr="00D823B8">
        <w:rPr>
          <w:sz w:val="28"/>
          <w:szCs w:val="28"/>
        </w:rPr>
        <w:t>П–</w:t>
      </w:r>
      <w:proofErr w:type="gramEnd"/>
      <w:r w:rsidRPr="00D823B8">
        <w:rPr>
          <w:sz w:val="28"/>
          <w:szCs w:val="28"/>
        </w:rPr>
        <w:t xml:space="preserve"> муниципальная целевая программа;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ХНИ</w:t>
      </w:r>
      <w:proofErr w:type="gramStart"/>
      <w:r w:rsidRPr="00D823B8">
        <w:rPr>
          <w:sz w:val="28"/>
          <w:szCs w:val="28"/>
        </w:rPr>
        <w:t>З–</w:t>
      </w:r>
      <w:proofErr w:type="gramEnd"/>
      <w:r w:rsidRPr="00D823B8">
        <w:rPr>
          <w:sz w:val="28"/>
          <w:szCs w:val="28"/>
        </w:rPr>
        <w:t xml:space="preserve"> хронические неинфекционные заболевания;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НК</w:t>
      </w:r>
      <w:proofErr w:type="gramStart"/>
      <w:r w:rsidRPr="00D823B8">
        <w:rPr>
          <w:sz w:val="28"/>
          <w:szCs w:val="28"/>
        </w:rPr>
        <w:t>О–</w:t>
      </w:r>
      <w:proofErr w:type="gramEnd"/>
      <w:r w:rsidRPr="00D823B8">
        <w:rPr>
          <w:sz w:val="28"/>
          <w:szCs w:val="28"/>
        </w:rPr>
        <w:t xml:space="preserve"> некоммерческие общественные организации;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ООН–Организация Объединенных Наций;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ОРВ</w:t>
      </w:r>
      <w:proofErr w:type="gramStart"/>
      <w:r w:rsidRPr="00D823B8">
        <w:rPr>
          <w:sz w:val="28"/>
          <w:szCs w:val="28"/>
        </w:rPr>
        <w:t>И–</w:t>
      </w:r>
      <w:proofErr w:type="gramEnd"/>
      <w:r w:rsidRPr="00D823B8">
        <w:rPr>
          <w:sz w:val="28"/>
          <w:szCs w:val="28"/>
        </w:rPr>
        <w:t xml:space="preserve"> острая респираторная вирусная инфекция;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О</w:t>
      </w:r>
      <w:proofErr w:type="gramStart"/>
      <w:r w:rsidRPr="00D823B8">
        <w:rPr>
          <w:sz w:val="28"/>
          <w:szCs w:val="28"/>
        </w:rPr>
        <w:t>У–</w:t>
      </w:r>
      <w:proofErr w:type="gramEnd"/>
      <w:r w:rsidRPr="00D823B8">
        <w:rPr>
          <w:sz w:val="28"/>
          <w:szCs w:val="28"/>
        </w:rPr>
        <w:t xml:space="preserve"> образовательное учреждение;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ПА</w:t>
      </w:r>
      <w:proofErr w:type="gramStart"/>
      <w:r w:rsidRPr="00D823B8">
        <w:rPr>
          <w:sz w:val="28"/>
          <w:szCs w:val="28"/>
        </w:rPr>
        <w:t>В–</w:t>
      </w:r>
      <w:proofErr w:type="gramEnd"/>
      <w:r w:rsidRPr="00D823B8">
        <w:rPr>
          <w:sz w:val="28"/>
          <w:szCs w:val="28"/>
        </w:rPr>
        <w:t xml:space="preserve"> </w:t>
      </w:r>
      <w:proofErr w:type="spellStart"/>
      <w:r w:rsidRPr="00D823B8">
        <w:rPr>
          <w:sz w:val="28"/>
          <w:szCs w:val="28"/>
        </w:rPr>
        <w:t>психоактивные</w:t>
      </w:r>
      <w:proofErr w:type="spellEnd"/>
      <w:r w:rsidRPr="00D823B8">
        <w:rPr>
          <w:sz w:val="28"/>
          <w:szCs w:val="28"/>
        </w:rPr>
        <w:t xml:space="preserve"> вещества;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П</w:t>
      </w:r>
      <w:proofErr w:type="gramStart"/>
      <w:r w:rsidRPr="00D823B8">
        <w:rPr>
          <w:sz w:val="28"/>
          <w:szCs w:val="28"/>
        </w:rPr>
        <w:t>У–</w:t>
      </w:r>
      <w:proofErr w:type="gramEnd"/>
      <w:r w:rsidRPr="00D823B8">
        <w:rPr>
          <w:sz w:val="28"/>
          <w:szCs w:val="28"/>
        </w:rPr>
        <w:t xml:space="preserve"> профессиональное училище;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Р</w:t>
      </w:r>
      <w:proofErr w:type="gramStart"/>
      <w:r w:rsidRPr="00D823B8">
        <w:rPr>
          <w:sz w:val="28"/>
          <w:szCs w:val="28"/>
        </w:rPr>
        <w:t>Ф–</w:t>
      </w:r>
      <w:proofErr w:type="gramEnd"/>
      <w:r w:rsidRPr="00D823B8">
        <w:rPr>
          <w:sz w:val="28"/>
          <w:szCs w:val="28"/>
        </w:rPr>
        <w:t xml:space="preserve"> Российская Федерация;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СанПиН – санитарные правила и нормы;</w:t>
      </w:r>
    </w:p>
    <w:p w:rsidR="00EC67C4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23B8">
        <w:rPr>
          <w:sz w:val="28"/>
          <w:szCs w:val="28"/>
        </w:rPr>
        <w:t>СМ</w:t>
      </w:r>
      <w:proofErr w:type="gramStart"/>
      <w:r w:rsidRPr="00D823B8">
        <w:rPr>
          <w:sz w:val="28"/>
          <w:szCs w:val="28"/>
        </w:rPr>
        <w:t>И–</w:t>
      </w:r>
      <w:proofErr w:type="gramEnd"/>
      <w:r w:rsidRPr="00D823B8">
        <w:rPr>
          <w:sz w:val="28"/>
          <w:szCs w:val="28"/>
        </w:rPr>
        <w:t xml:space="preserve"> средства массовой информации.</w:t>
      </w:r>
    </w:p>
    <w:p w:rsidR="00D823B8" w:rsidRPr="00D823B8" w:rsidRDefault="00D823B8" w:rsidP="00D823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52" w:rsidRDefault="00456F9B" w:rsidP="0050465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53863">
        <w:rPr>
          <w:b/>
          <w:sz w:val="28"/>
          <w:szCs w:val="28"/>
        </w:rPr>
        <w:t xml:space="preserve">. </w:t>
      </w:r>
      <w:r w:rsidR="00506040">
        <w:rPr>
          <w:b/>
          <w:sz w:val="28"/>
          <w:szCs w:val="28"/>
        </w:rPr>
        <w:t>О</w:t>
      </w:r>
      <w:r w:rsidR="00504652" w:rsidRPr="000645C5">
        <w:rPr>
          <w:b/>
          <w:sz w:val="28"/>
          <w:szCs w:val="28"/>
        </w:rPr>
        <w:t>бщая характеристика сферы реализации муниципальной пр</w:t>
      </w:r>
      <w:r w:rsidR="00504652" w:rsidRPr="000645C5">
        <w:rPr>
          <w:b/>
          <w:sz w:val="28"/>
          <w:szCs w:val="28"/>
        </w:rPr>
        <w:t>о</w:t>
      </w:r>
      <w:r w:rsidR="00504652" w:rsidRPr="000645C5">
        <w:rPr>
          <w:b/>
          <w:sz w:val="28"/>
          <w:szCs w:val="28"/>
        </w:rPr>
        <w:t>граммы</w:t>
      </w:r>
    </w:p>
    <w:p w:rsidR="009317D9" w:rsidRPr="009317D9" w:rsidRDefault="00456F9B" w:rsidP="009317D9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317D9" w:rsidRPr="009317D9">
        <w:rPr>
          <w:sz w:val="28"/>
          <w:szCs w:val="28"/>
        </w:rPr>
        <w:t xml:space="preserve">.1.Географические характеристики. </w:t>
      </w:r>
    </w:p>
    <w:p w:rsidR="009317D9" w:rsidRPr="009317D9" w:rsidRDefault="009317D9" w:rsidP="009317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7D9">
        <w:rPr>
          <w:sz w:val="28"/>
          <w:szCs w:val="28"/>
        </w:rPr>
        <w:t>Поспелихинский район расположен в юго-западной части Алтайского края, в 212 км</w:t>
      </w:r>
      <w:proofErr w:type="gramStart"/>
      <w:r w:rsidRPr="009317D9">
        <w:rPr>
          <w:sz w:val="28"/>
          <w:szCs w:val="28"/>
        </w:rPr>
        <w:t>.</w:t>
      </w:r>
      <w:proofErr w:type="gramEnd"/>
      <w:r w:rsidRPr="009317D9">
        <w:rPr>
          <w:sz w:val="28"/>
          <w:szCs w:val="28"/>
        </w:rPr>
        <w:t xml:space="preserve"> </w:t>
      </w:r>
      <w:proofErr w:type="gramStart"/>
      <w:r w:rsidRPr="009317D9">
        <w:rPr>
          <w:sz w:val="28"/>
          <w:szCs w:val="28"/>
        </w:rPr>
        <w:t>о</w:t>
      </w:r>
      <w:proofErr w:type="gramEnd"/>
      <w:r w:rsidRPr="009317D9">
        <w:rPr>
          <w:sz w:val="28"/>
          <w:szCs w:val="28"/>
        </w:rPr>
        <w:t xml:space="preserve">т краевого центра – города Барнаула. Район образован 27  мая 1924 года. Его площадь составляет 2423 кв. км, а  </w:t>
      </w:r>
      <w:proofErr w:type="spellStart"/>
      <w:r w:rsidRPr="009317D9">
        <w:rPr>
          <w:sz w:val="28"/>
          <w:szCs w:val="28"/>
        </w:rPr>
        <w:t>Шипуновский</w:t>
      </w:r>
      <w:proofErr w:type="spellEnd"/>
      <w:r w:rsidRPr="009317D9">
        <w:rPr>
          <w:sz w:val="28"/>
          <w:szCs w:val="28"/>
        </w:rPr>
        <w:t xml:space="preserve">, </w:t>
      </w:r>
      <w:proofErr w:type="spellStart"/>
      <w:r w:rsidRPr="009317D9">
        <w:rPr>
          <w:sz w:val="28"/>
          <w:szCs w:val="28"/>
        </w:rPr>
        <w:t>Новичихи</w:t>
      </w:r>
      <w:r w:rsidRPr="009317D9">
        <w:rPr>
          <w:sz w:val="28"/>
          <w:szCs w:val="28"/>
        </w:rPr>
        <w:t>н</w:t>
      </w:r>
      <w:r w:rsidRPr="009317D9">
        <w:rPr>
          <w:sz w:val="28"/>
          <w:szCs w:val="28"/>
        </w:rPr>
        <w:t>ский</w:t>
      </w:r>
      <w:proofErr w:type="spellEnd"/>
      <w:r w:rsidRPr="009317D9">
        <w:rPr>
          <w:sz w:val="28"/>
          <w:szCs w:val="28"/>
        </w:rPr>
        <w:t xml:space="preserve">, </w:t>
      </w:r>
      <w:proofErr w:type="spellStart"/>
      <w:r w:rsidRPr="009317D9">
        <w:rPr>
          <w:sz w:val="28"/>
          <w:szCs w:val="28"/>
        </w:rPr>
        <w:t>Рубцовский</w:t>
      </w:r>
      <w:proofErr w:type="spellEnd"/>
      <w:r w:rsidRPr="009317D9">
        <w:rPr>
          <w:sz w:val="28"/>
          <w:szCs w:val="28"/>
        </w:rPr>
        <w:t xml:space="preserve">, </w:t>
      </w:r>
      <w:proofErr w:type="spellStart"/>
      <w:r w:rsidRPr="009317D9">
        <w:rPr>
          <w:sz w:val="28"/>
          <w:szCs w:val="28"/>
        </w:rPr>
        <w:t>Змеиногорский</w:t>
      </w:r>
      <w:proofErr w:type="spellEnd"/>
      <w:r w:rsidRPr="009317D9">
        <w:rPr>
          <w:sz w:val="28"/>
          <w:szCs w:val="28"/>
        </w:rPr>
        <w:t xml:space="preserve"> и </w:t>
      </w:r>
      <w:proofErr w:type="spellStart"/>
      <w:r w:rsidRPr="009317D9">
        <w:rPr>
          <w:sz w:val="28"/>
          <w:szCs w:val="28"/>
        </w:rPr>
        <w:t>Курьинский</w:t>
      </w:r>
      <w:proofErr w:type="spellEnd"/>
      <w:r w:rsidRPr="009317D9">
        <w:rPr>
          <w:sz w:val="28"/>
          <w:szCs w:val="28"/>
        </w:rPr>
        <w:t xml:space="preserve"> районы являются его террит</w:t>
      </w:r>
      <w:r w:rsidRPr="009317D9">
        <w:rPr>
          <w:sz w:val="28"/>
          <w:szCs w:val="28"/>
        </w:rPr>
        <w:t>о</w:t>
      </w:r>
      <w:r w:rsidRPr="009317D9">
        <w:rPr>
          <w:sz w:val="28"/>
          <w:szCs w:val="28"/>
        </w:rPr>
        <w:t>риальными соседями.</w:t>
      </w:r>
    </w:p>
    <w:p w:rsidR="009317D9" w:rsidRPr="009317D9" w:rsidRDefault="009317D9" w:rsidP="009317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7D9">
        <w:rPr>
          <w:sz w:val="28"/>
          <w:szCs w:val="28"/>
        </w:rPr>
        <w:t xml:space="preserve">В состав района входят 24  населенных пункта, </w:t>
      </w:r>
      <w:proofErr w:type="gramStart"/>
      <w:r w:rsidRPr="009317D9">
        <w:rPr>
          <w:sz w:val="28"/>
          <w:szCs w:val="28"/>
        </w:rPr>
        <w:t>объединенные</w:t>
      </w:r>
      <w:proofErr w:type="gramEnd"/>
      <w:r w:rsidRPr="009317D9">
        <w:rPr>
          <w:sz w:val="28"/>
          <w:szCs w:val="28"/>
        </w:rPr>
        <w:t xml:space="preserve"> в 11 сельсоветов. Наиболее крупными селами считаются -  </w:t>
      </w:r>
      <w:proofErr w:type="spellStart"/>
      <w:r w:rsidRPr="009317D9">
        <w:rPr>
          <w:sz w:val="28"/>
          <w:szCs w:val="28"/>
        </w:rPr>
        <w:t>Мамонтово</w:t>
      </w:r>
      <w:proofErr w:type="spellEnd"/>
      <w:r w:rsidRPr="009317D9">
        <w:rPr>
          <w:sz w:val="28"/>
          <w:szCs w:val="28"/>
        </w:rPr>
        <w:t xml:space="preserve">, </w:t>
      </w:r>
      <w:proofErr w:type="spellStart"/>
      <w:r w:rsidRPr="009317D9">
        <w:rPr>
          <w:sz w:val="28"/>
          <w:szCs w:val="28"/>
        </w:rPr>
        <w:t>Клеп</w:t>
      </w:r>
      <w:r w:rsidRPr="009317D9">
        <w:rPr>
          <w:sz w:val="28"/>
          <w:szCs w:val="28"/>
        </w:rPr>
        <w:t>е</w:t>
      </w:r>
      <w:r w:rsidRPr="009317D9">
        <w:rPr>
          <w:sz w:val="28"/>
          <w:szCs w:val="28"/>
        </w:rPr>
        <w:t>чиха</w:t>
      </w:r>
      <w:proofErr w:type="spellEnd"/>
      <w:r w:rsidRPr="009317D9">
        <w:rPr>
          <w:sz w:val="28"/>
          <w:szCs w:val="28"/>
        </w:rPr>
        <w:t xml:space="preserve">, Калмыцкие Мысы, Николаевка и  </w:t>
      </w:r>
      <w:proofErr w:type="gramStart"/>
      <w:r w:rsidRPr="009317D9">
        <w:rPr>
          <w:sz w:val="28"/>
          <w:szCs w:val="28"/>
        </w:rPr>
        <w:t>Красно</w:t>
      </w:r>
      <w:r w:rsidR="006375F8">
        <w:rPr>
          <w:sz w:val="28"/>
          <w:szCs w:val="28"/>
        </w:rPr>
        <w:t>ярское</w:t>
      </w:r>
      <w:proofErr w:type="gramEnd"/>
      <w:r w:rsidR="006375F8">
        <w:rPr>
          <w:sz w:val="28"/>
          <w:szCs w:val="28"/>
        </w:rPr>
        <w:t>. Население района на 2020</w:t>
      </w:r>
      <w:r w:rsidRPr="009317D9">
        <w:rPr>
          <w:sz w:val="28"/>
          <w:szCs w:val="28"/>
        </w:rPr>
        <w:t xml:space="preserve"> г. составило </w:t>
      </w:r>
      <w:r w:rsidRPr="009317D9">
        <w:rPr>
          <w:b/>
          <w:bCs/>
          <w:i/>
          <w:sz w:val="28"/>
          <w:szCs w:val="28"/>
        </w:rPr>
        <w:t>2</w:t>
      </w:r>
      <w:r w:rsidR="006375F8">
        <w:rPr>
          <w:b/>
          <w:bCs/>
          <w:i/>
          <w:sz w:val="28"/>
          <w:szCs w:val="28"/>
        </w:rPr>
        <w:t>2534</w:t>
      </w:r>
      <w:r w:rsidRPr="009317D9">
        <w:rPr>
          <w:sz w:val="28"/>
          <w:szCs w:val="28"/>
        </w:rPr>
        <w:t xml:space="preserve"> человек.</w:t>
      </w:r>
    </w:p>
    <w:p w:rsidR="009317D9" w:rsidRPr="009317D9" w:rsidRDefault="009317D9" w:rsidP="009317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7D9">
        <w:rPr>
          <w:sz w:val="28"/>
          <w:szCs w:val="28"/>
        </w:rPr>
        <w:t>Административным центром района с 1924 года является село Поспелиха, население которо</w:t>
      </w:r>
      <w:r w:rsidR="006375F8">
        <w:rPr>
          <w:sz w:val="28"/>
          <w:szCs w:val="28"/>
        </w:rPr>
        <w:t>го по данным на 2020</w:t>
      </w:r>
      <w:r w:rsidRPr="009317D9">
        <w:rPr>
          <w:sz w:val="28"/>
          <w:szCs w:val="28"/>
        </w:rPr>
        <w:t xml:space="preserve"> г. составило </w:t>
      </w:r>
      <w:r w:rsidRPr="009317D9">
        <w:rPr>
          <w:b/>
          <w:bCs/>
          <w:i/>
          <w:sz w:val="28"/>
          <w:szCs w:val="28"/>
        </w:rPr>
        <w:t>11</w:t>
      </w:r>
      <w:r w:rsidR="006375F8">
        <w:rPr>
          <w:b/>
          <w:bCs/>
          <w:i/>
          <w:sz w:val="28"/>
          <w:szCs w:val="28"/>
        </w:rPr>
        <w:t>518</w:t>
      </w:r>
      <w:r w:rsidRPr="009317D9">
        <w:rPr>
          <w:sz w:val="28"/>
          <w:szCs w:val="28"/>
        </w:rPr>
        <w:t xml:space="preserve"> человек. </w:t>
      </w:r>
    </w:p>
    <w:p w:rsidR="009317D9" w:rsidRPr="009317D9" w:rsidRDefault="009317D9" w:rsidP="009317D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317D9">
        <w:rPr>
          <w:sz w:val="28"/>
          <w:szCs w:val="28"/>
        </w:rPr>
        <w:t>Через  Поспелихинский район проходит железная дорога, имеющая в</w:t>
      </w:r>
      <w:r w:rsidRPr="009317D9">
        <w:rPr>
          <w:sz w:val="28"/>
          <w:szCs w:val="28"/>
        </w:rPr>
        <w:t>ы</w:t>
      </w:r>
      <w:r w:rsidRPr="009317D9">
        <w:rPr>
          <w:sz w:val="28"/>
          <w:szCs w:val="28"/>
        </w:rPr>
        <w:t>ход на  республику Казахстан, а также федеральная автодорога</w:t>
      </w:r>
      <w:proofErr w:type="gramStart"/>
      <w:r w:rsidRPr="009317D9">
        <w:rPr>
          <w:sz w:val="28"/>
          <w:szCs w:val="28"/>
        </w:rPr>
        <w:t xml:space="preserve"> А</w:t>
      </w:r>
      <w:proofErr w:type="gramEnd"/>
      <w:r w:rsidRPr="009317D9">
        <w:rPr>
          <w:sz w:val="28"/>
          <w:szCs w:val="28"/>
        </w:rPr>
        <w:t> - 349 Новос</w:t>
      </w:r>
      <w:r w:rsidRPr="009317D9">
        <w:rPr>
          <w:sz w:val="28"/>
          <w:szCs w:val="28"/>
        </w:rPr>
        <w:t>и</w:t>
      </w:r>
      <w:r w:rsidRPr="009317D9">
        <w:rPr>
          <w:sz w:val="28"/>
          <w:szCs w:val="28"/>
        </w:rPr>
        <w:t xml:space="preserve">бирск  – Семипалатинск. </w:t>
      </w:r>
    </w:p>
    <w:p w:rsidR="00D823B8" w:rsidRPr="009317D9" w:rsidRDefault="00456F9B" w:rsidP="009317D9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9317D9" w:rsidRPr="009317D9">
        <w:rPr>
          <w:sz w:val="28"/>
          <w:szCs w:val="28"/>
        </w:rPr>
        <w:t>.2.Демографические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7"/>
        <w:gridCol w:w="1011"/>
        <w:gridCol w:w="1011"/>
        <w:gridCol w:w="1011"/>
        <w:gridCol w:w="1011"/>
        <w:gridCol w:w="1263"/>
      </w:tblGrid>
      <w:tr w:rsidR="00404D31" w:rsidRPr="00147A0A" w:rsidTr="00DA1EF0"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Наименование показателя</w:t>
            </w:r>
          </w:p>
        </w:tc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2017 г.</w:t>
            </w:r>
          </w:p>
        </w:tc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2018 г.</w:t>
            </w:r>
          </w:p>
        </w:tc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2019 г.</w:t>
            </w:r>
          </w:p>
        </w:tc>
        <w:tc>
          <w:tcPr>
            <w:tcW w:w="0" w:type="auto"/>
          </w:tcPr>
          <w:p w:rsidR="00404D31" w:rsidRDefault="00DA1EF0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2020 г.</w:t>
            </w:r>
          </w:p>
        </w:tc>
        <w:tc>
          <w:tcPr>
            <w:tcW w:w="0" w:type="auto"/>
          </w:tcPr>
          <w:p w:rsidR="00404D31" w:rsidRPr="00FD4AC3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Динамика</w:t>
            </w:r>
          </w:p>
        </w:tc>
      </w:tr>
      <w:tr w:rsidR="00404D31" w:rsidRPr="00147A0A" w:rsidTr="00DA1EF0"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на начало года, чел.</w:t>
            </w:r>
          </w:p>
        </w:tc>
        <w:tc>
          <w:tcPr>
            <w:tcW w:w="0" w:type="auto"/>
          </w:tcPr>
          <w:p w:rsidR="00404D31" w:rsidRPr="00147A0A" w:rsidRDefault="00DA1EF0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23191</w:t>
            </w:r>
          </w:p>
        </w:tc>
        <w:tc>
          <w:tcPr>
            <w:tcW w:w="0" w:type="auto"/>
          </w:tcPr>
          <w:p w:rsidR="00404D31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23140</w:t>
            </w:r>
          </w:p>
        </w:tc>
        <w:tc>
          <w:tcPr>
            <w:tcW w:w="0" w:type="auto"/>
          </w:tcPr>
          <w:p w:rsidR="00404D31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22855</w:t>
            </w:r>
          </w:p>
        </w:tc>
        <w:tc>
          <w:tcPr>
            <w:tcW w:w="0" w:type="auto"/>
          </w:tcPr>
          <w:p w:rsidR="00404D31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2253</w:t>
            </w:r>
            <w:r w:rsidR="006375F8">
              <w:rPr>
                <w:spacing w:val="2"/>
              </w:rPr>
              <w:t>4</w:t>
            </w:r>
          </w:p>
        </w:tc>
        <w:tc>
          <w:tcPr>
            <w:tcW w:w="0" w:type="auto"/>
          </w:tcPr>
          <w:p w:rsidR="00404D31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-657</w:t>
            </w:r>
          </w:p>
        </w:tc>
      </w:tr>
      <w:tr w:rsidR="00404D31" w:rsidRPr="00147A0A" w:rsidTr="00DA1EF0"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в том числе:</w:t>
            </w:r>
          </w:p>
        </w:tc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0" w:type="auto"/>
          </w:tcPr>
          <w:p w:rsidR="00404D31" w:rsidRPr="00147A0A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0" w:type="auto"/>
          </w:tcPr>
          <w:p w:rsidR="00404D31" w:rsidRPr="00FD4AC3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  <w:tc>
          <w:tcPr>
            <w:tcW w:w="0" w:type="auto"/>
          </w:tcPr>
          <w:p w:rsidR="00404D31" w:rsidRPr="00FD4AC3" w:rsidRDefault="00404D31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мужчины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10728</w:t>
            </w:r>
          </w:p>
        </w:tc>
        <w:tc>
          <w:tcPr>
            <w:tcW w:w="0" w:type="auto"/>
          </w:tcPr>
          <w:p w:rsidR="00AE18DC" w:rsidRPr="00147A0A" w:rsidRDefault="00AE18DC" w:rsidP="00042C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10679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10535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103</w:t>
            </w:r>
            <w:r w:rsidR="006375F8">
              <w:rPr>
                <w:spacing w:val="2"/>
              </w:rPr>
              <w:t>99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-3</w:t>
            </w:r>
            <w:r w:rsidR="006375F8">
              <w:rPr>
                <w:spacing w:val="2"/>
              </w:rPr>
              <w:t>29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женщины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12463</w:t>
            </w:r>
          </w:p>
        </w:tc>
        <w:tc>
          <w:tcPr>
            <w:tcW w:w="0" w:type="auto"/>
          </w:tcPr>
          <w:p w:rsidR="00AE18DC" w:rsidRPr="00147A0A" w:rsidRDefault="00AE18DC" w:rsidP="00042C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12461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12320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121</w:t>
            </w:r>
            <w:r w:rsidR="006375F8">
              <w:rPr>
                <w:spacing w:val="2"/>
              </w:rPr>
              <w:t>35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</w:t>
            </w:r>
            <w:r w:rsidR="006375F8">
              <w:rPr>
                <w:spacing w:val="2"/>
              </w:rPr>
              <w:t>328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в трудоспосо</w:t>
            </w:r>
            <w:r w:rsidRPr="00147A0A">
              <w:rPr>
                <w:spacing w:val="2"/>
              </w:rPr>
              <w:t>б</w:t>
            </w:r>
            <w:r w:rsidRPr="00147A0A">
              <w:rPr>
                <w:spacing w:val="2"/>
              </w:rPr>
              <w:t>ном возрасте,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11590</w:t>
            </w:r>
          </w:p>
        </w:tc>
        <w:tc>
          <w:tcPr>
            <w:tcW w:w="0" w:type="auto"/>
          </w:tcPr>
          <w:p w:rsidR="00AE18DC" w:rsidRPr="00147A0A" w:rsidRDefault="00AE18DC" w:rsidP="00042C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11396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11067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</w:t>
            </w:r>
            <w:r w:rsidR="006375F8">
              <w:rPr>
                <w:spacing w:val="2"/>
              </w:rPr>
              <w:t>643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</w:t>
            </w:r>
            <w:r w:rsidR="006375F8">
              <w:rPr>
                <w:spacing w:val="2"/>
              </w:rPr>
              <w:t>947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Численность населения в возрасте ста</w:t>
            </w:r>
            <w:r w:rsidRPr="00147A0A">
              <w:rPr>
                <w:spacing w:val="2"/>
              </w:rPr>
              <w:t>р</w:t>
            </w:r>
            <w:r w:rsidRPr="00147A0A">
              <w:rPr>
                <w:spacing w:val="2"/>
              </w:rPr>
              <w:t>ше трудоспособного,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6742</w:t>
            </w:r>
          </w:p>
        </w:tc>
        <w:tc>
          <w:tcPr>
            <w:tcW w:w="0" w:type="auto"/>
          </w:tcPr>
          <w:p w:rsidR="00AE18DC" w:rsidRPr="00147A0A" w:rsidRDefault="00AE18DC" w:rsidP="00042C4D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6868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7002</w:t>
            </w:r>
          </w:p>
        </w:tc>
        <w:tc>
          <w:tcPr>
            <w:tcW w:w="0" w:type="auto"/>
          </w:tcPr>
          <w:p w:rsidR="00AE18DC" w:rsidRPr="00FD4AC3" w:rsidRDefault="006375F8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6720</w:t>
            </w:r>
          </w:p>
        </w:tc>
        <w:tc>
          <w:tcPr>
            <w:tcW w:w="0" w:type="auto"/>
          </w:tcPr>
          <w:p w:rsidR="00AE18DC" w:rsidRPr="00FD4AC3" w:rsidRDefault="006375F8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-22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 xml:space="preserve">Численность населения в возрасте </w:t>
            </w:r>
            <w:r w:rsidRPr="00147A0A">
              <w:rPr>
                <w:spacing w:val="2"/>
              </w:rPr>
              <w:lastRenderedPageBreak/>
              <w:t>младше трудоспособного,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4859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4876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4786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4685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-174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lastRenderedPageBreak/>
              <w:t>Число родившихся,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259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230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212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19</w:t>
            </w:r>
            <w:r w:rsidR="006375F8">
              <w:rPr>
                <w:spacing w:val="2"/>
              </w:rPr>
              <w:t>1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-6</w:t>
            </w:r>
            <w:r w:rsidR="006375F8">
              <w:rPr>
                <w:spacing w:val="2"/>
              </w:rPr>
              <w:t>8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умерших,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326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317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381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39</w:t>
            </w:r>
            <w:r w:rsidR="006375F8">
              <w:rPr>
                <w:spacing w:val="2"/>
              </w:rPr>
              <w:t>5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+6</w:t>
            </w:r>
            <w:r w:rsidR="006375F8">
              <w:rPr>
                <w:spacing w:val="2"/>
              </w:rPr>
              <w:t>9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Естественный прирост,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-67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-87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-169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</w:t>
            </w:r>
            <w:r w:rsidR="006375F8">
              <w:rPr>
                <w:spacing w:val="2"/>
              </w:rPr>
              <w:t>204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-13</w:t>
            </w:r>
            <w:r w:rsidR="006375F8">
              <w:rPr>
                <w:spacing w:val="2"/>
              </w:rPr>
              <w:t>7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прибывших,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623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617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668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660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+37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Число выбывших,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611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815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819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677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+66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Миграционный прирост, чел.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+12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-198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-151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-17</w:t>
            </w:r>
          </w:p>
        </w:tc>
        <w:tc>
          <w:tcPr>
            <w:tcW w:w="0" w:type="auto"/>
          </w:tcPr>
          <w:p w:rsidR="00AE18DC" w:rsidRPr="00FD4AC3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-29</w:t>
            </w:r>
          </w:p>
        </w:tc>
      </w:tr>
      <w:tr w:rsidR="00AE18DC" w:rsidRPr="00147A0A" w:rsidTr="00DA1EF0"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pacing w:val="2"/>
              </w:rPr>
            </w:pPr>
            <w:r w:rsidRPr="00147A0A">
              <w:rPr>
                <w:spacing w:val="2"/>
              </w:rPr>
              <w:t>Коэффициент демографической нагру</w:t>
            </w:r>
            <w:r w:rsidRPr="00147A0A">
              <w:rPr>
                <w:spacing w:val="2"/>
              </w:rPr>
              <w:t>з</w:t>
            </w:r>
            <w:r w:rsidRPr="00147A0A">
              <w:rPr>
                <w:spacing w:val="2"/>
              </w:rPr>
              <w:t>ки на начало года, на 1000 человек тр</w:t>
            </w:r>
            <w:r w:rsidRPr="00147A0A">
              <w:rPr>
                <w:spacing w:val="2"/>
              </w:rPr>
              <w:t>у</w:t>
            </w:r>
            <w:r w:rsidRPr="00147A0A">
              <w:rPr>
                <w:spacing w:val="2"/>
              </w:rPr>
              <w:t>доспособного возраста приходится лиц нетрудоспособных возрастов</w:t>
            </w:r>
          </w:p>
        </w:tc>
        <w:tc>
          <w:tcPr>
            <w:tcW w:w="0" w:type="auto"/>
          </w:tcPr>
          <w:p w:rsidR="00AE18DC" w:rsidRPr="00147A0A" w:rsidRDefault="00AE18DC" w:rsidP="00AE18DC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1000,95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1030,54</w:t>
            </w:r>
          </w:p>
        </w:tc>
        <w:tc>
          <w:tcPr>
            <w:tcW w:w="0" w:type="auto"/>
          </w:tcPr>
          <w:p w:rsidR="00AE18DC" w:rsidRPr="00147A0A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1065,15</w:t>
            </w:r>
          </w:p>
        </w:tc>
        <w:tc>
          <w:tcPr>
            <w:tcW w:w="0" w:type="auto"/>
          </w:tcPr>
          <w:p w:rsidR="00AE18DC" w:rsidRPr="00404D31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1089,96</w:t>
            </w:r>
          </w:p>
        </w:tc>
        <w:tc>
          <w:tcPr>
            <w:tcW w:w="0" w:type="auto"/>
          </w:tcPr>
          <w:p w:rsidR="00AE18DC" w:rsidRPr="00404D31" w:rsidRDefault="00AE18DC" w:rsidP="007C2076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pacing w:val="2"/>
              </w:rPr>
            </w:pPr>
          </w:p>
        </w:tc>
      </w:tr>
    </w:tbl>
    <w:p w:rsidR="005F4CF1" w:rsidRDefault="005F4CF1" w:rsidP="005F4CF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4CF1" w:rsidRPr="001960C2" w:rsidRDefault="005F4CF1" w:rsidP="005F4CF1">
      <w:pPr>
        <w:pStyle w:val="a7"/>
        <w:ind w:firstLine="708"/>
        <w:jc w:val="both"/>
        <w:rPr>
          <w:sz w:val="28"/>
          <w:szCs w:val="28"/>
        </w:rPr>
      </w:pPr>
      <w:r w:rsidRPr="001960C2">
        <w:rPr>
          <w:rFonts w:ascii="Times New Roman" w:hAnsi="Times New Roman"/>
          <w:sz w:val="28"/>
          <w:szCs w:val="28"/>
        </w:rPr>
        <w:t>По прогнозным показателям в Поспелихинском районе отмечается сл</w:t>
      </w:r>
      <w:r w:rsidRPr="001960C2">
        <w:rPr>
          <w:rFonts w:ascii="Times New Roman" w:hAnsi="Times New Roman"/>
          <w:sz w:val="28"/>
          <w:szCs w:val="28"/>
        </w:rPr>
        <w:t>е</w:t>
      </w:r>
      <w:r w:rsidRPr="001960C2">
        <w:rPr>
          <w:rFonts w:ascii="Times New Roman" w:hAnsi="Times New Roman"/>
          <w:sz w:val="28"/>
          <w:szCs w:val="28"/>
        </w:rPr>
        <w:t>дующая медико-демографическая ситуация.</w:t>
      </w:r>
      <w:r w:rsidRPr="001960C2">
        <w:rPr>
          <w:sz w:val="28"/>
          <w:szCs w:val="28"/>
        </w:rPr>
        <w:t xml:space="preserve"> </w:t>
      </w:r>
    </w:p>
    <w:p w:rsidR="005F4CF1" w:rsidRPr="001960C2" w:rsidRDefault="005F4CF1" w:rsidP="005F4CF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960C2">
        <w:rPr>
          <w:rFonts w:ascii="Times New Roman" w:hAnsi="Times New Roman"/>
          <w:sz w:val="28"/>
          <w:szCs w:val="28"/>
        </w:rPr>
        <w:t>В 2020 году численность населения в Поспелихинском районе продолж</w:t>
      </w:r>
      <w:r w:rsidRPr="001960C2">
        <w:rPr>
          <w:rFonts w:ascii="Times New Roman" w:hAnsi="Times New Roman"/>
          <w:sz w:val="28"/>
          <w:szCs w:val="28"/>
        </w:rPr>
        <w:t>а</w:t>
      </w:r>
      <w:r w:rsidRPr="001960C2">
        <w:rPr>
          <w:rFonts w:ascii="Times New Roman" w:hAnsi="Times New Roman"/>
          <w:sz w:val="28"/>
          <w:szCs w:val="28"/>
        </w:rPr>
        <w:t>ет снижаться. Снижение, в основном, происходит за счет естественной убыли населения.</w:t>
      </w:r>
    </w:p>
    <w:p w:rsidR="005F4CF1" w:rsidRPr="001960C2" w:rsidRDefault="005F4CF1" w:rsidP="005F4CF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960C2">
        <w:rPr>
          <w:rFonts w:ascii="Times New Roman" w:hAnsi="Times New Roman"/>
          <w:sz w:val="28"/>
          <w:szCs w:val="28"/>
        </w:rPr>
        <w:t xml:space="preserve">               </w:t>
      </w:r>
      <w:r w:rsidRPr="00E21C90">
        <w:rPr>
          <w:rFonts w:ascii="Times New Roman" w:hAnsi="Times New Roman"/>
          <w:sz w:val="28"/>
          <w:szCs w:val="28"/>
        </w:rPr>
        <w:t>По оценке на 01.01.2021 год</w:t>
      </w:r>
      <w:r w:rsidR="00E21C90" w:rsidRPr="00E21C90">
        <w:rPr>
          <w:rFonts w:ascii="Times New Roman" w:hAnsi="Times New Roman"/>
          <w:sz w:val="28"/>
          <w:szCs w:val="28"/>
        </w:rPr>
        <w:t>а</w:t>
      </w:r>
      <w:r w:rsidRPr="00E21C90">
        <w:rPr>
          <w:rFonts w:ascii="Times New Roman" w:hAnsi="Times New Roman"/>
          <w:sz w:val="28"/>
          <w:szCs w:val="28"/>
        </w:rPr>
        <w:t xml:space="preserve"> среднесписочная численность населения  снизилась на 1,1%, т.е. на 251 чел. и  составляет 22444человека. Естественная убыль населения по оценке 2020 года составит «-» </w:t>
      </w:r>
      <w:r w:rsidR="00611E2B" w:rsidRPr="00E21C90">
        <w:rPr>
          <w:rFonts w:ascii="Times New Roman" w:hAnsi="Times New Roman"/>
          <w:sz w:val="28"/>
          <w:szCs w:val="28"/>
        </w:rPr>
        <w:t>204</w:t>
      </w:r>
      <w:r w:rsidRPr="00E21C90">
        <w:rPr>
          <w:rFonts w:ascii="Times New Roman" w:hAnsi="Times New Roman"/>
          <w:sz w:val="28"/>
          <w:szCs w:val="28"/>
        </w:rPr>
        <w:t xml:space="preserve"> чел., в сравнении с 2019 годом,  где естественная убыль составила «-» 169 чел, т. о. мы </w:t>
      </w:r>
      <w:proofErr w:type="gramStart"/>
      <w:r w:rsidRPr="00E21C90">
        <w:rPr>
          <w:rFonts w:ascii="Times New Roman" w:hAnsi="Times New Roman"/>
          <w:sz w:val="28"/>
          <w:szCs w:val="28"/>
        </w:rPr>
        <w:t>наблюдаем</w:t>
      </w:r>
      <w:proofErr w:type="gramEnd"/>
      <w:r w:rsidRPr="00E21C90">
        <w:rPr>
          <w:rFonts w:ascii="Times New Roman" w:hAnsi="Times New Roman"/>
          <w:sz w:val="28"/>
          <w:szCs w:val="28"/>
        </w:rPr>
        <w:t xml:space="preserve">  ув</w:t>
      </w:r>
      <w:r w:rsidRPr="00E21C90">
        <w:rPr>
          <w:rFonts w:ascii="Times New Roman" w:hAnsi="Times New Roman"/>
          <w:sz w:val="28"/>
          <w:szCs w:val="28"/>
        </w:rPr>
        <w:t>е</w:t>
      </w:r>
      <w:r w:rsidRPr="00E21C90">
        <w:rPr>
          <w:rFonts w:ascii="Times New Roman" w:hAnsi="Times New Roman"/>
          <w:sz w:val="28"/>
          <w:szCs w:val="28"/>
        </w:rPr>
        <w:t xml:space="preserve">личение убыли  на  </w:t>
      </w:r>
      <w:r w:rsidR="00611E2B" w:rsidRPr="00E21C90">
        <w:rPr>
          <w:rFonts w:ascii="Times New Roman" w:hAnsi="Times New Roman"/>
          <w:sz w:val="28"/>
          <w:szCs w:val="28"/>
        </w:rPr>
        <w:t>35</w:t>
      </w:r>
      <w:r w:rsidRPr="00E21C90">
        <w:rPr>
          <w:rFonts w:ascii="Times New Roman" w:hAnsi="Times New Roman"/>
          <w:sz w:val="28"/>
          <w:szCs w:val="28"/>
        </w:rPr>
        <w:t xml:space="preserve"> человек,  или </w:t>
      </w:r>
      <w:r w:rsidR="00611E2B" w:rsidRPr="00E21C90">
        <w:rPr>
          <w:rFonts w:ascii="Times New Roman" w:hAnsi="Times New Roman"/>
          <w:sz w:val="28"/>
          <w:szCs w:val="28"/>
        </w:rPr>
        <w:t>17</w:t>
      </w:r>
      <w:r w:rsidR="00E21C90" w:rsidRPr="00E21C90">
        <w:rPr>
          <w:rFonts w:ascii="Times New Roman" w:hAnsi="Times New Roman"/>
          <w:sz w:val="28"/>
          <w:szCs w:val="28"/>
        </w:rPr>
        <w:t>,</w:t>
      </w:r>
      <w:r w:rsidR="00611E2B" w:rsidRPr="00E21C90">
        <w:rPr>
          <w:rFonts w:ascii="Times New Roman" w:hAnsi="Times New Roman"/>
          <w:sz w:val="28"/>
          <w:szCs w:val="28"/>
        </w:rPr>
        <w:t>2</w:t>
      </w:r>
      <w:r w:rsidRPr="00E21C90">
        <w:rPr>
          <w:rFonts w:ascii="Times New Roman" w:hAnsi="Times New Roman"/>
          <w:sz w:val="28"/>
          <w:szCs w:val="28"/>
        </w:rPr>
        <w:t>%.</w:t>
      </w:r>
    </w:p>
    <w:p w:rsidR="005F4CF1" w:rsidRPr="001960C2" w:rsidRDefault="005F4CF1" w:rsidP="005F4CF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960C2">
        <w:rPr>
          <w:rFonts w:ascii="Times New Roman" w:hAnsi="Times New Roman"/>
          <w:sz w:val="28"/>
          <w:szCs w:val="28"/>
        </w:rPr>
        <w:t>Миграционный прирост по оценке 2020 года составил «+» 6 чел.  В том числе количество прибывших по оценке 2020 года составляет 648 чел.,  что на 40 чел. меньше, чем в 2019 году (688 чел.). Количество убывших по оценке 2020 года составит 642 чел, это на 177 чел.  меньше, чем убыло в 2019 году (819 чел).</w:t>
      </w:r>
    </w:p>
    <w:p w:rsidR="005F4CF1" w:rsidRPr="001960C2" w:rsidRDefault="005F4CF1" w:rsidP="005F4CF1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1960C2">
        <w:rPr>
          <w:rFonts w:ascii="Times New Roman" w:hAnsi="Times New Roman"/>
          <w:sz w:val="28"/>
          <w:szCs w:val="28"/>
        </w:rPr>
        <w:t xml:space="preserve">Коэффициент миграционного прироста в 2020 составит «+» 2,7 промилле. Значение миграционного прироста имеет положительное значение, так как наблюдается снижение </w:t>
      </w:r>
      <w:proofErr w:type="gramStart"/>
      <w:r w:rsidRPr="001960C2">
        <w:rPr>
          <w:rFonts w:ascii="Times New Roman" w:hAnsi="Times New Roman"/>
          <w:sz w:val="28"/>
          <w:szCs w:val="28"/>
        </w:rPr>
        <w:t>убывших</w:t>
      </w:r>
      <w:proofErr w:type="gramEnd"/>
      <w:r w:rsidRPr="001960C2">
        <w:rPr>
          <w:rFonts w:ascii="Times New Roman" w:hAnsi="Times New Roman"/>
          <w:sz w:val="28"/>
          <w:szCs w:val="28"/>
        </w:rPr>
        <w:t xml:space="preserve"> в течение 2020 года. В 2019 году коэффициент миграционного прироста составил «-» 6,6 промилле.</w:t>
      </w:r>
    </w:p>
    <w:p w:rsidR="005F4CF1" w:rsidRPr="001960C2" w:rsidRDefault="005F4CF1" w:rsidP="005F4CF1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0C2">
        <w:rPr>
          <w:rFonts w:ascii="Times New Roman" w:hAnsi="Times New Roman"/>
          <w:sz w:val="28"/>
          <w:szCs w:val="28"/>
        </w:rPr>
        <w:t xml:space="preserve">По </w:t>
      </w:r>
      <w:r w:rsidR="006375F8">
        <w:rPr>
          <w:rFonts w:ascii="Times New Roman" w:hAnsi="Times New Roman"/>
          <w:sz w:val="28"/>
          <w:szCs w:val="28"/>
        </w:rPr>
        <w:t>оценке в  2020 году родилось 191 младенца, это на 21</w:t>
      </w:r>
      <w:r w:rsidRPr="001960C2">
        <w:rPr>
          <w:rFonts w:ascii="Times New Roman" w:hAnsi="Times New Roman"/>
          <w:sz w:val="28"/>
          <w:szCs w:val="28"/>
        </w:rPr>
        <w:t xml:space="preserve"> младенца мен</w:t>
      </w:r>
      <w:r w:rsidRPr="001960C2">
        <w:rPr>
          <w:rFonts w:ascii="Times New Roman" w:hAnsi="Times New Roman"/>
          <w:sz w:val="28"/>
          <w:szCs w:val="28"/>
        </w:rPr>
        <w:t>ь</w:t>
      </w:r>
      <w:r w:rsidRPr="001960C2">
        <w:rPr>
          <w:rFonts w:ascii="Times New Roman" w:hAnsi="Times New Roman"/>
          <w:sz w:val="28"/>
          <w:szCs w:val="28"/>
        </w:rPr>
        <w:t>ше, чем в 2019 году (212 младенца).     Оценочный коэффициент рожд</w:t>
      </w:r>
      <w:r w:rsidR="006375F8">
        <w:rPr>
          <w:rFonts w:ascii="Times New Roman" w:hAnsi="Times New Roman"/>
          <w:sz w:val="28"/>
          <w:szCs w:val="28"/>
        </w:rPr>
        <w:t>аемости в 2020 году составил 8,5</w:t>
      </w:r>
      <w:r w:rsidRPr="001960C2">
        <w:rPr>
          <w:rFonts w:ascii="Times New Roman" w:hAnsi="Times New Roman"/>
          <w:sz w:val="28"/>
          <w:szCs w:val="28"/>
        </w:rPr>
        <w:t xml:space="preserve"> про</w:t>
      </w:r>
      <w:r w:rsidR="006375F8">
        <w:rPr>
          <w:rFonts w:ascii="Times New Roman" w:hAnsi="Times New Roman"/>
          <w:sz w:val="28"/>
          <w:szCs w:val="28"/>
        </w:rPr>
        <w:t>милле,  это на 0,8</w:t>
      </w:r>
      <w:r w:rsidRPr="001960C2">
        <w:rPr>
          <w:rFonts w:ascii="Times New Roman" w:hAnsi="Times New Roman"/>
          <w:sz w:val="28"/>
          <w:szCs w:val="28"/>
        </w:rPr>
        <w:t xml:space="preserve"> промилле меньше, чем в 2019 году (9,3 промилле). </w:t>
      </w:r>
      <w:r w:rsidRPr="001960C2">
        <w:rPr>
          <w:rFonts w:ascii="Times New Roman" w:eastAsia="Times New Roman" w:hAnsi="Times New Roman"/>
          <w:sz w:val="28"/>
          <w:szCs w:val="28"/>
          <w:lang w:eastAsia="ru-RU"/>
        </w:rPr>
        <w:t xml:space="preserve">В среднесрочной перспективе в муниципальном образовании сохранится слабовыраженная замедленная динамика рождаемости населения.  </w:t>
      </w:r>
    </w:p>
    <w:p w:rsidR="005F4CF1" w:rsidRPr="001960C2" w:rsidRDefault="005F4CF1" w:rsidP="005F4CF1">
      <w:pPr>
        <w:pStyle w:val="a7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960C2">
        <w:rPr>
          <w:rFonts w:ascii="Times New Roman" w:hAnsi="Times New Roman"/>
          <w:sz w:val="28"/>
          <w:szCs w:val="28"/>
        </w:rPr>
        <w:t xml:space="preserve">По оценке 2020 года наблюдается </w:t>
      </w:r>
      <w:r w:rsidR="00611E2B">
        <w:rPr>
          <w:rFonts w:ascii="Times New Roman" w:hAnsi="Times New Roman"/>
          <w:sz w:val="28"/>
          <w:szCs w:val="28"/>
        </w:rPr>
        <w:t>увеличение</w:t>
      </w:r>
      <w:r w:rsidRPr="001960C2">
        <w:rPr>
          <w:rFonts w:ascii="Times New Roman" w:hAnsi="Times New Roman"/>
          <w:sz w:val="28"/>
          <w:szCs w:val="28"/>
        </w:rPr>
        <w:t xml:space="preserve">  смертности населения.  Если в 2019 году умерло 381 человек, то в течение 2020 года  на территории муници</w:t>
      </w:r>
      <w:r w:rsidR="006375F8">
        <w:rPr>
          <w:rFonts w:ascii="Times New Roman" w:hAnsi="Times New Roman"/>
          <w:sz w:val="28"/>
          <w:szCs w:val="28"/>
        </w:rPr>
        <w:t xml:space="preserve">пального образования </w:t>
      </w:r>
      <w:r w:rsidR="006375F8" w:rsidRPr="00E21C90">
        <w:rPr>
          <w:rFonts w:ascii="Times New Roman" w:hAnsi="Times New Roman"/>
          <w:sz w:val="28"/>
          <w:szCs w:val="28"/>
        </w:rPr>
        <w:t>умерло 391</w:t>
      </w:r>
      <w:r w:rsidRPr="00E21C90">
        <w:rPr>
          <w:rFonts w:ascii="Times New Roman" w:hAnsi="Times New Roman"/>
          <w:sz w:val="28"/>
          <w:szCs w:val="28"/>
        </w:rPr>
        <w:t>чело</w:t>
      </w:r>
      <w:r w:rsidR="006375F8" w:rsidRPr="00E21C90">
        <w:rPr>
          <w:rFonts w:ascii="Times New Roman" w:hAnsi="Times New Roman"/>
          <w:sz w:val="28"/>
          <w:szCs w:val="28"/>
        </w:rPr>
        <w:t>век</w:t>
      </w:r>
      <w:r w:rsidR="006375F8">
        <w:rPr>
          <w:rFonts w:ascii="Times New Roman" w:hAnsi="Times New Roman"/>
          <w:sz w:val="28"/>
          <w:szCs w:val="28"/>
        </w:rPr>
        <w:t>, т.е. рост смертей повысился  на 10</w:t>
      </w:r>
      <w:r w:rsidRPr="001960C2">
        <w:rPr>
          <w:rFonts w:ascii="Times New Roman" w:hAnsi="Times New Roman"/>
          <w:sz w:val="28"/>
          <w:szCs w:val="28"/>
        </w:rPr>
        <w:t xml:space="preserve"> человек. Коэффициент смертности  по оценке 2020 года составляет 16,0 промилле.  В  2019 году коэффициент смертности соста</w:t>
      </w:r>
      <w:r w:rsidR="006375F8">
        <w:rPr>
          <w:rFonts w:ascii="Times New Roman" w:hAnsi="Times New Roman"/>
          <w:sz w:val="28"/>
          <w:szCs w:val="28"/>
        </w:rPr>
        <w:t>вил 17,3</w:t>
      </w:r>
      <w:r w:rsidRPr="001960C2">
        <w:rPr>
          <w:rFonts w:ascii="Times New Roman" w:hAnsi="Times New Roman"/>
          <w:sz w:val="28"/>
          <w:szCs w:val="28"/>
        </w:rPr>
        <w:t xml:space="preserve"> промилле. О</w:t>
      </w:r>
      <w:r w:rsidRPr="001960C2">
        <w:rPr>
          <w:rFonts w:ascii="Times New Roman" w:hAnsi="Times New Roman"/>
          <w:sz w:val="28"/>
          <w:szCs w:val="28"/>
        </w:rPr>
        <w:t>д</w:t>
      </w:r>
      <w:r w:rsidRPr="001960C2">
        <w:rPr>
          <w:rFonts w:ascii="Times New Roman" w:hAnsi="Times New Roman"/>
          <w:sz w:val="28"/>
          <w:szCs w:val="28"/>
        </w:rPr>
        <w:t>нако коэффициент смертности продолжает превышать</w:t>
      </w:r>
      <w:r w:rsidR="006375F8">
        <w:rPr>
          <w:rFonts w:ascii="Times New Roman" w:hAnsi="Times New Roman"/>
          <w:sz w:val="28"/>
          <w:szCs w:val="28"/>
        </w:rPr>
        <w:t xml:space="preserve"> коэффициент рождаем</w:t>
      </w:r>
      <w:r w:rsidR="006375F8">
        <w:rPr>
          <w:rFonts w:ascii="Times New Roman" w:hAnsi="Times New Roman"/>
          <w:sz w:val="28"/>
          <w:szCs w:val="28"/>
        </w:rPr>
        <w:t>о</w:t>
      </w:r>
      <w:r w:rsidR="006375F8">
        <w:rPr>
          <w:rFonts w:ascii="Times New Roman" w:hAnsi="Times New Roman"/>
          <w:sz w:val="28"/>
          <w:szCs w:val="28"/>
        </w:rPr>
        <w:t>сти  на 8,8</w:t>
      </w:r>
      <w:r w:rsidRPr="001960C2">
        <w:rPr>
          <w:rFonts w:ascii="Times New Roman" w:hAnsi="Times New Roman"/>
          <w:sz w:val="28"/>
          <w:szCs w:val="28"/>
        </w:rPr>
        <w:t xml:space="preserve"> промилле</w:t>
      </w:r>
      <w:r w:rsidRPr="001960C2">
        <w:rPr>
          <w:rFonts w:ascii="Times New Roman" w:hAnsi="Times New Roman"/>
          <w:i/>
          <w:sz w:val="28"/>
          <w:szCs w:val="28"/>
        </w:rPr>
        <w:t>.</w:t>
      </w:r>
    </w:p>
    <w:p w:rsidR="005F4CF1" w:rsidRPr="001960C2" w:rsidRDefault="005F4CF1" w:rsidP="005F4CF1">
      <w:pPr>
        <w:ind w:firstLine="708"/>
        <w:jc w:val="both"/>
        <w:rPr>
          <w:sz w:val="28"/>
          <w:szCs w:val="28"/>
        </w:rPr>
      </w:pPr>
      <w:r w:rsidRPr="001960C2">
        <w:rPr>
          <w:sz w:val="28"/>
          <w:szCs w:val="28"/>
        </w:rPr>
        <w:t xml:space="preserve">Существенное влияние на формирование демографических показателей в районе оказывает возрастная структура населения, доля которого составляет 29,8% от численности всего населения. Доля лиц в возрасте 65 лет и более – 3953 (17,5% от всего населения). В структуре женского населения происходит </w:t>
      </w:r>
      <w:r w:rsidRPr="001960C2">
        <w:rPr>
          <w:sz w:val="28"/>
          <w:szCs w:val="28"/>
        </w:rPr>
        <w:lastRenderedPageBreak/>
        <w:t xml:space="preserve">снижение численности женщин фертильного возраста - в сравнении с 2019 г. на 86 человек меньше. </w:t>
      </w:r>
    </w:p>
    <w:p w:rsidR="005F4CF1" w:rsidRPr="001960C2" w:rsidRDefault="005F4CF1" w:rsidP="005F4CF1">
      <w:pPr>
        <w:ind w:firstLine="708"/>
        <w:jc w:val="both"/>
        <w:rPr>
          <w:sz w:val="28"/>
          <w:szCs w:val="28"/>
        </w:rPr>
      </w:pPr>
      <w:r w:rsidRPr="001960C2">
        <w:rPr>
          <w:sz w:val="28"/>
          <w:szCs w:val="28"/>
        </w:rPr>
        <w:t>Формирующийся в настоящее время тип возрастной структуры населения района характерен для демографической старости.</w:t>
      </w:r>
    </w:p>
    <w:p w:rsidR="005B37C4" w:rsidRDefault="005B37C4" w:rsidP="001960C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24"/>
          <w:sz w:val="28"/>
          <w:szCs w:val="28"/>
        </w:rPr>
      </w:pPr>
    </w:p>
    <w:p w:rsidR="006904A8" w:rsidRPr="004C4B7D" w:rsidRDefault="006904A8" w:rsidP="001960C2">
      <w:pPr>
        <w:widowControl w:val="0"/>
        <w:autoSpaceDE w:val="0"/>
        <w:autoSpaceDN w:val="0"/>
        <w:adjustRightInd w:val="0"/>
        <w:ind w:firstLine="709"/>
        <w:jc w:val="center"/>
        <w:rPr>
          <w:bCs/>
          <w:color w:val="000000"/>
          <w:kern w:val="24"/>
          <w:sz w:val="28"/>
          <w:szCs w:val="28"/>
        </w:rPr>
      </w:pPr>
      <w:r w:rsidRPr="004C4B7D">
        <w:rPr>
          <w:bCs/>
          <w:color w:val="000000"/>
          <w:kern w:val="24"/>
          <w:sz w:val="28"/>
          <w:szCs w:val="28"/>
        </w:rPr>
        <w:t>1.3 Структура общей заболеваемости населения</w:t>
      </w:r>
    </w:p>
    <w:p w:rsidR="006904A8" w:rsidRDefault="006904A8" w:rsidP="001960C2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4C4B7D">
        <w:rPr>
          <w:color w:val="FF0000"/>
          <w:sz w:val="28"/>
          <w:szCs w:val="28"/>
        </w:rPr>
        <w:t xml:space="preserve"> </w:t>
      </w:r>
      <w:r w:rsidRPr="004C4B7D">
        <w:rPr>
          <w:bCs/>
          <w:color w:val="000000"/>
          <w:kern w:val="24"/>
          <w:sz w:val="28"/>
          <w:szCs w:val="28"/>
        </w:rPr>
        <w:t>(в динамике за 4 года)</w:t>
      </w:r>
    </w:p>
    <w:p w:rsidR="00276112" w:rsidRDefault="00276112" w:rsidP="001960C2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3"/>
        <w:gridCol w:w="1783"/>
        <w:gridCol w:w="1783"/>
        <w:gridCol w:w="1783"/>
        <w:gridCol w:w="1823"/>
      </w:tblGrid>
      <w:tr w:rsidR="008474A7" w:rsidRPr="00FB2F73" w:rsidTr="005A1725">
        <w:tc>
          <w:tcPr>
            <w:tcW w:w="3315" w:type="dxa"/>
          </w:tcPr>
          <w:p w:rsidR="00276112" w:rsidRPr="004C4B7D" w:rsidRDefault="00276112" w:rsidP="00556D7C">
            <w:pPr>
              <w:jc w:val="center"/>
            </w:pPr>
            <w:r w:rsidRPr="004C4B7D">
              <w:rPr>
                <w:bCs/>
                <w:color w:val="000000"/>
                <w:kern w:val="24"/>
              </w:rPr>
              <w:t>Классы болезней</w:t>
            </w:r>
          </w:p>
        </w:tc>
        <w:tc>
          <w:tcPr>
            <w:tcW w:w="1634" w:type="dxa"/>
          </w:tcPr>
          <w:p w:rsidR="00276112" w:rsidRPr="00FB2F73" w:rsidRDefault="00276112" w:rsidP="00556D7C">
            <w:pPr>
              <w:jc w:val="center"/>
            </w:pPr>
            <w:r w:rsidRPr="00FB2F73">
              <w:t>2017</w:t>
            </w:r>
          </w:p>
        </w:tc>
        <w:tc>
          <w:tcPr>
            <w:tcW w:w="1634" w:type="dxa"/>
          </w:tcPr>
          <w:p w:rsidR="00276112" w:rsidRPr="00FB2F73" w:rsidRDefault="00276112" w:rsidP="00556D7C">
            <w:pPr>
              <w:jc w:val="center"/>
            </w:pPr>
            <w:r w:rsidRPr="00FB2F73">
              <w:t>2018</w:t>
            </w:r>
          </w:p>
        </w:tc>
        <w:tc>
          <w:tcPr>
            <w:tcW w:w="1639" w:type="dxa"/>
          </w:tcPr>
          <w:p w:rsidR="00276112" w:rsidRPr="00FB2F73" w:rsidRDefault="00276112" w:rsidP="00556D7C">
            <w:pPr>
              <w:jc w:val="center"/>
            </w:pPr>
            <w:r w:rsidRPr="00FB2F73">
              <w:t>2019</w:t>
            </w:r>
          </w:p>
        </w:tc>
        <w:tc>
          <w:tcPr>
            <w:tcW w:w="1843" w:type="dxa"/>
          </w:tcPr>
          <w:p w:rsidR="00276112" w:rsidRPr="00FB2F73" w:rsidRDefault="00276112" w:rsidP="00556D7C">
            <w:pPr>
              <w:jc w:val="center"/>
            </w:pPr>
            <w:r w:rsidRPr="00FB2F73">
              <w:t>2020</w:t>
            </w:r>
          </w:p>
        </w:tc>
      </w:tr>
      <w:tr w:rsidR="008474A7" w:rsidRPr="00FB2F73" w:rsidTr="005A1725">
        <w:tc>
          <w:tcPr>
            <w:tcW w:w="3315" w:type="dxa"/>
          </w:tcPr>
          <w:p w:rsidR="008474A7" w:rsidRPr="00FB2F73" w:rsidRDefault="008474A7" w:rsidP="00556D7C">
            <w:pPr>
              <w:jc w:val="center"/>
              <w:rPr>
                <w:b/>
                <w:bCs/>
                <w:color w:val="000000"/>
                <w:kern w:val="24"/>
              </w:rPr>
            </w:pPr>
          </w:p>
        </w:tc>
        <w:tc>
          <w:tcPr>
            <w:tcW w:w="1634" w:type="dxa"/>
          </w:tcPr>
          <w:p w:rsidR="008474A7" w:rsidRPr="00FB2F73" w:rsidRDefault="008474A7" w:rsidP="00556D7C">
            <w:pPr>
              <w:jc w:val="center"/>
            </w:pPr>
            <w:proofErr w:type="spellStart"/>
            <w:r w:rsidRPr="00FB2F73">
              <w:t>Абс</w:t>
            </w:r>
            <w:proofErr w:type="spellEnd"/>
            <w:r w:rsidRPr="00FB2F73">
              <w:t>./на 100тыс.</w:t>
            </w:r>
          </w:p>
        </w:tc>
        <w:tc>
          <w:tcPr>
            <w:tcW w:w="1634" w:type="dxa"/>
          </w:tcPr>
          <w:p w:rsidR="008474A7" w:rsidRPr="00FB2F73" w:rsidRDefault="008474A7" w:rsidP="00556D7C">
            <w:pPr>
              <w:jc w:val="center"/>
            </w:pPr>
            <w:proofErr w:type="spellStart"/>
            <w:r w:rsidRPr="00FB2F73">
              <w:t>Абс</w:t>
            </w:r>
            <w:proofErr w:type="spellEnd"/>
            <w:r w:rsidRPr="00FB2F73">
              <w:t>./на 100тыс.</w:t>
            </w:r>
          </w:p>
        </w:tc>
        <w:tc>
          <w:tcPr>
            <w:tcW w:w="1639" w:type="dxa"/>
          </w:tcPr>
          <w:p w:rsidR="008474A7" w:rsidRPr="00FB2F73" w:rsidRDefault="008474A7" w:rsidP="00556D7C">
            <w:pPr>
              <w:jc w:val="center"/>
            </w:pPr>
            <w:proofErr w:type="spellStart"/>
            <w:r w:rsidRPr="00FB2F73">
              <w:t>Абс</w:t>
            </w:r>
            <w:proofErr w:type="spellEnd"/>
            <w:r w:rsidRPr="00FB2F73">
              <w:t>./на 100тыс.</w:t>
            </w:r>
          </w:p>
        </w:tc>
        <w:tc>
          <w:tcPr>
            <w:tcW w:w="1843" w:type="dxa"/>
          </w:tcPr>
          <w:p w:rsidR="008474A7" w:rsidRPr="00FB2F73" w:rsidRDefault="008474A7" w:rsidP="00556D7C">
            <w:pPr>
              <w:jc w:val="center"/>
            </w:pPr>
            <w:proofErr w:type="spellStart"/>
            <w:r w:rsidRPr="00FB2F73">
              <w:t>Абс</w:t>
            </w:r>
            <w:proofErr w:type="spellEnd"/>
            <w:r w:rsidRPr="00FB2F73">
              <w:t>./на 100тыс.</w:t>
            </w:r>
          </w:p>
        </w:tc>
      </w:tr>
      <w:tr w:rsidR="008474A7" w:rsidRPr="00FB2F73" w:rsidTr="005A1725">
        <w:trPr>
          <w:trHeight w:val="667"/>
        </w:trPr>
        <w:tc>
          <w:tcPr>
            <w:tcW w:w="3315" w:type="dxa"/>
          </w:tcPr>
          <w:p w:rsidR="00276112" w:rsidRPr="00FB2F73" w:rsidRDefault="00276112" w:rsidP="00556D7C">
            <w:r w:rsidRPr="00FB2F73">
              <w:rPr>
                <w:color w:val="000000"/>
                <w:kern w:val="24"/>
              </w:rPr>
              <w:t>Инфекционные и параз</w:t>
            </w:r>
            <w:r w:rsidRPr="00FB2F73">
              <w:rPr>
                <w:color w:val="000000"/>
                <w:kern w:val="24"/>
              </w:rPr>
              <w:t>и</w:t>
            </w:r>
            <w:r w:rsidRPr="00FB2F73">
              <w:rPr>
                <w:color w:val="000000"/>
                <w:kern w:val="24"/>
              </w:rPr>
              <w:t>тарные заболевания</w:t>
            </w:r>
          </w:p>
        </w:tc>
        <w:tc>
          <w:tcPr>
            <w:tcW w:w="1634" w:type="dxa"/>
          </w:tcPr>
          <w:p w:rsidR="00276112" w:rsidRPr="00FB2F73" w:rsidRDefault="00276112" w:rsidP="00556D7C">
            <w:r w:rsidRPr="00FB2F73">
              <w:t>1141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4918,7</w:t>
            </w:r>
          </w:p>
        </w:tc>
        <w:tc>
          <w:tcPr>
            <w:tcW w:w="1634" w:type="dxa"/>
          </w:tcPr>
          <w:p w:rsidR="00276112" w:rsidRPr="00FB2F73" w:rsidRDefault="00276112" w:rsidP="00556D7C">
            <w:r w:rsidRPr="00FB2F73">
              <w:t>764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3301,6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821/3643,4</w:t>
            </w:r>
          </w:p>
        </w:tc>
        <w:tc>
          <w:tcPr>
            <w:tcW w:w="1843" w:type="dxa"/>
          </w:tcPr>
          <w:p w:rsidR="00276112" w:rsidRPr="00FB2F73" w:rsidRDefault="00AD1C01" w:rsidP="00276112">
            <w:r w:rsidRPr="00FB2F73">
              <w:t>528/2343,1</w:t>
            </w:r>
          </w:p>
        </w:tc>
      </w:tr>
      <w:tr w:rsidR="008474A7" w:rsidRPr="00FB2F73" w:rsidTr="005A1725">
        <w:tc>
          <w:tcPr>
            <w:tcW w:w="3315" w:type="dxa"/>
          </w:tcPr>
          <w:p w:rsidR="00276112" w:rsidRPr="00FB2F73" w:rsidRDefault="00AD1C01" w:rsidP="00556D7C">
            <w:r w:rsidRPr="00FB2F73">
              <w:rPr>
                <w:color w:val="000000"/>
                <w:kern w:val="24"/>
              </w:rPr>
              <w:t>Новообразования</w:t>
            </w:r>
          </w:p>
        </w:tc>
        <w:tc>
          <w:tcPr>
            <w:tcW w:w="1634" w:type="dxa"/>
          </w:tcPr>
          <w:p w:rsidR="00276112" w:rsidRPr="00FB2F73" w:rsidRDefault="00276112" w:rsidP="00556D7C">
            <w:r w:rsidRPr="00FB2F73">
              <w:t>1351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5824,0</w:t>
            </w:r>
          </w:p>
        </w:tc>
        <w:tc>
          <w:tcPr>
            <w:tcW w:w="1634" w:type="dxa"/>
          </w:tcPr>
          <w:p w:rsidR="00276112" w:rsidRPr="00FB2F73" w:rsidRDefault="00276112" w:rsidP="00556D7C">
            <w:r w:rsidRPr="00FB2F73">
              <w:t>1442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6227,3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1510/6700.9</w:t>
            </w:r>
          </w:p>
        </w:tc>
        <w:tc>
          <w:tcPr>
            <w:tcW w:w="1843" w:type="dxa"/>
          </w:tcPr>
          <w:p w:rsidR="00276112" w:rsidRPr="00FB2F73" w:rsidRDefault="00AD1C01" w:rsidP="00556D7C">
            <w:r w:rsidRPr="00FB2F73">
              <w:t>1418/6292,7</w:t>
            </w:r>
          </w:p>
        </w:tc>
      </w:tr>
      <w:tr w:rsidR="008474A7" w:rsidRPr="00FB2F73" w:rsidTr="005A1725">
        <w:tc>
          <w:tcPr>
            <w:tcW w:w="3315" w:type="dxa"/>
          </w:tcPr>
          <w:p w:rsidR="00276112" w:rsidRPr="00FB2F73" w:rsidRDefault="00276112" w:rsidP="00556D7C">
            <w:r w:rsidRPr="00FB2F73">
              <w:rPr>
                <w:color w:val="000000"/>
                <w:kern w:val="24"/>
              </w:rPr>
              <w:t>Заболевания крови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462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1991,6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563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2433,0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566/2511.8</w:t>
            </w:r>
          </w:p>
        </w:tc>
        <w:tc>
          <w:tcPr>
            <w:tcW w:w="1843" w:type="dxa"/>
          </w:tcPr>
          <w:p w:rsidR="00276112" w:rsidRPr="00FB2F73" w:rsidRDefault="00AD1C01" w:rsidP="00556D7C">
            <w:r w:rsidRPr="00FB2F73">
              <w:t>562/2494,0</w:t>
            </w:r>
          </w:p>
        </w:tc>
      </w:tr>
      <w:tr w:rsidR="008474A7" w:rsidRPr="00FB2F73" w:rsidTr="005A1725">
        <w:tc>
          <w:tcPr>
            <w:tcW w:w="3315" w:type="dxa"/>
          </w:tcPr>
          <w:p w:rsidR="00276112" w:rsidRPr="00FB2F73" w:rsidRDefault="00276112" w:rsidP="00556D7C">
            <w:r w:rsidRPr="00FB2F73">
              <w:rPr>
                <w:color w:val="000000"/>
                <w:kern w:val="24"/>
              </w:rPr>
              <w:t>Эндокринные заболев</w:t>
            </w:r>
            <w:r w:rsidRPr="00FB2F73">
              <w:rPr>
                <w:color w:val="000000"/>
                <w:kern w:val="24"/>
              </w:rPr>
              <w:t>а</w:t>
            </w:r>
            <w:r w:rsidRPr="00FB2F73">
              <w:rPr>
                <w:color w:val="000000"/>
                <w:kern w:val="24"/>
              </w:rPr>
              <w:t>ния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rPr>
                <w:color w:val="000000"/>
                <w:kern w:val="24"/>
              </w:rPr>
              <w:t>4609</w:t>
            </w:r>
            <w:r w:rsidR="008474A7" w:rsidRPr="00FB2F73">
              <w:rPr>
                <w:color w:val="000000"/>
                <w:kern w:val="24"/>
              </w:rPr>
              <w:t>/19868,9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5566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24053,6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6192/27478.5</w:t>
            </w:r>
          </w:p>
        </w:tc>
        <w:tc>
          <w:tcPr>
            <w:tcW w:w="1843" w:type="dxa"/>
          </w:tcPr>
          <w:p w:rsidR="00276112" w:rsidRPr="00FB2F73" w:rsidRDefault="00AD1C01" w:rsidP="00556D7C">
            <w:r w:rsidRPr="00FB2F73">
              <w:t>3841/</w:t>
            </w:r>
            <w:r w:rsidR="00692F99" w:rsidRPr="00FB2F73">
              <w:t>17045,4</w:t>
            </w:r>
          </w:p>
        </w:tc>
      </w:tr>
      <w:tr w:rsidR="008474A7" w:rsidRPr="00FB2F73" w:rsidTr="005A1725">
        <w:tc>
          <w:tcPr>
            <w:tcW w:w="3315" w:type="dxa"/>
          </w:tcPr>
          <w:p w:rsidR="00276112" w:rsidRPr="00FB2F73" w:rsidRDefault="00276112" w:rsidP="00556D7C">
            <w:r w:rsidRPr="00FB2F73">
              <w:rPr>
                <w:color w:val="000000"/>
                <w:kern w:val="24"/>
              </w:rPr>
              <w:t>Психические расстро</w:t>
            </w:r>
            <w:r w:rsidRPr="00FB2F73">
              <w:rPr>
                <w:color w:val="000000"/>
                <w:kern w:val="24"/>
              </w:rPr>
              <w:t>й</w:t>
            </w:r>
            <w:r w:rsidRPr="00FB2F73">
              <w:rPr>
                <w:color w:val="000000"/>
                <w:kern w:val="24"/>
              </w:rPr>
              <w:t>ства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1576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6793,9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1572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6793,4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1544/6851.9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1471/6527,9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pPr>
              <w:rPr>
                <w:color w:val="000000"/>
                <w:kern w:val="24"/>
              </w:rPr>
            </w:pPr>
            <w:r w:rsidRPr="00FB2F73">
              <w:rPr>
                <w:color w:val="000000"/>
                <w:kern w:val="24"/>
              </w:rPr>
              <w:t>Болезни нервной системы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1967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8479,5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1860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8038,0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1796/7947.9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1272/5644,8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pPr>
              <w:rPr>
                <w:color w:val="000000"/>
                <w:kern w:val="24"/>
              </w:rPr>
            </w:pPr>
            <w:proofErr w:type="gramStart"/>
            <w:r w:rsidRPr="00FB2F73">
              <w:rPr>
                <w:color w:val="000000"/>
                <w:kern w:val="24"/>
              </w:rPr>
              <w:t>Сердечно-сосудистые</w:t>
            </w:r>
            <w:proofErr w:type="gramEnd"/>
            <w:r w:rsidRPr="00FB2F73">
              <w:rPr>
                <w:color w:val="000000"/>
                <w:kern w:val="24"/>
              </w:rPr>
              <w:t xml:space="preserve"> з</w:t>
            </w:r>
            <w:r w:rsidRPr="00FB2F73">
              <w:rPr>
                <w:color w:val="000000"/>
                <w:kern w:val="24"/>
              </w:rPr>
              <w:t>а</w:t>
            </w:r>
            <w:r w:rsidRPr="00FB2F73">
              <w:rPr>
                <w:color w:val="000000"/>
                <w:kern w:val="24"/>
              </w:rPr>
              <w:t>болевания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8204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35366,6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9169</w:t>
            </w:r>
            <w:r w:rsidR="008474A7" w:rsidRPr="00FB2F73">
              <w:t>/</w:t>
            </w:r>
            <w:r w:rsidR="008474A7" w:rsidRPr="00FB2F73">
              <w:rPr>
                <w:color w:val="000000"/>
                <w:kern w:val="24"/>
              </w:rPr>
              <w:t>39624,0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9129/40512.1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8320/36921,9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pPr>
              <w:rPr>
                <w:color w:val="000000"/>
                <w:kern w:val="24"/>
              </w:rPr>
            </w:pPr>
            <w:r w:rsidRPr="00FB2F73">
              <w:t>Болезни органов дыхания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9349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40302,6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9402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40630,9</w:t>
            </w:r>
          </w:p>
        </w:tc>
        <w:tc>
          <w:tcPr>
            <w:tcW w:w="1639" w:type="dxa"/>
          </w:tcPr>
          <w:p w:rsidR="00276112" w:rsidRPr="00FB2F73" w:rsidRDefault="00D63D02" w:rsidP="00556D7C">
            <w:r w:rsidRPr="00FB2F73">
              <w:t>8995/</w:t>
            </w:r>
            <w:r w:rsidR="00095E5A" w:rsidRPr="00FB2F73">
              <w:t>39917.5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10170/45131,8</w:t>
            </w:r>
          </w:p>
        </w:tc>
      </w:tr>
      <w:tr w:rsidR="008474A7" w:rsidRPr="00FB2F73" w:rsidTr="005A1725">
        <w:tc>
          <w:tcPr>
            <w:tcW w:w="3315" w:type="dxa"/>
          </w:tcPr>
          <w:p w:rsidR="00276112" w:rsidRPr="00FB2F73" w:rsidRDefault="00276112" w:rsidP="00556D7C">
            <w:r w:rsidRPr="00FB2F73">
              <w:t>Болезни органов пищев</w:t>
            </w:r>
            <w:r w:rsidRPr="00FB2F73">
              <w:t>а</w:t>
            </w:r>
            <w:r w:rsidRPr="00FB2F73">
              <w:t>рения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7577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32663,7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7454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32212,6</w:t>
            </w:r>
          </w:p>
        </w:tc>
        <w:tc>
          <w:tcPr>
            <w:tcW w:w="1639" w:type="dxa"/>
          </w:tcPr>
          <w:p w:rsidR="00276112" w:rsidRPr="00FB2F73" w:rsidRDefault="00095E5A" w:rsidP="00556D7C">
            <w:r w:rsidRPr="00FB2F73">
              <w:t>7382/32759,4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4708/20892,9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r w:rsidRPr="00FB2F73">
              <w:rPr>
                <w:color w:val="000000"/>
                <w:kern w:val="24"/>
              </w:rPr>
              <w:t>Болезни костно-мышечной системы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6259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26981,9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6395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27636,1</w:t>
            </w:r>
          </w:p>
        </w:tc>
        <w:tc>
          <w:tcPr>
            <w:tcW w:w="1639" w:type="dxa"/>
          </w:tcPr>
          <w:p w:rsidR="00276112" w:rsidRPr="00FB2F73" w:rsidRDefault="00095E5A" w:rsidP="00556D7C">
            <w:r w:rsidRPr="00FB2F73">
              <w:t>6488/</w:t>
            </w:r>
            <w:r w:rsidR="005C333F" w:rsidRPr="00FB2F73">
              <w:t>28792,0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5726/25410,5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pPr>
              <w:rPr>
                <w:color w:val="000000"/>
                <w:kern w:val="24"/>
              </w:rPr>
            </w:pPr>
            <w:r w:rsidRPr="00FB2F73">
              <w:rPr>
                <w:color w:val="000000"/>
                <w:kern w:val="24"/>
              </w:rPr>
              <w:t>Болезни  мочеполовой системы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2739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11807,6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3380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14606,7</w:t>
            </w:r>
          </w:p>
        </w:tc>
        <w:tc>
          <w:tcPr>
            <w:tcW w:w="1639" w:type="dxa"/>
          </w:tcPr>
          <w:p w:rsidR="00276112" w:rsidRPr="00FB2F73" w:rsidRDefault="005C333F" w:rsidP="00556D7C">
            <w:r w:rsidRPr="00FB2F73">
              <w:t>3520/15620,8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2635/11693,4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pPr>
              <w:rPr>
                <w:color w:val="000000"/>
                <w:kern w:val="24"/>
              </w:rPr>
            </w:pPr>
            <w:r w:rsidRPr="00FB2F73">
              <w:rPr>
                <w:color w:val="000000"/>
                <w:kern w:val="24"/>
              </w:rPr>
              <w:t>Травмы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1549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6677,6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1172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5064,8</w:t>
            </w:r>
          </w:p>
        </w:tc>
        <w:tc>
          <w:tcPr>
            <w:tcW w:w="1639" w:type="dxa"/>
          </w:tcPr>
          <w:p w:rsidR="00276112" w:rsidRPr="00FB2F73" w:rsidRDefault="005C333F" w:rsidP="00556D7C">
            <w:r w:rsidRPr="00FB2F73">
              <w:t>1449/6430,3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1402/6221,7</w:t>
            </w:r>
          </w:p>
        </w:tc>
      </w:tr>
      <w:tr w:rsidR="00276112" w:rsidRPr="00FB2F73" w:rsidTr="005A1725">
        <w:tc>
          <w:tcPr>
            <w:tcW w:w="3315" w:type="dxa"/>
          </w:tcPr>
          <w:p w:rsidR="00276112" w:rsidRPr="00FB2F73" w:rsidRDefault="00276112" w:rsidP="00556D7C">
            <w:pPr>
              <w:rPr>
                <w:color w:val="000000"/>
                <w:kern w:val="24"/>
              </w:rPr>
            </w:pPr>
            <w:r w:rsidRPr="00FB2F73">
              <w:rPr>
                <w:color w:val="000000"/>
                <w:kern w:val="24"/>
              </w:rPr>
              <w:t>Всего зарегистрировано заболеваний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55570</w:t>
            </w:r>
            <w:r w:rsidR="00D45916" w:rsidRPr="00FB2F73">
              <w:t>/</w:t>
            </w:r>
            <w:r w:rsidR="00D45916" w:rsidRPr="00FB2F73">
              <w:rPr>
                <w:color w:val="000000"/>
                <w:kern w:val="24"/>
              </w:rPr>
              <w:t>239556,8</w:t>
            </w:r>
          </w:p>
        </w:tc>
        <w:tc>
          <w:tcPr>
            <w:tcW w:w="1634" w:type="dxa"/>
          </w:tcPr>
          <w:p w:rsidR="00276112" w:rsidRPr="00FB2F73" w:rsidRDefault="006904A8" w:rsidP="00556D7C">
            <w:r w:rsidRPr="00FB2F73">
              <w:t>50205</w:t>
            </w:r>
            <w:r w:rsidR="00D45916" w:rsidRPr="00FB2F73">
              <w:t>/242891,1</w:t>
            </w:r>
          </w:p>
        </w:tc>
        <w:tc>
          <w:tcPr>
            <w:tcW w:w="1639" w:type="dxa"/>
          </w:tcPr>
          <w:p w:rsidR="00276112" w:rsidRPr="00FB2F73" w:rsidRDefault="005C333F" w:rsidP="00556D7C">
            <w:r w:rsidRPr="00FB2F73">
              <w:t>55587/246680,6</w:t>
            </w:r>
          </w:p>
        </w:tc>
        <w:tc>
          <w:tcPr>
            <w:tcW w:w="1843" w:type="dxa"/>
          </w:tcPr>
          <w:p w:rsidR="00276112" w:rsidRPr="00FB2F73" w:rsidRDefault="00692F99" w:rsidP="00556D7C">
            <w:r w:rsidRPr="00FB2F73">
              <w:t>46180/204934,8</w:t>
            </w:r>
          </w:p>
        </w:tc>
      </w:tr>
    </w:tbl>
    <w:p w:rsidR="00276112" w:rsidRDefault="00276112" w:rsidP="00276112">
      <w:pPr>
        <w:widowControl w:val="0"/>
        <w:autoSpaceDE w:val="0"/>
        <w:autoSpaceDN w:val="0"/>
        <w:adjustRightInd w:val="0"/>
        <w:ind w:firstLine="709"/>
        <w:rPr>
          <w:color w:val="FF0000"/>
          <w:sz w:val="28"/>
          <w:szCs w:val="28"/>
        </w:rPr>
      </w:pPr>
    </w:p>
    <w:p w:rsidR="006904A8" w:rsidRPr="004C4B7D" w:rsidRDefault="00C116BF" w:rsidP="006904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t xml:space="preserve">1.4. </w:t>
      </w:r>
      <w:r w:rsidR="006904A8" w:rsidRPr="004C4B7D">
        <w:rPr>
          <w:sz w:val="28"/>
          <w:szCs w:val="28"/>
        </w:rPr>
        <w:t xml:space="preserve">Смертность от хронических неинфекционных заболеваний </w:t>
      </w:r>
    </w:p>
    <w:p w:rsidR="006904A8" w:rsidRPr="004C4B7D" w:rsidRDefault="006904A8" w:rsidP="006904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t>(в динамике за 4 года)</w:t>
      </w:r>
    </w:p>
    <w:p w:rsidR="00385D66" w:rsidRPr="006904A8" w:rsidRDefault="00385D66" w:rsidP="006904A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6"/>
        <w:gridCol w:w="1675"/>
        <w:gridCol w:w="1569"/>
        <w:gridCol w:w="1537"/>
        <w:gridCol w:w="1537"/>
      </w:tblGrid>
      <w:tr w:rsidR="004D3DE1" w:rsidRPr="00FB2F73" w:rsidTr="004D3DE1">
        <w:tc>
          <w:tcPr>
            <w:tcW w:w="3536" w:type="dxa"/>
          </w:tcPr>
          <w:p w:rsidR="004D3DE1" w:rsidRPr="00FB2F73" w:rsidRDefault="004D3DE1" w:rsidP="004D3DE1">
            <w:pPr>
              <w:jc w:val="center"/>
            </w:pPr>
            <w:r w:rsidRPr="00FB2F73">
              <w:t>Нозология</w:t>
            </w:r>
          </w:p>
        </w:tc>
        <w:tc>
          <w:tcPr>
            <w:tcW w:w="1675" w:type="dxa"/>
          </w:tcPr>
          <w:p w:rsidR="004D3DE1" w:rsidRPr="00FB2F73" w:rsidRDefault="004D3DE1" w:rsidP="004D3DE1">
            <w:pPr>
              <w:jc w:val="center"/>
            </w:pPr>
            <w:r w:rsidRPr="00FB2F73">
              <w:t>2017</w:t>
            </w:r>
          </w:p>
        </w:tc>
        <w:tc>
          <w:tcPr>
            <w:tcW w:w="1569" w:type="dxa"/>
          </w:tcPr>
          <w:p w:rsidR="004D3DE1" w:rsidRPr="00FB2F73" w:rsidRDefault="004D3DE1" w:rsidP="004D3DE1">
            <w:pPr>
              <w:jc w:val="center"/>
            </w:pPr>
            <w:r w:rsidRPr="00FB2F73">
              <w:t>2018</w:t>
            </w:r>
          </w:p>
        </w:tc>
        <w:tc>
          <w:tcPr>
            <w:tcW w:w="1537" w:type="dxa"/>
          </w:tcPr>
          <w:p w:rsidR="004D3DE1" w:rsidRPr="00FB2F73" w:rsidRDefault="004D3DE1" w:rsidP="004D3DE1">
            <w:pPr>
              <w:jc w:val="center"/>
            </w:pPr>
            <w:r w:rsidRPr="00FB2F73">
              <w:t>2019</w:t>
            </w:r>
          </w:p>
        </w:tc>
        <w:tc>
          <w:tcPr>
            <w:tcW w:w="1537" w:type="dxa"/>
          </w:tcPr>
          <w:p w:rsidR="004D3DE1" w:rsidRPr="00FB2F73" w:rsidRDefault="004D3DE1" w:rsidP="004D3DE1">
            <w:pPr>
              <w:jc w:val="center"/>
            </w:pPr>
            <w:r w:rsidRPr="00FB2F73">
              <w:t>2020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proofErr w:type="gramStart"/>
            <w:r w:rsidRPr="00FB2F73">
              <w:t>Сердечно-сосудистые</w:t>
            </w:r>
            <w:proofErr w:type="gramEnd"/>
            <w:r w:rsidRPr="00FB2F73">
              <w:t xml:space="preserve"> забол</w:t>
            </w:r>
            <w:r w:rsidRPr="00FB2F73">
              <w:t>е</w:t>
            </w:r>
            <w:r w:rsidRPr="00FB2F73">
              <w:t>вания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143(</w:t>
            </w:r>
            <w:proofErr w:type="spellStart"/>
            <w:r w:rsidRPr="00FB2F73">
              <w:t>абс</w:t>
            </w:r>
            <w:proofErr w:type="spellEnd"/>
            <w:r w:rsidRPr="00FB2F73">
              <w:t>.) – 45,0 %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133(</w:t>
            </w:r>
            <w:proofErr w:type="spellStart"/>
            <w:r w:rsidRPr="00FB2F73">
              <w:t>абс</w:t>
            </w:r>
            <w:proofErr w:type="spellEnd"/>
            <w:r w:rsidRPr="00FB2F73">
              <w:t>.) – 44,5 %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129(</w:t>
            </w:r>
            <w:proofErr w:type="spellStart"/>
            <w:r w:rsidRPr="00FB2F73">
              <w:t>абс</w:t>
            </w:r>
            <w:proofErr w:type="spellEnd"/>
            <w:r w:rsidRPr="00FB2F73">
              <w:t>.) – 35,3</w:t>
            </w:r>
            <w:r w:rsidR="00664CEE" w:rsidRPr="00FB2F73">
              <w:t xml:space="preserve"> 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122(</w:t>
            </w:r>
            <w:proofErr w:type="spellStart"/>
            <w:r w:rsidRPr="00FB2F73">
              <w:t>абс</w:t>
            </w:r>
            <w:proofErr w:type="spellEnd"/>
            <w:r w:rsidRPr="00FB2F73">
              <w:t>.) – 32,3 %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proofErr w:type="spellStart"/>
            <w:r w:rsidRPr="00FB2F73">
              <w:t>Онкозаболевания</w:t>
            </w:r>
            <w:proofErr w:type="spellEnd"/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48 – 15,1 %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43 – 14,4 %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66 – 18,1</w:t>
            </w:r>
            <w:r w:rsidR="00664CEE" w:rsidRPr="00FB2F73">
              <w:t xml:space="preserve"> 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56 – 14,8 %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Травмы, отравления и др.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15 – 4,7 %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6 – 2,0 %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15 – 4,1</w:t>
            </w:r>
            <w:r w:rsidR="00664CEE" w:rsidRPr="00FB2F73">
              <w:t>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28 – 6,8 %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Неврологические заболевания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6 – 1,9 %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2 – 0.7 %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4</w:t>
            </w:r>
            <w:r w:rsidR="00664CEE" w:rsidRPr="00FB2F73">
              <w:t xml:space="preserve"> – 0.7 </w:t>
            </w:r>
            <w:r w:rsidRPr="00FB2F73">
              <w:t>1,1</w:t>
            </w:r>
            <w:r w:rsidR="00664CEE" w:rsidRPr="00FB2F73">
              <w:t>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26 – 5,7 %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Болезни мочевыделительной системы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1 – 0,3 %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5 – 1,7 %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3 – 0,8</w:t>
            </w:r>
            <w:r w:rsidR="00664CEE" w:rsidRPr="00FB2F73">
              <w:t xml:space="preserve"> 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5 – 1,3 %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Болезни органов пищеварения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5 – 1,6 %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15 – 5,0 %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22 – 6,0</w:t>
            </w:r>
            <w:r w:rsidR="00664CEE" w:rsidRPr="00FB2F73">
              <w:t xml:space="preserve"> 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22 – 5,8 %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Болезни органов дыхания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16– 5,0 %</w:t>
            </w:r>
          </w:p>
          <w:p w:rsidR="00664CEE" w:rsidRPr="00FB2F73" w:rsidRDefault="00664CEE" w:rsidP="004D3DE1"/>
        </w:tc>
        <w:tc>
          <w:tcPr>
            <w:tcW w:w="1569" w:type="dxa"/>
          </w:tcPr>
          <w:p w:rsidR="00664CEE" w:rsidRPr="00FB2F73" w:rsidRDefault="00664CEE" w:rsidP="00664CEE">
            <w:r w:rsidRPr="00FB2F73">
              <w:t>16– 5,4%</w:t>
            </w:r>
          </w:p>
          <w:p w:rsidR="00664CEE" w:rsidRPr="00FB2F73" w:rsidRDefault="00664CEE" w:rsidP="00664CEE"/>
        </w:tc>
        <w:tc>
          <w:tcPr>
            <w:tcW w:w="1537" w:type="dxa"/>
          </w:tcPr>
          <w:p w:rsidR="00664CEE" w:rsidRPr="00FB2F73" w:rsidRDefault="00DD46CF" w:rsidP="00664CEE">
            <w:r w:rsidRPr="00FB2F73">
              <w:t>15– 4,1</w:t>
            </w:r>
            <w:r w:rsidR="00664CEE" w:rsidRPr="00FB2F73">
              <w:t>%</w:t>
            </w:r>
          </w:p>
          <w:p w:rsidR="00664CEE" w:rsidRPr="00FB2F73" w:rsidRDefault="00664CEE" w:rsidP="00664CEE"/>
        </w:tc>
        <w:tc>
          <w:tcPr>
            <w:tcW w:w="1537" w:type="dxa"/>
          </w:tcPr>
          <w:p w:rsidR="00664CEE" w:rsidRPr="00FB2F73" w:rsidRDefault="00664CEE" w:rsidP="004D3DE1">
            <w:r w:rsidRPr="00FB2F73">
              <w:t>41 – 10,8 %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Туберкулез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4– 1,3 %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6– 2,0%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1– 0,3</w:t>
            </w:r>
            <w:r w:rsidR="00664CEE" w:rsidRPr="00FB2F73">
              <w:t>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3 – 0,8 %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Старость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54 – 17,0 %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41 – 13,7 %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79 – 21,6</w:t>
            </w:r>
            <w:r w:rsidR="00664CEE" w:rsidRPr="00FB2F73">
              <w:t xml:space="preserve"> 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78 – 20,6 %</w:t>
            </w:r>
          </w:p>
        </w:tc>
      </w:tr>
      <w:tr w:rsidR="00664CEE" w:rsidRPr="00FB2F73" w:rsidTr="004D3DE1">
        <w:tc>
          <w:tcPr>
            <w:tcW w:w="3536" w:type="dxa"/>
          </w:tcPr>
          <w:p w:rsidR="00664CEE" w:rsidRPr="00FB2F73" w:rsidRDefault="00664CEE" w:rsidP="004D3DE1">
            <w:r w:rsidRPr="00FB2F73">
              <w:t>Прочие</w:t>
            </w:r>
          </w:p>
        </w:tc>
        <w:tc>
          <w:tcPr>
            <w:tcW w:w="1675" w:type="dxa"/>
          </w:tcPr>
          <w:p w:rsidR="00664CEE" w:rsidRPr="00FB2F73" w:rsidRDefault="00664CEE" w:rsidP="004D3DE1">
            <w:r w:rsidRPr="00FB2F73">
              <w:t>26 – 8,2 %</w:t>
            </w:r>
          </w:p>
        </w:tc>
        <w:tc>
          <w:tcPr>
            <w:tcW w:w="1569" w:type="dxa"/>
          </w:tcPr>
          <w:p w:rsidR="00664CEE" w:rsidRPr="00FB2F73" w:rsidRDefault="00664CEE" w:rsidP="00664CEE">
            <w:r w:rsidRPr="00FB2F73">
              <w:t>32 – 10,7%</w:t>
            </w:r>
          </w:p>
        </w:tc>
        <w:tc>
          <w:tcPr>
            <w:tcW w:w="1537" w:type="dxa"/>
          </w:tcPr>
          <w:p w:rsidR="00664CEE" w:rsidRPr="00FB2F73" w:rsidRDefault="00DD46CF" w:rsidP="00664CEE">
            <w:r w:rsidRPr="00FB2F73">
              <w:t>31 – 8,5</w:t>
            </w:r>
            <w:r w:rsidR="00664CEE" w:rsidRPr="00FB2F73">
              <w:t>%</w:t>
            </w:r>
          </w:p>
        </w:tc>
        <w:tc>
          <w:tcPr>
            <w:tcW w:w="1537" w:type="dxa"/>
          </w:tcPr>
          <w:p w:rsidR="00664CEE" w:rsidRPr="00FB2F73" w:rsidRDefault="00664CEE" w:rsidP="004D3DE1">
            <w:r w:rsidRPr="00FB2F73">
              <w:t>16 – 4,2 %</w:t>
            </w:r>
          </w:p>
        </w:tc>
      </w:tr>
    </w:tbl>
    <w:p w:rsidR="00DA1EF0" w:rsidRPr="003600D8" w:rsidRDefault="00DA1EF0" w:rsidP="003600D8"/>
    <w:p w:rsidR="00E21C90" w:rsidRPr="004C4B7D" w:rsidRDefault="00E21C90" w:rsidP="00E21C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lastRenderedPageBreak/>
        <w:t>1.</w:t>
      </w:r>
      <w:r w:rsidR="00C116BF" w:rsidRPr="004C4B7D">
        <w:rPr>
          <w:sz w:val="28"/>
          <w:szCs w:val="28"/>
        </w:rPr>
        <w:t>5</w:t>
      </w:r>
      <w:r w:rsidRPr="004C4B7D">
        <w:rPr>
          <w:sz w:val="28"/>
          <w:szCs w:val="28"/>
        </w:rPr>
        <w:t>. Карта смертности трудоспособного населения</w:t>
      </w:r>
    </w:p>
    <w:p w:rsidR="00E21C90" w:rsidRPr="00641973" w:rsidRDefault="00E21C90" w:rsidP="00E21C9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9"/>
        <w:gridCol w:w="1501"/>
        <w:gridCol w:w="1556"/>
        <w:gridCol w:w="1549"/>
        <w:gridCol w:w="1549"/>
      </w:tblGrid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pPr>
              <w:jc w:val="center"/>
            </w:pPr>
            <w:r w:rsidRPr="00FB2F73">
              <w:t>Нозология</w:t>
            </w:r>
          </w:p>
        </w:tc>
        <w:tc>
          <w:tcPr>
            <w:tcW w:w="1501" w:type="dxa"/>
          </w:tcPr>
          <w:p w:rsidR="00E21C90" w:rsidRPr="00FB2F73" w:rsidRDefault="00E21C90" w:rsidP="00805D8A">
            <w:pPr>
              <w:jc w:val="center"/>
            </w:pPr>
            <w:r w:rsidRPr="00FB2F73">
              <w:t>2017</w:t>
            </w:r>
          </w:p>
        </w:tc>
        <w:tc>
          <w:tcPr>
            <w:tcW w:w="1556" w:type="dxa"/>
          </w:tcPr>
          <w:p w:rsidR="00E21C90" w:rsidRPr="00FB2F73" w:rsidRDefault="00E21C90" w:rsidP="00805D8A">
            <w:pPr>
              <w:jc w:val="center"/>
            </w:pPr>
            <w:r w:rsidRPr="00FB2F73">
              <w:t>2018</w:t>
            </w:r>
          </w:p>
        </w:tc>
        <w:tc>
          <w:tcPr>
            <w:tcW w:w="1549" w:type="dxa"/>
          </w:tcPr>
          <w:p w:rsidR="00E21C90" w:rsidRPr="00FB2F73" w:rsidRDefault="00E21C90" w:rsidP="00805D8A">
            <w:pPr>
              <w:jc w:val="center"/>
            </w:pPr>
            <w:r w:rsidRPr="00FB2F73">
              <w:t>2019</w:t>
            </w:r>
          </w:p>
        </w:tc>
        <w:tc>
          <w:tcPr>
            <w:tcW w:w="1549" w:type="dxa"/>
          </w:tcPr>
          <w:p w:rsidR="00E21C90" w:rsidRPr="00FB2F73" w:rsidRDefault="00E21C90" w:rsidP="00805D8A">
            <w:pPr>
              <w:jc w:val="center"/>
            </w:pPr>
            <w:r w:rsidRPr="00FB2F73">
              <w:t>2020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proofErr w:type="gramStart"/>
            <w:r w:rsidRPr="00FB2F73">
              <w:t>Сердечно-сосудистые</w:t>
            </w:r>
            <w:proofErr w:type="gramEnd"/>
            <w:r w:rsidRPr="00FB2F73">
              <w:t xml:space="preserve"> заболев</w:t>
            </w:r>
            <w:r w:rsidRPr="00FB2F73">
              <w:t>а</w:t>
            </w:r>
            <w:r w:rsidRPr="00FB2F73">
              <w:t>ния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21(</w:t>
            </w:r>
            <w:proofErr w:type="spellStart"/>
            <w:r w:rsidRPr="00FB2F73">
              <w:t>абс</w:t>
            </w:r>
            <w:proofErr w:type="spellEnd"/>
            <w:r w:rsidRPr="00FB2F73">
              <w:t>.) – 30,9 %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27(</w:t>
            </w:r>
            <w:proofErr w:type="spellStart"/>
            <w:r w:rsidRPr="00FB2F73">
              <w:t>абс</w:t>
            </w:r>
            <w:proofErr w:type="spellEnd"/>
            <w:r w:rsidRPr="00FB2F73">
              <w:t xml:space="preserve">.) – 43,5 % 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22(</w:t>
            </w:r>
            <w:proofErr w:type="spellStart"/>
            <w:r w:rsidRPr="00FB2F73">
              <w:t>абс</w:t>
            </w:r>
            <w:proofErr w:type="spellEnd"/>
            <w:r w:rsidRPr="00FB2F73">
              <w:t>.) – 27,2 %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21(</w:t>
            </w:r>
            <w:proofErr w:type="spellStart"/>
            <w:r w:rsidRPr="00FB2F73">
              <w:t>абс</w:t>
            </w:r>
            <w:proofErr w:type="spellEnd"/>
            <w:r w:rsidRPr="00FB2F73">
              <w:t>.) – 28,4 %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proofErr w:type="spellStart"/>
            <w:r w:rsidRPr="00FB2F73">
              <w:t>Онкозаболевания</w:t>
            </w:r>
            <w:proofErr w:type="spellEnd"/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9 – 13,2 %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9– 14,5 %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13 – 16,0 %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8 – 10,8 %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Травмы, отравления и др.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10 – 14,7 %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4 – 6,5%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13 – 16,0%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10 – 13,5 %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Неврологические заболевания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2 – 2,9 %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0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3 – 3,7%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2 – 2,7%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Болезни мочевыделительной с</w:t>
            </w:r>
            <w:r w:rsidRPr="00FB2F73">
              <w:t>и</w:t>
            </w:r>
            <w:r w:rsidRPr="00FB2F73">
              <w:t>стемы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0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1 – 1,6%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0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 – 1,4 %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Болезни органов пищеварения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1 – 1,5%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5 – 8,1 %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7 – 8,6 %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7 – 9,5 %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Болезни органов дыхания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3 – 4,4 %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2– 3,2 %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6– 7,4%</w:t>
            </w:r>
          </w:p>
          <w:p w:rsidR="00E21C90" w:rsidRPr="00FB2F73" w:rsidRDefault="00E21C90" w:rsidP="00805D8A"/>
        </w:tc>
        <w:tc>
          <w:tcPr>
            <w:tcW w:w="1549" w:type="dxa"/>
          </w:tcPr>
          <w:p w:rsidR="00E21C90" w:rsidRPr="00FB2F73" w:rsidRDefault="00E21C90" w:rsidP="00805D8A">
            <w:r w:rsidRPr="00FB2F73">
              <w:t>5 – 6,8 %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Туберкулез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2 – 2,9 %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4 – 6,5 %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1– 1,2%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3 – 4,1 %</w:t>
            </w:r>
          </w:p>
        </w:tc>
      </w:tr>
      <w:tr w:rsidR="00E21C90" w:rsidRPr="00FB2F73" w:rsidTr="00805D8A">
        <w:tc>
          <w:tcPr>
            <w:tcW w:w="3699" w:type="dxa"/>
          </w:tcPr>
          <w:p w:rsidR="00E21C90" w:rsidRPr="00FB2F73" w:rsidRDefault="00E21C90" w:rsidP="00805D8A">
            <w:r w:rsidRPr="00FB2F73">
              <w:t>Прочие</w:t>
            </w:r>
          </w:p>
        </w:tc>
        <w:tc>
          <w:tcPr>
            <w:tcW w:w="1501" w:type="dxa"/>
          </w:tcPr>
          <w:p w:rsidR="00E21C90" w:rsidRPr="00FB2F73" w:rsidRDefault="00E21C90" w:rsidP="00805D8A">
            <w:r w:rsidRPr="00FB2F73">
              <w:t>20 – 29,4 %</w:t>
            </w:r>
          </w:p>
        </w:tc>
        <w:tc>
          <w:tcPr>
            <w:tcW w:w="1556" w:type="dxa"/>
          </w:tcPr>
          <w:p w:rsidR="00E21C90" w:rsidRPr="00FB2F73" w:rsidRDefault="00E21C90" w:rsidP="00805D8A">
            <w:r w:rsidRPr="00FB2F73">
              <w:t>10 – 16,1 %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16 – 19,8 %</w:t>
            </w:r>
          </w:p>
        </w:tc>
        <w:tc>
          <w:tcPr>
            <w:tcW w:w="1549" w:type="dxa"/>
          </w:tcPr>
          <w:p w:rsidR="00E21C90" w:rsidRPr="00FB2F73" w:rsidRDefault="00E21C90" w:rsidP="00805D8A">
            <w:r w:rsidRPr="00FB2F73">
              <w:t>17 – 23,0 %</w:t>
            </w:r>
          </w:p>
        </w:tc>
      </w:tr>
    </w:tbl>
    <w:p w:rsidR="003600D8" w:rsidRDefault="003600D8" w:rsidP="003600D8"/>
    <w:p w:rsidR="003600D8" w:rsidRPr="003600D8" w:rsidRDefault="003600D8" w:rsidP="003600D8"/>
    <w:p w:rsidR="00DA1EF0" w:rsidRPr="004C4B7D" w:rsidRDefault="00456F9B" w:rsidP="00DA1E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t>1</w:t>
      </w:r>
      <w:r w:rsidR="00DA1EF0" w:rsidRPr="004C4B7D">
        <w:rPr>
          <w:sz w:val="28"/>
          <w:szCs w:val="28"/>
        </w:rPr>
        <w:t>.</w:t>
      </w:r>
      <w:r w:rsidR="00C116BF" w:rsidRPr="004C4B7D">
        <w:rPr>
          <w:sz w:val="28"/>
          <w:szCs w:val="28"/>
        </w:rPr>
        <w:t>6</w:t>
      </w:r>
      <w:r w:rsidR="00DA1EF0" w:rsidRPr="004C4B7D">
        <w:rPr>
          <w:sz w:val="28"/>
          <w:szCs w:val="28"/>
        </w:rPr>
        <w:t>. Распространенность факторов развития ХНИЗ (курение, потребление алкоголя, низкая физическая активность, нездоровое питание, артериальная г</w:t>
      </w:r>
      <w:r w:rsidR="00DA1EF0" w:rsidRPr="004C4B7D">
        <w:rPr>
          <w:sz w:val="28"/>
          <w:szCs w:val="28"/>
        </w:rPr>
        <w:t>и</w:t>
      </w:r>
      <w:r w:rsidR="00DA1EF0" w:rsidRPr="004C4B7D">
        <w:rPr>
          <w:sz w:val="28"/>
          <w:szCs w:val="28"/>
        </w:rPr>
        <w:t xml:space="preserve">пертония, </w:t>
      </w:r>
      <w:proofErr w:type="spellStart"/>
      <w:r w:rsidR="00DA1EF0" w:rsidRPr="004C4B7D">
        <w:rPr>
          <w:sz w:val="28"/>
          <w:szCs w:val="28"/>
        </w:rPr>
        <w:t>гиперхолестеринемия</w:t>
      </w:r>
      <w:proofErr w:type="spellEnd"/>
      <w:r w:rsidR="00DA1EF0" w:rsidRPr="004C4B7D">
        <w:rPr>
          <w:sz w:val="28"/>
          <w:szCs w:val="28"/>
        </w:rPr>
        <w:t>, гипергликемия, ишемическая болезнь сердца, избыточная</w:t>
      </w:r>
      <w:r w:rsidR="004C4B7D">
        <w:rPr>
          <w:sz w:val="28"/>
          <w:szCs w:val="28"/>
        </w:rPr>
        <w:t xml:space="preserve"> масса тела, ожирение и стресс)</w:t>
      </w:r>
    </w:p>
    <w:p w:rsidR="00CF1B7F" w:rsidRDefault="00CF1B7F" w:rsidP="00DA1EF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5118"/>
        <w:gridCol w:w="1418"/>
        <w:gridCol w:w="1134"/>
        <w:gridCol w:w="1134"/>
        <w:gridCol w:w="992"/>
      </w:tblGrid>
      <w:tr w:rsidR="00304D44" w:rsidRPr="00450FD1" w:rsidTr="006478FF">
        <w:trPr>
          <w:trHeight w:val="2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D44" w:rsidRPr="00450FD1" w:rsidRDefault="00304D44" w:rsidP="00E16CCE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Фактор риска развития заболеваний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D44" w:rsidRPr="00450FD1" w:rsidRDefault="00304D44" w:rsidP="00E16CCE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4D44" w:rsidRPr="00450FD1" w:rsidRDefault="0019270A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04D44" w:rsidRPr="00450FD1" w:rsidRDefault="0019270A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04D44" w:rsidRPr="00450FD1" w:rsidRDefault="0019270A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2020</w:t>
            </w:r>
          </w:p>
        </w:tc>
      </w:tr>
      <w:tr w:rsidR="00304D44" w:rsidRPr="00450FD1" w:rsidTr="006478FF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D44" w:rsidRPr="00450FD1" w:rsidRDefault="00304D44" w:rsidP="00E16CCE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D44" w:rsidRPr="00450FD1" w:rsidRDefault="00304D44" w:rsidP="00E16CC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4D44" w:rsidRPr="00450FD1" w:rsidRDefault="00304D44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304D44" w:rsidRPr="00450FD1" w:rsidRDefault="00304D44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4D44" w:rsidRPr="00450FD1" w:rsidRDefault="00304D44">
            <w:pPr>
              <w:jc w:val="center"/>
              <w:rPr>
                <w:color w:val="000000"/>
              </w:rPr>
            </w:pPr>
            <w:r w:rsidRPr="00450FD1">
              <w:rPr>
                <w:color w:val="000000"/>
              </w:rPr>
              <w:t> </w:t>
            </w:r>
          </w:p>
        </w:tc>
      </w:tr>
      <w:tr w:rsidR="006478FF" w:rsidRPr="00450FD1" w:rsidTr="00450FD1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Повышенный уровень артериального давления (повышенное кровяное давление при отсу</w:t>
            </w:r>
            <w:r w:rsidRPr="00450FD1">
              <w:rPr>
                <w:color w:val="000000"/>
              </w:rPr>
              <w:t>т</w:t>
            </w:r>
            <w:r w:rsidRPr="00450FD1">
              <w:rPr>
                <w:color w:val="000000"/>
              </w:rPr>
              <w:t>ствии диагноза гипертензии)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53</w:t>
            </w:r>
          </w:p>
        </w:tc>
      </w:tr>
      <w:tr w:rsidR="006478FF" w:rsidRPr="00450FD1" w:rsidTr="00450FD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Гипергликемия неуточнённая (повышенное содержание глюкозы в крови)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73</w:t>
            </w:r>
          </w:p>
        </w:tc>
      </w:tr>
      <w:tr w:rsidR="006478FF" w:rsidRPr="00450FD1" w:rsidTr="00450FD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Избыточная масса тела (анормальная прибавка массы тела)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927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1327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524</w:t>
            </w:r>
          </w:p>
        </w:tc>
      </w:tr>
      <w:tr w:rsidR="006478FF" w:rsidRPr="00450FD1" w:rsidTr="00450FD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Курение табака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1034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254</w:t>
            </w:r>
          </w:p>
        </w:tc>
      </w:tr>
      <w:tr w:rsidR="006478FF" w:rsidRPr="00450FD1" w:rsidTr="00450FD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Риск пагубного потребления алкоголя (уп</w:t>
            </w:r>
            <w:r w:rsidRPr="00450FD1">
              <w:rPr>
                <w:color w:val="000000"/>
              </w:rPr>
              <w:t>о</w:t>
            </w:r>
            <w:r w:rsidRPr="00450FD1">
              <w:rPr>
                <w:color w:val="000000"/>
              </w:rPr>
              <w:t>требление алкоголя)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45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69</w:t>
            </w:r>
          </w:p>
        </w:tc>
      </w:tr>
      <w:tr w:rsidR="006478FF" w:rsidRPr="00450FD1" w:rsidTr="00450FD1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Риск потребления наркотических средств и психотропных веществ без назначения врача (употребление наркотиков)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0</w:t>
            </w:r>
          </w:p>
        </w:tc>
      </w:tr>
      <w:tr w:rsidR="006478FF" w:rsidRPr="00450FD1" w:rsidTr="00450FD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Низкая физическая активность  (недостаток физической активности)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2685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4154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3117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1330</w:t>
            </w:r>
          </w:p>
        </w:tc>
      </w:tr>
      <w:tr w:rsidR="006478FF" w:rsidRPr="00450FD1" w:rsidTr="00450FD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Нерациональное питание  (</w:t>
            </w:r>
            <w:r w:rsidR="00AA546E" w:rsidRPr="00450FD1">
              <w:rPr>
                <w:color w:val="000000"/>
              </w:rPr>
              <w:t>неприемлемая</w:t>
            </w:r>
            <w:r w:rsidRPr="00450FD1">
              <w:rPr>
                <w:color w:val="000000"/>
              </w:rPr>
              <w:t xml:space="preserve"> диета и вредные привычки)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4061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4734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3468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1390</w:t>
            </w:r>
          </w:p>
        </w:tc>
      </w:tr>
      <w:tr w:rsidR="006478FF" w:rsidRPr="00450FD1" w:rsidTr="00450FD1">
        <w:trPr>
          <w:trHeight w:val="357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lastRenderedPageBreak/>
              <w:t>Отягощенная наследственность по злокач</w:t>
            </w:r>
            <w:r w:rsidRPr="00450FD1">
              <w:rPr>
                <w:color w:val="000000"/>
              </w:rPr>
              <w:t>е</w:t>
            </w:r>
            <w:r w:rsidRPr="00450FD1">
              <w:rPr>
                <w:color w:val="000000"/>
              </w:rPr>
              <w:t>ственным новообразованиям (в семейном анамнезе злокачественное новообразов</w:t>
            </w:r>
            <w:r w:rsidRPr="00450FD1">
              <w:rPr>
                <w:color w:val="000000"/>
              </w:rPr>
              <w:t>а</w:t>
            </w:r>
            <w:r w:rsidRPr="00450FD1">
              <w:rPr>
                <w:color w:val="000000"/>
              </w:rPr>
              <w:t>ние)</w:t>
            </w:r>
            <w:proofErr w:type="gramStart"/>
            <w:r w:rsidRPr="00450FD1">
              <w:rPr>
                <w:color w:val="000000"/>
              </w:rPr>
              <w:t>,о</w:t>
            </w:r>
            <w:proofErr w:type="gramEnd"/>
            <w:r w:rsidRPr="00450FD1">
              <w:rPr>
                <w:color w:val="000000"/>
              </w:rPr>
              <w:t>тягощенная наследственность по серде</w:t>
            </w:r>
            <w:r w:rsidRPr="00450FD1">
              <w:rPr>
                <w:color w:val="000000"/>
              </w:rPr>
              <w:t>ч</w:t>
            </w:r>
            <w:r w:rsidRPr="00450FD1">
              <w:rPr>
                <w:color w:val="000000"/>
              </w:rPr>
              <w:t>но-сосудистым заболеваниям (в семейном анамнезе инсульт, в семейном анамнезе иш</w:t>
            </w:r>
            <w:r w:rsidRPr="00450FD1">
              <w:rPr>
                <w:color w:val="000000"/>
              </w:rPr>
              <w:t>е</w:t>
            </w:r>
            <w:r w:rsidRPr="00450FD1">
              <w:rPr>
                <w:color w:val="000000"/>
              </w:rPr>
              <w:t>мическая болезнь сердца и другие болезни се</w:t>
            </w:r>
            <w:r w:rsidRPr="00450FD1">
              <w:rPr>
                <w:color w:val="000000"/>
              </w:rPr>
              <w:t>р</w:t>
            </w:r>
            <w:r w:rsidRPr="00450FD1">
              <w:rPr>
                <w:color w:val="000000"/>
              </w:rPr>
              <w:t>дечно-сосудистой системы),отягощенная наследственность по хроническим болезням нижних дыхательных путей (в семейном анамнезе астма и другие хронические болезни нижних дыхательных путей),отягощенная наследственность по сахарному диабету (в с</w:t>
            </w:r>
            <w:r w:rsidRPr="00450FD1">
              <w:rPr>
                <w:color w:val="000000"/>
              </w:rPr>
              <w:t>е</w:t>
            </w:r>
            <w:r w:rsidRPr="00450FD1">
              <w:rPr>
                <w:color w:val="000000"/>
              </w:rPr>
              <w:t>мейном анамнезе сахарный диабет).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0</w:t>
            </w:r>
          </w:p>
        </w:tc>
      </w:tr>
      <w:tr w:rsidR="006478FF" w:rsidRPr="00450FD1" w:rsidTr="00450FD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 xml:space="preserve">Высокий абсолютный суммарный </w:t>
            </w:r>
            <w:proofErr w:type="gramStart"/>
            <w:r w:rsidRPr="00450FD1">
              <w:rPr>
                <w:color w:val="000000"/>
              </w:rPr>
              <w:t>сердечно-сосудистый</w:t>
            </w:r>
            <w:proofErr w:type="gramEnd"/>
            <w:r w:rsidRPr="00450FD1">
              <w:rPr>
                <w:color w:val="000000"/>
              </w:rPr>
              <w:t xml:space="preserve"> риск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2646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1835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773</w:t>
            </w:r>
          </w:p>
        </w:tc>
      </w:tr>
      <w:tr w:rsidR="006478FF" w:rsidRPr="00EF7CE1" w:rsidTr="00450FD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 xml:space="preserve">Очень высокий абсолютный суммарный </w:t>
            </w:r>
            <w:proofErr w:type="gramStart"/>
            <w:r w:rsidRPr="00450FD1">
              <w:rPr>
                <w:color w:val="000000"/>
              </w:rPr>
              <w:t>се</w:t>
            </w:r>
            <w:r w:rsidRPr="00450FD1">
              <w:rPr>
                <w:color w:val="000000"/>
              </w:rPr>
              <w:t>р</w:t>
            </w:r>
            <w:r w:rsidRPr="00450FD1">
              <w:rPr>
                <w:color w:val="000000"/>
              </w:rPr>
              <w:t>дечно-сосудистый</w:t>
            </w:r>
            <w:proofErr w:type="gramEnd"/>
            <w:r w:rsidRPr="00450FD1">
              <w:rPr>
                <w:color w:val="000000"/>
              </w:rPr>
              <w:t xml:space="preserve"> риск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FF" w:rsidRPr="00450FD1" w:rsidRDefault="006478FF" w:rsidP="00E16CCE">
            <w:pPr>
              <w:rPr>
                <w:color w:val="000000"/>
              </w:rPr>
            </w:pPr>
            <w:r w:rsidRPr="00450FD1">
              <w:rPr>
                <w:color w:val="000000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1167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450FD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998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FF" w:rsidRPr="00EF7CE1" w:rsidRDefault="006478FF" w:rsidP="0033370A">
            <w:pPr>
              <w:rPr>
                <w:color w:val="000000"/>
              </w:rPr>
            </w:pPr>
            <w:r w:rsidRPr="00450FD1">
              <w:rPr>
                <w:color w:val="000000"/>
              </w:rPr>
              <w:t>439</w:t>
            </w:r>
          </w:p>
        </w:tc>
      </w:tr>
    </w:tbl>
    <w:p w:rsidR="00561D1B" w:rsidRDefault="00561D1B" w:rsidP="00561D1B">
      <w:pPr>
        <w:ind w:firstLine="709"/>
        <w:jc w:val="both"/>
        <w:rPr>
          <w:sz w:val="28"/>
          <w:szCs w:val="28"/>
          <w:lang w:eastAsia="en-US"/>
        </w:rPr>
      </w:pPr>
    </w:p>
    <w:p w:rsidR="00561D1B" w:rsidRPr="00F71BE9" w:rsidRDefault="00561D1B" w:rsidP="00561D1B">
      <w:pPr>
        <w:ind w:firstLine="709"/>
        <w:jc w:val="both"/>
        <w:rPr>
          <w:sz w:val="28"/>
          <w:szCs w:val="28"/>
          <w:lang w:eastAsia="en-US"/>
        </w:rPr>
      </w:pPr>
      <w:r w:rsidRPr="00F71BE9">
        <w:rPr>
          <w:sz w:val="28"/>
          <w:szCs w:val="28"/>
          <w:lang w:eastAsia="en-US"/>
        </w:rPr>
        <w:t>Хронические неинфекционные заболевания (</w:t>
      </w:r>
      <w:proofErr w:type="gramStart"/>
      <w:r w:rsidRPr="00F71BE9">
        <w:rPr>
          <w:sz w:val="28"/>
          <w:szCs w:val="28"/>
          <w:lang w:eastAsia="en-US"/>
        </w:rPr>
        <w:t>сердечно-сосудистые</w:t>
      </w:r>
      <w:proofErr w:type="gramEnd"/>
      <w:r w:rsidRPr="00F71BE9">
        <w:rPr>
          <w:sz w:val="28"/>
          <w:szCs w:val="28"/>
          <w:lang w:eastAsia="en-US"/>
        </w:rPr>
        <w:t>, онк</w:t>
      </w:r>
      <w:r w:rsidRPr="00F71BE9">
        <w:rPr>
          <w:sz w:val="28"/>
          <w:szCs w:val="28"/>
          <w:lang w:eastAsia="en-US"/>
        </w:rPr>
        <w:t>о</w:t>
      </w:r>
      <w:r w:rsidRPr="00F71BE9">
        <w:rPr>
          <w:sz w:val="28"/>
          <w:szCs w:val="28"/>
          <w:lang w:eastAsia="en-US"/>
        </w:rPr>
        <w:t>логические, хронические болезни легких, сахарный диабет) являются основной причиной смертности, заболеваемости и утраты трудоспособности населения. В основе этих заболеваний лежат управляемые факторы риска, связанные с обр</w:t>
      </w:r>
      <w:r w:rsidRPr="00F71BE9">
        <w:rPr>
          <w:sz w:val="28"/>
          <w:szCs w:val="28"/>
          <w:lang w:eastAsia="en-US"/>
        </w:rPr>
        <w:t>а</w:t>
      </w:r>
      <w:r w:rsidRPr="00F71BE9">
        <w:rPr>
          <w:sz w:val="28"/>
          <w:szCs w:val="28"/>
          <w:lang w:eastAsia="en-US"/>
        </w:rPr>
        <w:t>зом жизни населения: злоупотребление алкоголем, курение, избыточная масса тела, нерациональное питание, низкая физическая активность, неумение спра</w:t>
      </w:r>
      <w:r w:rsidRPr="00F71BE9">
        <w:rPr>
          <w:sz w:val="28"/>
          <w:szCs w:val="28"/>
          <w:lang w:eastAsia="en-US"/>
        </w:rPr>
        <w:t>в</w:t>
      </w:r>
      <w:r w:rsidRPr="00F71BE9">
        <w:rPr>
          <w:sz w:val="28"/>
          <w:szCs w:val="28"/>
          <w:lang w:eastAsia="en-US"/>
        </w:rPr>
        <w:t xml:space="preserve">ляться со стрессами. Артериальная гипертония и </w:t>
      </w:r>
      <w:proofErr w:type="spellStart"/>
      <w:r w:rsidRPr="00F71BE9">
        <w:rPr>
          <w:sz w:val="28"/>
          <w:szCs w:val="28"/>
          <w:lang w:eastAsia="en-US"/>
        </w:rPr>
        <w:t>гиперхолестеринемия</w:t>
      </w:r>
      <w:proofErr w:type="spellEnd"/>
      <w:r w:rsidRPr="00F71BE9">
        <w:rPr>
          <w:sz w:val="28"/>
          <w:szCs w:val="28"/>
          <w:lang w:eastAsia="en-US"/>
        </w:rPr>
        <w:t xml:space="preserve"> являю</w:t>
      </w:r>
      <w:r w:rsidRPr="00F71BE9">
        <w:rPr>
          <w:sz w:val="28"/>
          <w:szCs w:val="28"/>
          <w:lang w:eastAsia="en-US"/>
        </w:rPr>
        <w:t>т</w:t>
      </w:r>
      <w:r w:rsidRPr="00F71BE9">
        <w:rPr>
          <w:sz w:val="28"/>
          <w:szCs w:val="28"/>
          <w:lang w:eastAsia="en-US"/>
        </w:rPr>
        <w:t>ся биологическими факторами, но они в значительной степени зависят от пов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t xml:space="preserve">денческих факторов риска. </w:t>
      </w:r>
    </w:p>
    <w:p w:rsidR="00561D1B" w:rsidRPr="00F71BE9" w:rsidRDefault="00561D1B" w:rsidP="00561D1B">
      <w:pPr>
        <w:ind w:firstLine="709"/>
        <w:jc w:val="both"/>
        <w:rPr>
          <w:sz w:val="28"/>
          <w:szCs w:val="28"/>
          <w:lang w:eastAsia="en-US"/>
        </w:rPr>
      </w:pPr>
      <w:r w:rsidRPr="00F71BE9">
        <w:rPr>
          <w:sz w:val="28"/>
          <w:szCs w:val="28"/>
          <w:lang w:eastAsia="en-US"/>
        </w:rPr>
        <w:t>По данным Всемирной организации здравоохранения, здоровье человека на 50 – 55 процентов зависит от образа жизни, который формируется под во</w:t>
      </w:r>
      <w:r w:rsidRPr="00F71BE9">
        <w:rPr>
          <w:sz w:val="28"/>
          <w:szCs w:val="28"/>
          <w:lang w:eastAsia="en-US"/>
        </w:rPr>
        <w:t>з</w:t>
      </w:r>
      <w:r w:rsidRPr="00F71BE9">
        <w:rPr>
          <w:sz w:val="28"/>
          <w:szCs w:val="28"/>
          <w:lang w:eastAsia="en-US"/>
        </w:rPr>
        <w:t>действием среды жизнедеятельности человека, его социального окружения, уровня жизни и доступности возможностей укрепления здоровья. Доказано, что изменение образа жизни и снижение уровней факторов риска может предупр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t>дить или замедлить развитие и прогрессирование многих неинфекционных з</w:t>
      </w:r>
      <w:r w:rsidRPr="00F71BE9">
        <w:rPr>
          <w:sz w:val="28"/>
          <w:szCs w:val="28"/>
          <w:lang w:eastAsia="en-US"/>
        </w:rPr>
        <w:t>а</w:t>
      </w:r>
      <w:r w:rsidRPr="00F71BE9">
        <w:rPr>
          <w:sz w:val="28"/>
          <w:szCs w:val="28"/>
          <w:lang w:eastAsia="en-US"/>
        </w:rPr>
        <w:t xml:space="preserve">болеваний. </w:t>
      </w:r>
    </w:p>
    <w:p w:rsidR="00561D1B" w:rsidRPr="00F71BE9" w:rsidRDefault="00561D1B" w:rsidP="00561D1B">
      <w:pPr>
        <w:ind w:firstLine="709"/>
        <w:jc w:val="both"/>
        <w:rPr>
          <w:sz w:val="28"/>
          <w:szCs w:val="28"/>
          <w:lang w:eastAsia="en-US"/>
        </w:rPr>
      </w:pPr>
      <w:r w:rsidRPr="00F71BE9">
        <w:rPr>
          <w:sz w:val="28"/>
          <w:szCs w:val="28"/>
          <w:lang w:eastAsia="en-US"/>
        </w:rPr>
        <w:t>Первое место по влиянию на количество лет здоровой жизни занимает злоупотребление алкоголем. По данным эпидемиологического мониторинга, распространенность употребления алкоголя среди взрослого населения соста</w:t>
      </w:r>
      <w:r w:rsidRPr="00F71BE9">
        <w:rPr>
          <w:sz w:val="28"/>
          <w:szCs w:val="28"/>
          <w:lang w:eastAsia="en-US"/>
        </w:rPr>
        <w:t>в</w:t>
      </w:r>
      <w:r w:rsidRPr="00F71BE9">
        <w:rPr>
          <w:sz w:val="28"/>
          <w:szCs w:val="28"/>
          <w:lang w:eastAsia="en-US"/>
        </w:rPr>
        <w:t>ляет 74,9 процента. Среди мужчин уровень распространенности этого фактора риска выше, чем среди женщин: 80,9 процента и 70,3 процента соответственно.</w:t>
      </w:r>
    </w:p>
    <w:p w:rsidR="00561D1B" w:rsidRPr="00F71BE9" w:rsidRDefault="00561D1B" w:rsidP="00561D1B">
      <w:pPr>
        <w:ind w:firstLine="709"/>
        <w:jc w:val="both"/>
        <w:rPr>
          <w:sz w:val="28"/>
          <w:szCs w:val="28"/>
          <w:lang w:eastAsia="en-US"/>
        </w:rPr>
      </w:pPr>
      <w:r w:rsidRPr="00F71BE9">
        <w:rPr>
          <w:sz w:val="28"/>
          <w:szCs w:val="28"/>
          <w:lang w:eastAsia="en-US"/>
        </w:rPr>
        <w:t>По данным масштабного анонимного анкетирования по самооценке уро</w:t>
      </w:r>
      <w:r w:rsidRPr="00F71BE9">
        <w:rPr>
          <w:sz w:val="28"/>
          <w:szCs w:val="28"/>
          <w:lang w:eastAsia="en-US"/>
        </w:rPr>
        <w:t>в</w:t>
      </w:r>
      <w:r w:rsidRPr="00F71BE9">
        <w:rPr>
          <w:sz w:val="28"/>
          <w:szCs w:val="28"/>
          <w:lang w:eastAsia="en-US"/>
        </w:rPr>
        <w:t>ня потребления алкоголя, лишь у 43 процентов взрослого населения отмечен относительно безопасный уровень потребления. Рискованное потребление а</w:t>
      </w:r>
      <w:r w:rsidRPr="00F71BE9">
        <w:rPr>
          <w:sz w:val="28"/>
          <w:szCs w:val="28"/>
          <w:lang w:eastAsia="en-US"/>
        </w:rPr>
        <w:t>л</w:t>
      </w:r>
      <w:r w:rsidRPr="00F71BE9">
        <w:rPr>
          <w:sz w:val="28"/>
          <w:szCs w:val="28"/>
          <w:lang w:eastAsia="en-US"/>
        </w:rPr>
        <w:t>коголя отмечено у 31 процента респондентов. Алкогольные проблемы на уровне вредного употребления (20 процентов) либо зависимости (6 процентов) выявлены у четверти участников анкетирования (суммарно – 26 процентов).</w:t>
      </w:r>
      <w:r w:rsidRPr="00F71BE9">
        <w:rPr>
          <w:rFonts w:cs="Calibri"/>
          <w:sz w:val="28"/>
          <w:szCs w:val="22"/>
          <w:lang w:eastAsia="en-US"/>
        </w:rPr>
        <w:t xml:space="preserve"> </w:t>
      </w:r>
      <w:r w:rsidRPr="00F71BE9">
        <w:rPr>
          <w:sz w:val="28"/>
          <w:szCs w:val="28"/>
          <w:lang w:eastAsia="en-US"/>
        </w:rPr>
        <w:t>Распределение респондентов по группам потребления алкоголя приближается к таковому по данным литературных источников (классическая пирамида пить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lastRenderedPageBreak/>
        <w:t>вого поведения – 40, 35, 20 и 5 процентов), что свидетельствует в пользу объе</w:t>
      </w:r>
      <w:r w:rsidRPr="00F71BE9">
        <w:rPr>
          <w:sz w:val="28"/>
          <w:szCs w:val="28"/>
          <w:lang w:eastAsia="en-US"/>
        </w:rPr>
        <w:t>к</w:t>
      </w:r>
      <w:r w:rsidRPr="00F71BE9">
        <w:rPr>
          <w:sz w:val="28"/>
          <w:szCs w:val="28"/>
          <w:lang w:eastAsia="en-US"/>
        </w:rPr>
        <w:t>тивности полученных данных.</w:t>
      </w:r>
    </w:p>
    <w:p w:rsidR="00561D1B" w:rsidRPr="00F71BE9" w:rsidRDefault="00561D1B" w:rsidP="00561D1B">
      <w:pPr>
        <w:ind w:firstLine="709"/>
        <w:jc w:val="both"/>
        <w:rPr>
          <w:i/>
          <w:sz w:val="28"/>
          <w:szCs w:val="28"/>
          <w:lang w:eastAsia="en-US"/>
        </w:rPr>
      </w:pPr>
      <w:r w:rsidRPr="00F71BE9">
        <w:rPr>
          <w:sz w:val="28"/>
          <w:szCs w:val="28"/>
          <w:lang w:eastAsia="en-US"/>
        </w:rPr>
        <w:t>Несмотря на прилагаемые усилия по снижению потребления табака, ср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t xml:space="preserve">ди жителей </w:t>
      </w:r>
      <w:r>
        <w:rPr>
          <w:sz w:val="28"/>
          <w:szCs w:val="28"/>
          <w:lang w:eastAsia="en-US"/>
        </w:rPr>
        <w:t xml:space="preserve"> </w:t>
      </w:r>
      <w:r w:rsidRPr="00F71BE9">
        <w:rPr>
          <w:sz w:val="28"/>
          <w:szCs w:val="28"/>
          <w:lang w:eastAsia="en-US"/>
        </w:rPr>
        <w:t>по-прежнему широко распространено курение. Активными к</w:t>
      </w:r>
      <w:r w:rsidRPr="00F71BE9">
        <w:rPr>
          <w:sz w:val="28"/>
          <w:szCs w:val="28"/>
          <w:lang w:eastAsia="en-US"/>
        </w:rPr>
        <w:t>у</w:t>
      </w:r>
      <w:r w:rsidRPr="00F71BE9">
        <w:rPr>
          <w:sz w:val="28"/>
          <w:szCs w:val="28"/>
          <w:lang w:eastAsia="en-US"/>
        </w:rPr>
        <w:t xml:space="preserve">рильщиками являются 18,2 процента жителей </w:t>
      </w:r>
      <w:r>
        <w:rPr>
          <w:sz w:val="28"/>
          <w:szCs w:val="28"/>
          <w:lang w:eastAsia="en-US"/>
        </w:rPr>
        <w:t>района</w:t>
      </w:r>
      <w:r w:rsidRPr="00F71BE9">
        <w:rPr>
          <w:sz w:val="28"/>
          <w:szCs w:val="28"/>
          <w:lang w:eastAsia="en-US"/>
        </w:rPr>
        <w:t xml:space="preserve">: 33,6 процента взрослых мужчин и 8,3 процента женщин. </w:t>
      </w:r>
    </w:p>
    <w:p w:rsidR="00561D1B" w:rsidRPr="00F71BE9" w:rsidRDefault="00561D1B" w:rsidP="00561D1B">
      <w:pPr>
        <w:ind w:firstLine="709"/>
        <w:jc w:val="both"/>
        <w:rPr>
          <w:sz w:val="28"/>
          <w:szCs w:val="28"/>
          <w:lang w:eastAsia="en-US"/>
        </w:rPr>
      </w:pPr>
      <w:r w:rsidRPr="00F71BE9">
        <w:rPr>
          <w:sz w:val="28"/>
          <w:szCs w:val="28"/>
          <w:lang w:eastAsia="en-US"/>
        </w:rPr>
        <w:t>Регулярная физическая активность снижает риск возникновения бол</w:t>
      </w:r>
      <w:r w:rsidRPr="00F71BE9">
        <w:rPr>
          <w:sz w:val="28"/>
          <w:szCs w:val="28"/>
          <w:lang w:eastAsia="en-US"/>
        </w:rPr>
        <w:t>ь</w:t>
      </w:r>
      <w:r w:rsidRPr="00F71BE9">
        <w:rPr>
          <w:sz w:val="28"/>
          <w:szCs w:val="28"/>
          <w:lang w:eastAsia="en-US"/>
        </w:rPr>
        <w:t>шинства хронических неинфекционных заболеваний и способствует улучш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t xml:space="preserve">нию психического здоровья и общего благополучия. Однако у </w:t>
      </w:r>
      <w:r>
        <w:rPr>
          <w:sz w:val="28"/>
          <w:szCs w:val="28"/>
          <w:lang w:eastAsia="en-US"/>
        </w:rPr>
        <w:t xml:space="preserve">части </w:t>
      </w:r>
      <w:r w:rsidRPr="00F71BE9">
        <w:rPr>
          <w:sz w:val="28"/>
          <w:szCs w:val="28"/>
          <w:lang w:eastAsia="en-US"/>
        </w:rPr>
        <w:t>населения отсутствует устойчивый интерес к регулярным занятиям физической культурой и спортом. Занятия физической культурой и спортом становятся все более з</w:t>
      </w:r>
      <w:r w:rsidRPr="00F71BE9">
        <w:rPr>
          <w:sz w:val="28"/>
          <w:szCs w:val="28"/>
          <w:lang w:eastAsia="en-US"/>
        </w:rPr>
        <w:t>а</w:t>
      </w:r>
      <w:r w:rsidRPr="00F71BE9">
        <w:rPr>
          <w:sz w:val="28"/>
          <w:szCs w:val="28"/>
          <w:lang w:eastAsia="en-US"/>
        </w:rPr>
        <w:t>метным социальным и политическим фактором, определяющим состояние зд</w:t>
      </w:r>
      <w:r w:rsidRPr="00F71BE9">
        <w:rPr>
          <w:sz w:val="28"/>
          <w:szCs w:val="28"/>
          <w:lang w:eastAsia="en-US"/>
        </w:rPr>
        <w:t>о</w:t>
      </w:r>
      <w:r w:rsidRPr="00F71BE9">
        <w:rPr>
          <w:sz w:val="28"/>
          <w:szCs w:val="28"/>
          <w:lang w:eastAsia="en-US"/>
        </w:rPr>
        <w:t xml:space="preserve">ровья населения. </w:t>
      </w:r>
    </w:p>
    <w:p w:rsidR="00561D1B" w:rsidRPr="00F71BE9" w:rsidRDefault="00561D1B" w:rsidP="00561D1B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F71BE9">
        <w:rPr>
          <w:sz w:val="28"/>
          <w:szCs w:val="28"/>
          <w:lang w:eastAsia="en-US"/>
        </w:rPr>
        <w:t>Результаты опроса по оценке пищевого поведения свидетельствуют о том, что принципам рационального питания следуют 8 процентов взрослых ж</w:t>
      </w:r>
      <w:r w:rsidRPr="00F71BE9">
        <w:rPr>
          <w:sz w:val="28"/>
          <w:szCs w:val="28"/>
          <w:lang w:eastAsia="en-US"/>
        </w:rPr>
        <w:t>и</w:t>
      </w:r>
      <w:r w:rsidRPr="00F71BE9">
        <w:rPr>
          <w:sz w:val="28"/>
          <w:szCs w:val="28"/>
          <w:lang w:eastAsia="en-US"/>
        </w:rPr>
        <w:t xml:space="preserve">телей </w:t>
      </w:r>
      <w:r>
        <w:rPr>
          <w:sz w:val="28"/>
          <w:szCs w:val="28"/>
          <w:lang w:eastAsia="en-US"/>
        </w:rPr>
        <w:t>района</w:t>
      </w:r>
      <w:r w:rsidRPr="00F71BE9">
        <w:rPr>
          <w:sz w:val="28"/>
          <w:szCs w:val="28"/>
          <w:lang w:eastAsia="en-US"/>
        </w:rPr>
        <w:t>, 31 процент респондентов не употребляют овощи и фрукты в н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t>обходимом количестве, более половины (51,8 процента) опрошенных не обр</w:t>
      </w:r>
      <w:r w:rsidRPr="00F71BE9">
        <w:rPr>
          <w:sz w:val="28"/>
          <w:szCs w:val="28"/>
          <w:lang w:eastAsia="en-US"/>
        </w:rPr>
        <w:t>а</w:t>
      </w:r>
      <w:r w:rsidRPr="00F71BE9">
        <w:rPr>
          <w:sz w:val="28"/>
          <w:szCs w:val="28"/>
          <w:lang w:eastAsia="en-US"/>
        </w:rPr>
        <w:t>щают внимания на содержание жиров в приобретаемых ими продуктах, 18,2 процента не контролируют потребление соли.</w:t>
      </w:r>
      <w:proofErr w:type="gramEnd"/>
      <w:r w:rsidRPr="00F71BE9">
        <w:rPr>
          <w:rFonts w:cs="Calibri"/>
          <w:sz w:val="28"/>
          <w:szCs w:val="22"/>
          <w:lang w:eastAsia="en-US"/>
        </w:rPr>
        <w:t xml:space="preserve"> </w:t>
      </w:r>
      <w:r w:rsidRPr="00F71BE9">
        <w:rPr>
          <w:sz w:val="28"/>
          <w:szCs w:val="28"/>
          <w:lang w:eastAsia="en-US"/>
        </w:rPr>
        <w:t>Гендерный анализ результатов опроса выявил, что чаще всего в зоне риска оказываются мужчины – они мен</w:t>
      </w:r>
      <w:r w:rsidRPr="00F71BE9">
        <w:rPr>
          <w:sz w:val="28"/>
          <w:szCs w:val="28"/>
          <w:lang w:eastAsia="en-US"/>
        </w:rPr>
        <w:t>ь</w:t>
      </w:r>
      <w:r w:rsidRPr="00F71BE9">
        <w:rPr>
          <w:sz w:val="28"/>
          <w:szCs w:val="28"/>
          <w:lang w:eastAsia="en-US"/>
        </w:rPr>
        <w:t>ше следят за своим питанием. Профилактическая работа с ними является пе</w:t>
      </w:r>
      <w:r w:rsidRPr="00F71BE9">
        <w:rPr>
          <w:sz w:val="28"/>
          <w:szCs w:val="28"/>
          <w:lang w:eastAsia="en-US"/>
        </w:rPr>
        <w:t>р</w:t>
      </w:r>
      <w:r w:rsidRPr="00F71BE9">
        <w:rPr>
          <w:sz w:val="28"/>
          <w:szCs w:val="28"/>
          <w:lang w:eastAsia="en-US"/>
        </w:rPr>
        <w:t>воочередной задачей. Повозрастной анализ ответов указывает, что работу по формированию приверженности к здоровому питанию необходимо вести среди населения молодого и среднего возрастов.</w:t>
      </w:r>
    </w:p>
    <w:p w:rsidR="00561D1B" w:rsidRPr="00F71BE9" w:rsidRDefault="00561D1B" w:rsidP="00561D1B">
      <w:pPr>
        <w:ind w:firstLine="708"/>
        <w:jc w:val="both"/>
        <w:rPr>
          <w:sz w:val="28"/>
          <w:szCs w:val="28"/>
          <w:highlight w:val="yellow"/>
          <w:lang w:eastAsia="en-US"/>
        </w:rPr>
      </w:pPr>
      <w:r w:rsidRPr="00F71BE9">
        <w:rPr>
          <w:sz w:val="28"/>
          <w:szCs w:val="28"/>
          <w:lang w:eastAsia="en-US"/>
        </w:rPr>
        <w:t>Таким образом, высокая распространенность нездоровых поведенческих привычек наряду с низким уровнем стремления к сохранению собственного здоровья является серьезной угрозой для здоровья как нынешнего, так и буд</w:t>
      </w:r>
      <w:r w:rsidRPr="00F71BE9">
        <w:rPr>
          <w:sz w:val="28"/>
          <w:szCs w:val="28"/>
          <w:lang w:eastAsia="en-US"/>
        </w:rPr>
        <w:t>у</w:t>
      </w:r>
      <w:r w:rsidRPr="00F71BE9">
        <w:rPr>
          <w:sz w:val="28"/>
          <w:szCs w:val="28"/>
          <w:lang w:eastAsia="en-US"/>
        </w:rPr>
        <w:t>щих поколений. В связи с этим одной из важнейших задач является необход</w:t>
      </w:r>
      <w:r w:rsidRPr="00F71BE9">
        <w:rPr>
          <w:sz w:val="28"/>
          <w:szCs w:val="28"/>
          <w:lang w:eastAsia="en-US"/>
        </w:rPr>
        <w:t>и</w:t>
      </w:r>
      <w:r w:rsidRPr="00F71BE9">
        <w:rPr>
          <w:sz w:val="28"/>
          <w:szCs w:val="28"/>
          <w:lang w:eastAsia="en-US"/>
        </w:rPr>
        <w:t>мость сокращения бремени хронических заболеваний и преждевременной смертности посредством повышения мотивации населения к здоровому образу жизни, повышению ответственности за сохранение здоровья. Среди руковод</w:t>
      </w:r>
      <w:r w:rsidRPr="00F71BE9">
        <w:rPr>
          <w:sz w:val="28"/>
          <w:szCs w:val="28"/>
          <w:lang w:eastAsia="en-US"/>
        </w:rPr>
        <w:t>и</w:t>
      </w:r>
      <w:r w:rsidRPr="00F71BE9">
        <w:rPr>
          <w:sz w:val="28"/>
          <w:szCs w:val="28"/>
          <w:lang w:eastAsia="en-US"/>
        </w:rPr>
        <w:t>телей предприятий и организаций возрастает понимание экономической выг</w:t>
      </w:r>
      <w:r w:rsidRPr="00F71BE9">
        <w:rPr>
          <w:sz w:val="28"/>
          <w:szCs w:val="28"/>
          <w:lang w:eastAsia="en-US"/>
        </w:rPr>
        <w:t>о</w:t>
      </w:r>
      <w:r w:rsidRPr="00F71BE9">
        <w:rPr>
          <w:sz w:val="28"/>
          <w:szCs w:val="28"/>
          <w:lang w:eastAsia="en-US"/>
        </w:rPr>
        <w:t>ды формирования у работников здорового образа жизни и регулярного прохо</w:t>
      </w:r>
      <w:r w:rsidRPr="00F71BE9">
        <w:rPr>
          <w:sz w:val="28"/>
          <w:szCs w:val="28"/>
          <w:lang w:eastAsia="en-US"/>
        </w:rPr>
        <w:t>ж</w:t>
      </w:r>
      <w:r w:rsidRPr="00F71BE9">
        <w:rPr>
          <w:sz w:val="28"/>
          <w:szCs w:val="28"/>
          <w:lang w:eastAsia="en-US"/>
        </w:rPr>
        <w:t>дения профилактических медицинских осмотров, а также целесообразности р</w:t>
      </w:r>
      <w:r w:rsidRPr="00F71BE9">
        <w:rPr>
          <w:sz w:val="28"/>
          <w:szCs w:val="28"/>
          <w:lang w:eastAsia="en-US"/>
        </w:rPr>
        <w:t>е</w:t>
      </w:r>
      <w:r w:rsidRPr="00F71BE9">
        <w:rPr>
          <w:sz w:val="28"/>
          <w:szCs w:val="28"/>
          <w:lang w:eastAsia="en-US"/>
        </w:rPr>
        <w:t>ализации корпоративных программ по созданию соответствующих условий для ведения работниками здорового образа жизни. При этом наблюдается недост</w:t>
      </w:r>
      <w:r w:rsidRPr="00F71BE9">
        <w:rPr>
          <w:sz w:val="28"/>
          <w:szCs w:val="28"/>
          <w:lang w:eastAsia="en-US"/>
        </w:rPr>
        <w:t>а</w:t>
      </w:r>
      <w:r w:rsidRPr="00F71BE9">
        <w:rPr>
          <w:sz w:val="28"/>
          <w:szCs w:val="28"/>
          <w:lang w:eastAsia="en-US"/>
        </w:rPr>
        <w:t>точная мотивация собственников и руководителей предприятий к принятию конкретных мер по сохранению здоровья работающего населения. Разработка и реализация корпоративных программ укрепления здоровья на рабочем месте позволит увеличить долю граждан, ведущих здоровый образ жизни, что в свою очередь будет способствовать снижению смертности населения трудоспособн</w:t>
      </w:r>
      <w:r w:rsidRPr="00F71BE9">
        <w:rPr>
          <w:sz w:val="28"/>
          <w:szCs w:val="28"/>
          <w:lang w:eastAsia="en-US"/>
        </w:rPr>
        <w:t>о</w:t>
      </w:r>
      <w:r w:rsidRPr="00F71BE9">
        <w:rPr>
          <w:sz w:val="28"/>
          <w:szCs w:val="28"/>
          <w:lang w:eastAsia="en-US"/>
        </w:rPr>
        <w:t>го возраста.</w:t>
      </w:r>
    </w:p>
    <w:p w:rsidR="00DA1EF0" w:rsidRPr="00EF7CE1" w:rsidRDefault="00DA1EF0" w:rsidP="00DA1EF0">
      <w:pPr>
        <w:widowControl w:val="0"/>
        <w:autoSpaceDE w:val="0"/>
        <w:autoSpaceDN w:val="0"/>
        <w:adjustRightInd w:val="0"/>
        <w:ind w:firstLine="709"/>
        <w:jc w:val="center"/>
      </w:pPr>
    </w:p>
    <w:p w:rsidR="00AA546E" w:rsidRPr="004C4B7D" w:rsidRDefault="00AA546E" w:rsidP="00AB1D4F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4C4B7D">
        <w:rPr>
          <w:sz w:val="28"/>
          <w:szCs w:val="28"/>
        </w:rPr>
        <w:t>1.</w:t>
      </w:r>
      <w:r w:rsidR="00C116BF" w:rsidRPr="004C4B7D">
        <w:rPr>
          <w:sz w:val="28"/>
          <w:szCs w:val="28"/>
        </w:rPr>
        <w:t>7</w:t>
      </w:r>
      <w:r w:rsidRPr="004C4B7D">
        <w:rPr>
          <w:sz w:val="28"/>
          <w:szCs w:val="28"/>
        </w:rPr>
        <w:t>. Заболевания</w:t>
      </w:r>
      <w:r w:rsidR="0012047F" w:rsidRPr="004C4B7D">
        <w:rPr>
          <w:sz w:val="28"/>
          <w:szCs w:val="28"/>
        </w:rPr>
        <w:t>,</w:t>
      </w:r>
      <w:r w:rsidRPr="004C4B7D">
        <w:rPr>
          <w:sz w:val="28"/>
          <w:szCs w:val="28"/>
        </w:rPr>
        <w:t xml:space="preserve"> передающиеся половым путем</w:t>
      </w:r>
    </w:p>
    <w:p w:rsidR="00AA546E" w:rsidRDefault="00AA546E" w:rsidP="00AA546E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1755"/>
        <w:gridCol w:w="1755"/>
        <w:gridCol w:w="1755"/>
        <w:gridCol w:w="1755"/>
      </w:tblGrid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F73">
              <w:t>Нозология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2017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2018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2019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2020</w:t>
            </w:r>
          </w:p>
        </w:tc>
      </w:tr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2F73">
              <w:t>Сифилис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7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1</w:t>
            </w:r>
          </w:p>
        </w:tc>
      </w:tr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r w:rsidRPr="00FB2F73">
              <w:lastRenderedPageBreak/>
              <w:t>Гонококковая инфекция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1</w:t>
            </w:r>
          </w:p>
        </w:tc>
      </w:tr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proofErr w:type="spellStart"/>
            <w:r w:rsidRPr="00FB2F73">
              <w:t>Хламидийные</w:t>
            </w:r>
            <w:proofErr w:type="spellEnd"/>
            <w:r w:rsidRPr="00FB2F73">
              <w:t xml:space="preserve"> инфекции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</w:tr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r w:rsidRPr="00FB2F73">
              <w:t>Трихомоноз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5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7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4</w:t>
            </w:r>
          </w:p>
        </w:tc>
      </w:tr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proofErr w:type="spellStart"/>
            <w:r w:rsidRPr="00FB2F73">
              <w:t>Аногенитальная</w:t>
            </w:r>
            <w:proofErr w:type="spellEnd"/>
            <w:r w:rsidRPr="00FB2F73">
              <w:t xml:space="preserve"> герп</w:t>
            </w:r>
            <w:r w:rsidRPr="00FB2F73">
              <w:t>е</w:t>
            </w:r>
            <w:r w:rsidRPr="00FB2F73">
              <w:t>тическая инфекция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</w:tr>
      <w:tr w:rsidR="00AA546E" w:rsidRPr="00FB2F73" w:rsidTr="00805D8A">
        <w:tc>
          <w:tcPr>
            <w:tcW w:w="2834" w:type="dxa"/>
            <w:shd w:val="clear" w:color="auto" w:fill="auto"/>
          </w:tcPr>
          <w:p w:rsidR="00AA546E" w:rsidRPr="00FB2F73" w:rsidRDefault="00AA546E" w:rsidP="00805D8A">
            <w:proofErr w:type="spellStart"/>
            <w:r w:rsidRPr="00FB2F73">
              <w:t>Аногенитальные</w:t>
            </w:r>
            <w:proofErr w:type="spellEnd"/>
            <w:r w:rsidRPr="00FB2F73">
              <w:t xml:space="preserve"> (вен</w:t>
            </w:r>
            <w:r w:rsidRPr="00FB2F73">
              <w:t>е</w:t>
            </w:r>
            <w:r w:rsidRPr="00FB2F73">
              <w:t>рические) бородавки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2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0</w:t>
            </w:r>
          </w:p>
        </w:tc>
        <w:tc>
          <w:tcPr>
            <w:tcW w:w="1755" w:type="dxa"/>
            <w:shd w:val="clear" w:color="auto" w:fill="auto"/>
          </w:tcPr>
          <w:p w:rsidR="00AA546E" w:rsidRPr="00FB2F73" w:rsidRDefault="00AA546E" w:rsidP="00805D8A">
            <w:r w:rsidRPr="00FB2F73">
              <w:t>1</w:t>
            </w:r>
          </w:p>
        </w:tc>
      </w:tr>
    </w:tbl>
    <w:p w:rsidR="00AA546E" w:rsidRDefault="00AA546E" w:rsidP="00AA546E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AA546E" w:rsidRPr="004C4B7D" w:rsidRDefault="00AA546E" w:rsidP="00AA546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t>1.</w:t>
      </w:r>
      <w:r w:rsidR="00C116BF" w:rsidRPr="004C4B7D">
        <w:rPr>
          <w:sz w:val="28"/>
          <w:szCs w:val="28"/>
        </w:rPr>
        <w:t>8</w:t>
      </w:r>
      <w:r w:rsidRPr="004C4B7D">
        <w:rPr>
          <w:sz w:val="28"/>
          <w:szCs w:val="28"/>
        </w:rPr>
        <w:t>. Доступность имеющихся ресурсов в области организации здрав</w:t>
      </w:r>
      <w:r w:rsidRPr="004C4B7D">
        <w:rPr>
          <w:sz w:val="28"/>
          <w:szCs w:val="28"/>
        </w:rPr>
        <w:t>о</w:t>
      </w:r>
      <w:r w:rsidRPr="004C4B7D">
        <w:rPr>
          <w:sz w:val="28"/>
          <w:szCs w:val="28"/>
        </w:rPr>
        <w:t xml:space="preserve">охранения </w:t>
      </w:r>
    </w:p>
    <w:p w:rsidR="00561D1B" w:rsidRPr="0077718D" w:rsidRDefault="00561D1B" w:rsidP="00561D1B">
      <w:pPr>
        <w:ind w:firstLine="708"/>
        <w:jc w:val="both"/>
        <w:rPr>
          <w:sz w:val="28"/>
          <w:szCs w:val="28"/>
        </w:rPr>
      </w:pPr>
      <w:r w:rsidRPr="0077718D">
        <w:rPr>
          <w:sz w:val="28"/>
          <w:szCs w:val="28"/>
        </w:rPr>
        <w:t>Медицинская помощь жителям Поспелихинского района оказывается КГБУЗ «</w:t>
      </w:r>
      <w:proofErr w:type="spellStart"/>
      <w:r w:rsidRPr="0077718D">
        <w:rPr>
          <w:sz w:val="28"/>
          <w:szCs w:val="28"/>
        </w:rPr>
        <w:t>Поспелихинская</w:t>
      </w:r>
      <w:proofErr w:type="spellEnd"/>
      <w:r w:rsidRPr="0077718D">
        <w:rPr>
          <w:sz w:val="28"/>
          <w:szCs w:val="28"/>
        </w:rPr>
        <w:t xml:space="preserve"> ЦРБ» с сетью структурных подразделений: 6 сельских врачебных амбулаторий (СВА) и 8 фельдшерско-акушерских пунктов (ФАП), функционирующих в селах с численностью приписного населения до 300 чел</w:t>
      </w:r>
      <w:r w:rsidRPr="0077718D">
        <w:rPr>
          <w:sz w:val="28"/>
          <w:szCs w:val="28"/>
        </w:rPr>
        <w:t>о</w:t>
      </w:r>
      <w:r>
        <w:rPr>
          <w:sz w:val="28"/>
          <w:szCs w:val="28"/>
        </w:rPr>
        <w:t>век в 1-ом, от 300 до 500 человек в 3</w:t>
      </w:r>
      <w:r w:rsidRPr="008F652C">
        <w:rPr>
          <w:sz w:val="28"/>
          <w:szCs w:val="28"/>
        </w:rPr>
        <w:t>-х</w:t>
      </w:r>
      <w:r w:rsidRPr="0077718D">
        <w:rPr>
          <w:sz w:val="28"/>
          <w:szCs w:val="28"/>
        </w:rPr>
        <w:t xml:space="preserve"> и свыше 500 человек в 4-х фельдшерско-акушерских пунктах.</w:t>
      </w:r>
    </w:p>
    <w:p w:rsidR="00561D1B" w:rsidRPr="00DB5B1E" w:rsidRDefault="00561D1B" w:rsidP="00561D1B">
      <w:pPr>
        <w:ind w:firstLine="708"/>
        <w:jc w:val="both"/>
        <w:rPr>
          <w:sz w:val="28"/>
          <w:szCs w:val="28"/>
          <w:highlight w:val="yellow"/>
        </w:rPr>
      </w:pPr>
      <w:proofErr w:type="gramStart"/>
      <w:r w:rsidRPr="0077718D">
        <w:rPr>
          <w:sz w:val="28"/>
          <w:szCs w:val="28"/>
        </w:rPr>
        <w:t>Учреждение имеет лицензию на осуществление медицинской деятельн</w:t>
      </w:r>
      <w:r w:rsidRPr="0077718D">
        <w:rPr>
          <w:sz w:val="28"/>
          <w:szCs w:val="28"/>
        </w:rPr>
        <w:t>о</w:t>
      </w:r>
      <w:r w:rsidRPr="0077718D">
        <w:rPr>
          <w:sz w:val="28"/>
          <w:szCs w:val="28"/>
        </w:rPr>
        <w:t>сти в соответствии с Перечнем работ (услуг), составляющих медицинскую де</w:t>
      </w:r>
      <w:r w:rsidRPr="0077718D">
        <w:rPr>
          <w:sz w:val="28"/>
          <w:szCs w:val="28"/>
        </w:rPr>
        <w:t>я</w:t>
      </w:r>
      <w:r w:rsidRPr="0077718D">
        <w:rPr>
          <w:sz w:val="28"/>
          <w:szCs w:val="28"/>
        </w:rPr>
        <w:t>тельность, установленным постановлением Правительства РФ от 16.04.2012 № 291 «О лицензировании медицинской деятельности (за исключением указанной деятельности, осуществляемой медицинскими организациями и другими орг</w:t>
      </w:r>
      <w:r w:rsidRPr="0077718D">
        <w:rPr>
          <w:sz w:val="28"/>
          <w:szCs w:val="28"/>
        </w:rPr>
        <w:t>а</w:t>
      </w:r>
      <w:r w:rsidRPr="0077718D">
        <w:rPr>
          <w:sz w:val="28"/>
          <w:szCs w:val="28"/>
        </w:rPr>
        <w:t>низациями, входящими в частную систему здравоохранения, на территории и</w:t>
      </w:r>
      <w:r w:rsidRPr="0077718D">
        <w:rPr>
          <w:sz w:val="28"/>
          <w:szCs w:val="28"/>
        </w:rPr>
        <w:t>н</w:t>
      </w:r>
      <w:r w:rsidRPr="0077718D">
        <w:rPr>
          <w:sz w:val="28"/>
          <w:szCs w:val="28"/>
        </w:rPr>
        <w:t>новационного центра «</w:t>
      </w:r>
      <w:proofErr w:type="spellStart"/>
      <w:r w:rsidRPr="0077718D">
        <w:rPr>
          <w:sz w:val="28"/>
          <w:szCs w:val="28"/>
        </w:rPr>
        <w:t>Сколково</w:t>
      </w:r>
      <w:proofErr w:type="spellEnd"/>
      <w:r w:rsidRPr="0077718D">
        <w:rPr>
          <w:sz w:val="28"/>
          <w:szCs w:val="28"/>
        </w:rPr>
        <w:t>»)».</w:t>
      </w:r>
      <w:proofErr w:type="gramEnd"/>
    </w:p>
    <w:p w:rsidR="00561D1B" w:rsidRPr="00DB5B1E" w:rsidRDefault="00561D1B" w:rsidP="00561D1B">
      <w:pPr>
        <w:ind w:firstLine="708"/>
        <w:jc w:val="both"/>
        <w:rPr>
          <w:sz w:val="28"/>
          <w:szCs w:val="28"/>
          <w:highlight w:val="yellow"/>
        </w:rPr>
      </w:pPr>
      <w:r w:rsidRPr="00463264">
        <w:rPr>
          <w:sz w:val="28"/>
          <w:szCs w:val="28"/>
        </w:rPr>
        <w:t>Учреждение имеет в своем составе поликлиническое отделение мощн</w:t>
      </w:r>
      <w:r w:rsidRPr="00463264">
        <w:rPr>
          <w:sz w:val="28"/>
          <w:szCs w:val="28"/>
        </w:rPr>
        <w:t>о</w:t>
      </w:r>
      <w:r w:rsidRPr="00463264">
        <w:rPr>
          <w:sz w:val="28"/>
          <w:szCs w:val="28"/>
        </w:rPr>
        <w:t>стью 375 посещений в смену (включая ЦРБ, 6 СВА) и стационар круглосуто</w:t>
      </w:r>
      <w:r w:rsidRPr="00463264">
        <w:rPr>
          <w:sz w:val="28"/>
          <w:szCs w:val="28"/>
        </w:rPr>
        <w:t>ч</w:t>
      </w:r>
      <w:r w:rsidRPr="00463264">
        <w:rPr>
          <w:sz w:val="28"/>
          <w:szCs w:val="28"/>
        </w:rPr>
        <w:t xml:space="preserve">ного пребывания на </w:t>
      </w:r>
      <w:r w:rsidRPr="008F652C">
        <w:rPr>
          <w:sz w:val="28"/>
          <w:szCs w:val="28"/>
        </w:rPr>
        <w:t>56</w:t>
      </w:r>
      <w:r w:rsidRPr="00463264">
        <w:rPr>
          <w:sz w:val="28"/>
          <w:szCs w:val="28"/>
        </w:rPr>
        <w:t xml:space="preserve"> коек (в том числе 2 реанимационные койки). </w:t>
      </w:r>
      <w:proofErr w:type="gramStart"/>
      <w:r w:rsidRPr="00463264">
        <w:rPr>
          <w:sz w:val="28"/>
          <w:szCs w:val="28"/>
        </w:rPr>
        <w:t xml:space="preserve">Имеются следующие отделения: терапевтическое отделение на 22 койки, педиатрическое – на 12 коек, хирургическое – на 15 коек,  акушерско-гинекологическое – на </w:t>
      </w:r>
      <w:r w:rsidRPr="008F652C">
        <w:rPr>
          <w:sz w:val="28"/>
          <w:szCs w:val="28"/>
        </w:rPr>
        <w:t>7</w:t>
      </w:r>
      <w:r w:rsidRPr="00463264">
        <w:rPr>
          <w:sz w:val="28"/>
          <w:szCs w:val="28"/>
        </w:rPr>
        <w:t xml:space="preserve"> коек (в т. ч. гинекологические – 3 койки, сестринского ухода по профилю м</w:t>
      </w:r>
      <w:r w:rsidRPr="00463264">
        <w:rPr>
          <w:sz w:val="28"/>
          <w:szCs w:val="28"/>
        </w:rPr>
        <w:t>е</w:t>
      </w:r>
      <w:r w:rsidRPr="00463264">
        <w:rPr>
          <w:sz w:val="28"/>
          <w:szCs w:val="28"/>
        </w:rPr>
        <w:t>дицинской помощи «акушерское дело» – 2 койки, для беременных и рожениц – 2 койки).</w:t>
      </w:r>
      <w:proofErr w:type="gramEnd"/>
      <w:r w:rsidRPr="00463264">
        <w:rPr>
          <w:sz w:val="28"/>
          <w:szCs w:val="28"/>
        </w:rPr>
        <w:t xml:space="preserve"> Дневной стационар развернут на 45 мест (из них: пе</w:t>
      </w:r>
      <w:r>
        <w:rPr>
          <w:sz w:val="28"/>
          <w:szCs w:val="28"/>
        </w:rPr>
        <w:t>диатрических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матических – 5</w:t>
      </w:r>
      <w:r w:rsidRPr="00463264">
        <w:rPr>
          <w:sz w:val="28"/>
          <w:szCs w:val="28"/>
        </w:rPr>
        <w:t xml:space="preserve">, терапевтических – </w:t>
      </w:r>
      <w:r>
        <w:rPr>
          <w:sz w:val="28"/>
          <w:szCs w:val="28"/>
        </w:rPr>
        <w:t>18</w:t>
      </w:r>
      <w:r w:rsidRPr="00463264">
        <w:rPr>
          <w:sz w:val="28"/>
          <w:szCs w:val="28"/>
        </w:rPr>
        <w:t xml:space="preserve">, неврологических – 14, хирургических – 4, гинекологических – 4 койки). </w:t>
      </w:r>
    </w:p>
    <w:p w:rsidR="00561D1B" w:rsidRPr="00463264" w:rsidRDefault="00561D1B" w:rsidP="00561D1B">
      <w:pPr>
        <w:ind w:firstLine="708"/>
        <w:jc w:val="both"/>
        <w:rPr>
          <w:sz w:val="28"/>
          <w:szCs w:val="28"/>
        </w:rPr>
      </w:pPr>
      <w:r w:rsidRPr="00463264">
        <w:rPr>
          <w:sz w:val="28"/>
          <w:szCs w:val="28"/>
        </w:rPr>
        <w:t xml:space="preserve">В учреждении функционирует отделение скорой медицинской помощи на 8 </w:t>
      </w:r>
      <w:proofErr w:type="gramStart"/>
      <w:r w:rsidRPr="00463264">
        <w:rPr>
          <w:sz w:val="28"/>
          <w:szCs w:val="28"/>
        </w:rPr>
        <w:t>фельдшерских</w:t>
      </w:r>
      <w:proofErr w:type="gramEnd"/>
      <w:r w:rsidRPr="00463264">
        <w:rPr>
          <w:sz w:val="28"/>
          <w:szCs w:val="28"/>
        </w:rPr>
        <w:t xml:space="preserve"> </w:t>
      </w:r>
      <w:proofErr w:type="spellStart"/>
      <w:r w:rsidRPr="00463264">
        <w:rPr>
          <w:sz w:val="28"/>
          <w:szCs w:val="28"/>
        </w:rPr>
        <w:t>бригадосмен</w:t>
      </w:r>
      <w:proofErr w:type="spellEnd"/>
      <w:r w:rsidRPr="00463264">
        <w:rPr>
          <w:sz w:val="28"/>
          <w:szCs w:val="28"/>
        </w:rPr>
        <w:t xml:space="preserve">. </w:t>
      </w:r>
    </w:p>
    <w:p w:rsidR="00561D1B" w:rsidRPr="00C56F2D" w:rsidRDefault="00561D1B" w:rsidP="00561D1B">
      <w:pPr>
        <w:ind w:firstLine="708"/>
        <w:jc w:val="both"/>
        <w:rPr>
          <w:sz w:val="28"/>
          <w:szCs w:val="28"/>
        </w:rPr>
      </w:pPr>
      <w:r w:rsidRPr="00C56F2D">
        <w:rPr>
          <w:sz w:val="28"/>
          <w:szCs w:val="28"/>
        </w:rPr>
        <w:t xml:space="preserve">По состоянию на 01.06.2021 года в учреждении работает 37 врачей, в числе которых 6 участковых терапевтов, 3 участковых педиатров, 1 врач ОВП.  </w:t>
      </w:r>
    </w:p>
    <w:p w:rsidR="00561D1B" w:rsidRDefault="00561D1B" w:rsidP="00561D1B">
      <w:pPr>
        <w:ind w:firstLine="708"/>
        <w:jc w:val="both"/>
        <w:rPr>
          <w:sz w:val="28"/>
          <w:szCs w:val="28"/>
        </w:rPr>
      </w:pPr>
      <w:r w:rsidRPr="00071DEF">
        <w:rPr>
          <w:sz w:val="28"/>
          <w:szCs w:val="28"/>
        </w:rPr>
        <w:t>Укомплектованность района физическими лицами врачей  на 01.06.2021</w:t>
      </w:r>
      <w:r>
        <w:rPr>
          <w:sz w:val="28"/>
          <w:szCs w:val="28"/>
        </w:rPr>
        <w:t xml:space="preserve"> </w:t>
      </w:r>
      <w:r w:rsidRPr="00071DEF">
        <w:rPr>
          <w:sz w:val="28"/>
          <w:szCs w:val="28"/>
        </w:rPr>
        <w:t>год 68.8%, средним медицинским персоналом составляет 95,7%.</w:t>
      </w:r>
    </w:p>
    <w:p w:rsidR="00561D1B" w:rsidRPr="00DB5B1E" w:rsidRDefault="00561D1B" w:rsidP="00561D1B">
      <w:pPr>
        <w:ind w:firstLine="708"/>
        <w:jc w:val="both"/>
        <w:rPr>
          <w:sz w:val="28"/>
          <w:szCs w:val="28"/>
        </w:rPr>
      </w:pPr>
      <w:r w:rsidRPr="00E50BC1">
        <w:rPr>
          <w:sz w:val="28"/>
          <w:szCs w:val="28"/>
        </w:rPr>
        <w:t xml:space="preserve"> Коэффициент совместительства у врачей 1,2, у средних медработников 1,1. Участковая служба укомплектована на 81,25%. </w:t>
      </w:r>
      <w:proofErr w:type="spellStart"/>
      <w:r w:rsidRPr="00E50BC1">
        <w:rPr>
          <w:sz w:val="28"/>
          <w:szCs w:val="28"/>
        </w:rPr>
        <w:t>ФАПы</w:t>
      </w:r>
      <w:proofErr w:type="spellEnd"/>
      <w:r w:rsidRPr="00E50BC1">
        <w:rPr>
          <w:sz w:val="28"/>
          <w:szCs w:val="28"/>
        </w:rPr>
        <w:t xml:space="preserve"> </w:t>
      </w:r>
      <w:proofErr w:type="gramStart"/>
      <w:r w:rsidRPr="00E50BC1">
        <w:rPr>
          <w:sz w:val="28"/>
          <w:szCs w:val="28"/>
        </w:rPr>
        <w:t>укомплектованы</w:t>
      </w:r>
      <w:proofErr w:type="gramEnd"/>
      <w:r w:rsidRPr="00E50BC1">
        <w:rPr>
          <w:sz w:val="28"/>
          <w:szCs w:val="28"/>
        </w:rPr>
        <w:t xml:space="preserve"> средним медперсоналом на 127.9%</w:t>
      </w:r>
    </w:p>
    <w:p w:rsidR="00561D1B" w:rsidRPr="001502A8" w:rsidRDefault="00561D1B" w:rsidP="00561D1B">
      <w:pPr>
        <w:ind w:firstLine="708"/>
        <w:rPr>
          <w:sz w:val="28"/>
          <w:szCs w:val="28"/>
        </w:rPr>
      </w:pPr>
      <w:r w:rsidRPr="001502A8">
        <w:rPr>
          <w:sz w:val="28"/>
          <w:szCs w:val="28"/>
        </w:rPr>
        <w:t>В центральной районной больнице Поспелихинского района открыт к</w:t>
      </w:r>
      <w:r w:rsidRPr="001502A8">
        <w:rPr>
          <w:sz w:val="28"/>
          <w:szCs w:val="28"/>
        </w:rPr>
        <w:t>а</w:t>
      </w:r>
      <w:r w:rsidRPr="001502A8">
        <w:rPr>
          <w:sz w:val="28"/>
          <w:szCs w:val="28"/>
        </w:rPr>
        <w:t>бинет медицинской профилактики</w:t>
      </w:r>
      <w:r>
        <w:rPr>
          <w:sz w:val="28"/>
          <w:szCs w:val="28"/>
        </w:rPr>
        <w:t>.</w:t>
      </w:r>
    </w:p>
    <w:p w:rsidR="00561D1B" w:rsidRPr="001502A8" w:rsidRDefault="00561D1B" w:rsidP="00561D1B">
      <w:pPr>
        <w:pStyle w:val="a6"/>
        <w:spacing w:before="0" w:beforeAutospacing="0" w:after="0" w:afterAutospacing="0"/>
        <w:rPr>
          <w:sz w:val="28"/>
          <w:szCs w:val="28"/>
        </w:rPr>
      </w:pPr>
      <w:r w:rsidRPr="001502A8">
        <w:rPr>
          <w:color w:val="000000"/>
          <w:kern w:val="24"/>
          <w:sz w:val="28"/>
          <w:szCs w:val="28"/>
        </w:rPr>
        <w:t>Профилактика заболеваний и формирование здорового образа жизни предста</w:t>
      </w:r>
      <w:r w:rsidRPr="001502A8">
        <w:rPr>
          <w:color w:val="000000"/>
          <w:kern w:val="24"/>
          <w:sz w:val="28"/>
          <w:szCs w:val="28"/>
        </w:rPr>
        <w:t>в</w:t>
      </w:r>
      <w:r w:rsidRPr="001502A8">
        <w:rPr>
          <w:color w:val="000000"/>
          <w:kern w:val="24"/>
          <w:sz w:val="28"/>
          <w:szCs w:val="28"/>
        </w:rPr>
        <w:t>лена:</w:t>
      </w:r>
    </w:p>
    <w:p w:rsidR="00561D1B" w:rsidRPr="001502A8" w:rsidRDefault="00561D1B" w:rsidP="00561D1B">
      <w:pPr>
        <w:pStyle w:val="a6"/>
        <w:spacing w:before="0" w:beforeAutospacing="0" w:after="0" w:afterAutospacing="0"/>
        <w:rPr>
          <w:sz w:val="28"/>
          <w:szCs w:val="28"/>
        </w:rPr>
      </w:pPr>
      <w:r w:rsidRPr="001502A8">
        <w:rPr>
          <w:color w:val="000000"/>
          <w:kern w:val="24"/>
          <w:sz w:val="28"/>
          <w:szCs w:val="28"/>
        </w:rPr>
        <w:t>- профилактическими осмотрами несовершеннолетних;</w:t>
      </w:r>
    </w:p>
    <w:p w:rsidR="00561D1B" w:rsidRPr="001502A8" w:rsidRDefault="00561D1B" w:rsidP="00561D1B">
      <w:pPr>
        <w:pStyle w:val="a6"/>
        <w:spacing w:before="0" w:beforeAutospacing="0" w:after="0" w:afterAutospacing="0"/>
        <w:rPr>
          <w:sz w:val="28"/>
          <w:szCs w:val="28"/>
        </w:rPr>
      </w:pPr>
      <w:r w:rsidRPr="001502A8">
        <w:rPr>
          <w:color w:val="000000"/>
          <w:kern w:val="24"/>
          <w:sz w:val="28"/>
          <w:szCs w:val="28"/>
        </w:rPr>
        <w:lastRenderedPageBreak/>
        <w:t>- диспансерным осмотром детей-сирот и детей, взятых в патронажные семьи;</w:t>
      </w:r>
    </w:p>
    <w:p w:rsidR="00561D1B" w:rsidRPr="001502A8" w:rsidRDefault="00561D1B" w:rsidP="00561D1B">
      <w:pPr>
        <w:pStyle w:val="a6"/>
        <w:spacing w:before="0" w:beforeAutospacing="0" w:after="0" w:afterAutospacing="0"/>
        <w:rPr>
          <w:sz w:val="28"/>
          <w:szCs w:val="28"/>
        </w:rPr>
      </w:pPr>
      <w:r w:rsidRPr="001502A8">
        <w:rPr>
          <w:color w:val="000000"/>
          <w:kern w:val="24"/>
          <w:sz w:val="28"/>
          <w:szCs w:val="28"/>
        </w:rPr>
        <w:t>- дополнительной диспансеризацией определенных гру</w:t>
      </w:r>
      <w:proofErr w:type="gramStart"/>
      <w:r w:rsidRPr="001502A8">
        <w:rPr>
          <w:color w:val="000000"/>
          <w:kern w:val="24"/>
          <w:sz w:val="28"/>
          <w:szCs w:val="28"/>
        </w:rPr>
        <w:t>пп взр</w:t>
      </w:r>
      <w:proofErr w:type="gramEnd"/>
      <w:r w:rsidRPr="001502A8">
        <w:rPr>
          <w:color w:val="000000"/>
          <w:kern w:val="24"/>
          <w:sz w:val="28"/>
          <w:szCs w:val="28"/>
        </w:rPr>
        <w:t>ослого населения.</w:t>
      </w:r>
    </w:p>
    <w:p w:rsidR="00561D1B" w:rsidRPr="001502A8" w:rsidRDefault="00561D1B" w:rsidP="00561D1B">
      <w:pPr>
        <w:pStyle w:val="a6"/>
        <w:spacing w:before="0" w:beforeAutospacing="0" w:after="0" w:afterAutospacing="0"/>
        <w:rPr>
          <w:sz w:val="28"/>
          <w:szCs w:val="28"/>
        </w:rPr>
      </w:pPr>
      <w:r w:rsidRPr="001502A8">
        <w:rPr>
          <w:color w:val="000000"/>
          <w:kern w:val="24"/>
          <w:sz w:val="28"/>
          <w:szCs w:val="28"/>
        </w:rPr>
        <w:t>- Кабинет медицинской профилактики обеспечивает профилактические, пери</w:t>
      </w:r>
      <w:r w:rsidRPr="001502A8">
        <w:rPr>
          <w:color w:val="000000"/>
          <w:kern w:val="24"/>
          <w:sz w:val="28"/>
          <w:szCs w:val="28"/>
        </w:rPr>
        <w:t>о</w:t>
      </w:r>
      <w:r w:rsidRPr="001502A8">
        <w:rPr>
          <w:color w:val="000000"/>
          <w:kern w:val="24"/>
          <w:sz w:val="28"/>
          <w:szCs w:val="28"/>
        </w:rPr>
        <w:t xml:space="preserve">дические медицинские осмотры и </w:t>
      </w:r>
      <w:proofErr w:type="spellStart"/>
      <w:r w:rsidRPr="001502A8">
        <w:rPr>
          <w:color w:val="000000"/>
          <w:kern w:val="24"/>
          <w:sz w:val="28"/>
          <w:szCs w:val="28"/>
        </w:rPr>
        <w:t>диспансеримзацию</w:t>
      </w:r>
      <w:proofErr w:type="spellEnd"/>
      <w:r w:rsidRPr="001502A8">
        <w:rPr>
          <w:color w:val="000000"/>
          <w:kern w:val="24"/>
          <w:sz w:val="28"/>
          <w:szCs w:val="28"/>
        </w:rPr>
        <w:t xml:space="preserve"> взрослого населения</w:t>
      </w:r>
      <w:r>
        <w:rPr>
          <w:color w:val="000000"/>
          <w:kern w:val="24"/>
          <w:sz w:val="28"/>
          <w:szCs w:val="28"/>
        </w:rPr>
        <w:t>.</w:t>
      </w:r>
    </w:p>
    <w:p w:rsidR="00450FD1" w:rsidRDefault="00450FD1" w:rsidP="00E21C9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DA1EF0" w:rsidRPr="004C4B7D" w:rsidRDefault="00456F9B" w:rsidP="00E21C9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t>1</w:t>
      </w:r>
      <w:r w:rsidR="00DA1EF0" w:rsidRPr="004C4B7D">
        <w:rPr>
          <w:sz w:val="28"/>
          <w:szCs w:val="28"/>
        </w:rPr>
        <w:t>.</w:t>
      </w:r>
      <w:r w:rsidR="00450FD1" w:rsidRPr="004C4B7D">
        <w:rPr>
          <w:sz w:val="28"/>
          <w:szCs w:val="28"/>
        </w:rPr>
        <w:t>9</w:t>
      </w:r>
      <w:r w:rsidR="00DA1EF0" w:rsidRPr="004C4B7D">
        <w:rPr>
          <w:sz w:val="28"/>
          <w:szCs w:val="28"/>
        </w:rPr>
        <w:t>. Профилактика травматизма.</w:t>
      </w:r>
    </w:p>
    <w:p w:rsidR="006832EB" w:rsidRPr="006832EB" w:rsidRDefault="006832EB" w:rsidP="006832EB">
      <w:pPr>
        <w:ind w:firstLine="709"/>
        <w:jc w:val="both"/>
        <w:rPr>
          <w:sz w:val="28"/>
          <w:szCs w:val="28"/>
        </w:rPr>
      </w:pPr>
      <w:r w:rsidRPr="006832EB">
        <w:rPr>
          <w:sz w:val="28"/>
          <w:szCs w:val="28"/>
        </w:rPr>
        <w:t>Для предупреждения несчастных случаев и профессиональных заболев</w:t>
      </w:r>
      <w:r w:rsidRPr="006832EB">
        <w:rPr>
          <w:sz w:val="28"/>
          <w:szCs w:val="28"/>
        </w:rPr>
        <w:t>а</w:t>
      </w:r>
      <w:r w:rsidRPr="006832EB">
        <w:rPr>
          <w:sz w:val="28"/>
          <w:szCs w:val="28"/>
        </w:rPr>
        <w:t>ний на предприятиях оборудуются кабинеты или уголки по технике безопасн</w:t>
      </w:r>
      <w:r w:rsidRPr="006832EB">
        <w:rPr>
          <w:sz w:val="28"/>
          <w:szCs w:val="28"/>
        </w:rPr>
        <w:t>о</w:t>
      </w:r>
      <w:r w:rsidRPr="006832EB">
        <w:rPr>
          <w:sz w:val="28"/>
          <w:szCs w:val="28"/>
        </w:rPr>
        <w:t>сти, где размещаются плакаты, схемы, инструктивные материалы по технике безопасности, индивидуальные средства защиты, приборы для измерения шума, света, вибрации и так далее. Систематическое проведение  семинаров, инстру</w:t>
      </w:r>
      <w:r w:rsidRPr="006832EB">
        <w:rPr>
          <w:sz w:val="28"/>
          <w:szCs w:val="28"/>
        </w:rPr>
        <w:t>к</w:t>
      </w:r>
      <w:r w:rsidRPr="006832EB">
        <w:rPr>
          <w:sz w:val="28"/>
          <w:szCs w:val="28"/>
        </w:rPr>
        <w:t>тажей с использованием наглядных пособий,  является действенным способом пропаганды техники безопасности на производстве. Чтобы работники имели необходимые представления обо всех видах риска, потенциальных опасностях и опасных элементах оборудования, которые присутствуют на рабочем месте, и могли знать, когда они подвергаются той или иной опасности и каковы могут быть последствия их действий, требуются соответствующее образование, по</w:t>
      </w:r>
      <w:r w:rsidRPr="006832EB">
        <w:rPr>
          <w:sz w:val="28"/>
          <w:szCs w:val="28"/>
        </w:rPr>
        <w:t>д</w:t>
      </w:r>
      <w:r w:rsidRPr="006832EB">
        <w:rPr>
          <w:sz w:val="28"/>
          <w:szCs w:val="28"/>
        </w:rPr>
        <w:t>готовка (обучение и тренировка) и опыт работы.</w:t>
      </w:r>
    </w:p>
    <w:p w:rsidR="006832EB" w:rsidRPr="006832EB" w:rsidRDefault="006832EB" w:rsidP="006832EB">
      <w:pPr>
        <w:jc w:val="both"/>
        <w:rPr>
          <w:sz w:val="28"/>
          <w:szCs w:val="28"/>
        </w:rPr>
      </w:pPr>
      <w:r w:rsidRPr="006832EB">
        <w:rPr>
          <w:sz w:val="28"/>
          <w:szCs w:val="28"/>
        </w:rPr>
        <w:t xml:space="preserve">         За период с 2016 по 2020 год в Поспелихинском районе произошло 5 т</w:t>
      </w:r>
      <w:r w:rsidRPr="006832EB">
        <w:rPr>
          <w:sz w:val="28"/>
          <w:szCs w:val="28"/>
        </w:rPr>
        <w:t>я</w:t>
      </w:r>
      <w:r w:rsidRPr="006832EB">
        <w:rPr>
          <w:sz w:val="28"/>
          <w:szCs w:val="28"/>
        </w:rPr>
        <w:t>желых несчастных случаев на производстве и 1 несчастный случай со сме</w:t>
      </w:r>
      <w:r w:rsidRPr="006832EB">
        <w:rPr>
          <w:sz w:val="28"/>
          <w:szCs w:val="28"/>
        </w:rPr>
        <w:t>р</w:t>
      </w:r>
      <w:r w:rsidRPr="006832EB">
        <w:rPr>
          <w:sz w:val="28"/>
          <w:szCs w:val="28"/>
        </w:rPr>
        <w:t>тельным исходом: в 2016 году – 1, в 2017 году – 2 (1 – со смертельным исх</w:t>
      </w:r>
      <w:r w:rsidRPr="006832EB">
        <w:rPr>
          <w:sz w:val="28"/>
          <w:szCs w:val="28"/>
        </w:rPr>
        <w:t>о</w:t>
      </w:r>
      <w:r w:rsidRPr="006832EB">
        <w:rPr>
          <w:sz w:val="28"/>
          <w:szCs w:val="28"/>
        </w:rPr>
        <w:t>дом), в 2018 году – 1, в 2019 году -0, в 2020 году - 1.  За последние пять лет к</w:t>
      </w:r>
      <w:r w:rsidRPr="006832EB">
        <w:rPr>
          <w:sz w:val="28"/>
          <w:szCs w:val="28"/>
        </w:rPr>
        <w:t>о</w:t>
      </w:r>
      <w:r w:rsidRPr="006832EB">
        <w:rPr>
          <w:sz w:val="28"/>
          <w:szCs w:val="28"/>
        </w:rPr>
        <w:t>эффициент частоты производственного травматизма в расчете на 1000 работ</w:t>
      </w:r>
      <w:r w:rsidRPr="006832EB">
        <w:rPr>
          <w:sz w:val="28"/>
          <w:szCs w:val="28"/>
        </w:rPr>
        <w:t>а</w:t>
      </w:r>
      <w:r w:rsidRPr="006832EB">
        <w:rPr>
          <w:sz w:val="28"/>
          <w:szCs w:val="28"/>
        </w:rPr>
        <w:t xml:space="preserve">ющих в муниципальном образовании снизился </w:t>
      </w:r>
      <w:r w:rsidRPr="001D3CE4">
        <w:rPr>
          <w:sz w:val="28"/>
          <w:szCs w:val="28"/>
        </w:rPr>
        <w:t>на 0,43%, коэффициент тяжести производственного травматизма в расчете на одного пострадавшего также сн</w:t>
      </w:r>
      <w:r w:rsidRPr="001D3CE4">
        <w:rPr>
          <w:sz w:val="28"/>
          <w:szCs w:val="28"/>
        </w:rPr>
        <w:t>и</w:t>
      </w:r>
      <w:r w:rsidRPr="001D3CE4">
        <w:rPr>
          <w:sz w:val="28"/>
          <w:szCs w:val="28"/>
        </w:rPr>
        <w:t>зился на 0,5%.</w:t>
      </w:r>
    </w:p>
    <w:p w:rsidR="00DA1EF0" w:rsidRPr="00641973" w:rsidRDefault="00DA1EF0" w:rsidP="00DA1EF0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</w:p>
    <w:p w:rsidR="00DA1EF0" w:rsidRPr="004C4B7D" w:rsidRDefault="00456F9B" w:rsidP="00DA1EF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C4B7D">
        <w:rPr>
          <w:sz w:val="28"/>
          <w:szCs w:val="28"/>
        </w:rPr>
        <w:t>1</w:t>
      </w:r>
      <w:r w:rsidR="00DA1EF0" w:rsidRPr="004C4B7D">
        <w:rPr>
          <w:sz w:val="28"/>
          <w:szCs w:val="28"/>
        </w:rPr>
        <w:t>.1</w:t>
      </w:r>
      <w:r w:rsidR="00450FD1" w:rsidRPr="004C4B7D">
        <w:rPr>
          <w:sz w:val="28"/>
          <w:szCs w:val="28"/>
        </w:rPr>
        <w:t>0</w:t>
      </w:r>
      <w:r w:rsidR="00DA1EF0" w:rsidRPr="004C4B7D">
        <w:rPr>
          <w:sz w:val="28"/>
          <w:szCs w:val="28"/>
        </w:rPr>
        <w:t>. Наличие волонтерских орга</w:t>
      </w:r>
      <w:r w:rsidR="00CF1B7F" w:rsidRPr="004C4B7D">
        <w:rPr>
          <w:sz w:val="28"/>
          <w:szCs w:val="28"/>
        </w:rPr>
        <w:t>низаций в сфере здравоохранения</w:t>
      </w:r>
    </w:p>
    <w:p w:rsidR="00DA1EF0" w:rsidRDefault="00AC3098" w:rsidP="00AC3098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Волонтерских организаций в сфере здравоохранения в 2020 году не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гистрировано. </w:t>
      </w:r>
      <w:r w:rsidR="00385D66">
        <w:rPr>
          <w:sz w:val="28"/>
          <w:szCs w:val="28"/>
        </w:rPr>
        <w:t xml:space="preserve"> </w:t>
      </w:r>
    </w:p>
    <w:p w:rsidR="001960C2" w:rsidRPr="001960C2" w:rsidRDefault="00DA1EF0" w:rsidP="005046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076" w:rsidRPr="004C4B7D" w:rsidRDefault="00456F9B" w:rsidP="007C2076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C4B7D">
        <w:rPr>
          <w:sz w:val="28"/>
          <w:szCs w:val="28"/>
        </w:rPr>
        <w:t>1</w:t>
      </w:r>
      <w:r w:rsidR="007C2076" w:rsidRPr="004C4B7D">
        <w:rPr>
          <w:sz w:val="28"/>
          <w:szCs w:val="28"/>
        </w:rPr>
        <w:t>.</w:t>
      </w:r>
      <w:r w:rsidR="00641973" w:rsidRPr="004C4B7D">
        <w:rPr>
          <w:sz w:val="28"/>
          <w:szCs w:val="28"/>
        </w:rPr>
        <w:t>1</w:t>
      </w:r>
      <w:r w:rsidR="00450FD1" w:rsidRPr="004C4B7D">
        <w:rPr>
          <w:sz w:val="28"/>
          <w:szCs w:val="28"/>
        </w:rPr>
        <w:t>1</w:t>
      </w:r>
      <w:r w:rsidR="007C2076" w:rsidRPr="004C4B7D">
        <w:rPr>
          <w:sz w:val="28"/>
          <w:szCs w:val="28"/>
        </w:rPr>
        <w:t>.</w:t>
      </w:r>
      <w:r w:rsidR="00641973" w:rsidRPr="004C4B7D">
        <w:rPr>
          <w:sz w:val="28"/>
          <w:szCs w:val="28"/>
        </w:rPr>
        <w:t>Основные проблемы в сфере реализации программы</w:t>
      </w:r>
    </w:p>
    <w:p w:rsidR="007C2076" w:rsidRPr="007C2076" w:rsidRDefault="007C2076" w:rsidP="007C207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2076">
        <w:rPr>
          <w:sz w:val="28"/>
          <w:szCs w:val="28"/>
        </w:rPr>
        <w:t>Здоровье граждан - это основной элемент национального богатства стр</w:t>
      </w:r>
      <w:r w:rsidRPr="007C2076">
        <w:rPr>
          <w:sz w:val="28"/>
          <w:szCs w:val="28"/>
        </w:rPr>
        <w:t>а</w:t>
      </w:r>
      <w:r w:rsidRPr="007C2076">
        <w:rPr>
          <w:sz w:val="28"/>
          <w:szCs w:val="28"/>
        </w:rPr>
        <w:t>ны, необходимый для производства материальных и культурных ценностей, п</w:t>
      </w:r>
      <w:r w:rsidRPr="007C2076">
        <w:rPr>
          <w:sz w:val="28"/>
          <w:szCs w:val="28"/>
        </w:rPr>
        <w:t>о</w:t>
      </w:r>
      <w:r w:rsidRPr="007C2076">
        <w:rPr>
          <w:sz w:val="28"/>
          <w:szCs w:val="28"/>
        </w:rPr>
        <w:t xml:space="preserve">этому забота о его сохранении является одним из приоритетных направлений социальной политики государства. 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В настоящее время собраны убедительные доказательства о влиянии на здоровье целого ряда социально-экономических и культурных факторов (д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терминанты здоровья, к которым относят уровень дохода, качество жилья, ур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вень образования, благо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softHyphen/>
        <w:t>устройство мест обитания, развитие транспорта, кач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ство и доступность медицинской помощи, качество питания, вредные привычки и зависимости). В глобальном масштабе проблемы здоровья обусловлены ф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нансовым и экономическим кризисом, социаль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softHyphen/>
        <w:t>ными условиями, которые вли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ют на распространение неинфекционных заболеваний, психических ра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стройств, угрозу пандемий инфекционных заболеваний, рост производства вредных для здоровья товаров и услуг (алкоголя, табака и др.). Эти процессы оказывают огромное влияние на здоровье и демографическую ситуацию в ма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штабах не только </w:t>
      </w:r>
      <w:r w:rsidR="00297409">
        <w:rPr>
          <w:rFonts w:ascii="Times New Roman" w:hAnsi="Times New Roman" w:cs="Times New Roman"/>
          <w:color w:val="auto"/>
          <w:sz w:val="28"/>
          <w:szCs w:val="28"/>
        </w:rPr>
        <w:t>страны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или региона, но конкретных </w:t>
      </w:r>
      <w:r w:rsidR="00297409">
        <w:rPr>
          <w:rFonts w:ascii="Times New Roman" w:hAnsi="Times New Roman" w:cs="Times New Roman"/>
          <w:color w:val="auto"/>
          <w:sz w:val="28"/>
          <w:szCs w:val="28"/>
        </w:rPr>
        <w:t>муниципальных образ</w:t>
      </w:r>
      <w:r w:rsidR="00297409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97409">
        <w:rPr>
          <w:rFonts w:ascii="Times New Roman" w:hAnsi="Times New Roman" w:cs="Times New Roman"/>
          <w:color w:val="auto"/>
          <w:sz w:val="28"/>
          <w:szCs w:val="28"/>
        </w:rPr>
        <w:t>ваний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. На муниципальном уровне неоспоримое влияние на здоровье людей ок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зывает поддержка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 района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межведомственной деятельности по укреплению здоровья. 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Динамика показателей медицинской и демографической статистики св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детель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softHyphen/>
        <w:t>ствует о том, что программно-целевой подход к решению проблем общ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ственного здоровья дает позитивные результаты. Комплексные меры, в которых значительная роль отводится просветительской деятельности по вопросам зд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ровья, программно-целевой подход на основе межведомственного сотруднич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ства меняют негативные демографические тенденции. Идет процесс формир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вания ответственного и осознанного отношения людей к здоровью, к жизни как к непреложной ценности.</w:t>
      </w:r>
    </w:p>
    <w:p w:rsid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Вместе с тем продолжается </w:t>
      </w:r>
      <w:proofErr w:type="gramStart"/>
      <w:r w:rsidRPr="007C2076">
        <w:rPr>
          <w:rFonts w:ascii="Times New Roman" w:hAnsi="Times New Roman" w:cs="Times New Roman"/>
          <w:color w:val="auto"/>
          <w:sz w:val="28"/>
          <w:szCs w:val="28"/>
        </w:rPr>
        <w:t>рост неинфекционных заболеваний</w:t>
      </w:r>
      <w:proofErr w:type="gramEnd"/>
      <w:r w:rsidRPr="007C2076">
        <w:rPr>
          <w:rFonts w:ascii="Times New Roman" w:hAnsi="Times New Roman" w:cs="Times New Roman"/>
          <w:color w:val="auto"/>
          <w:sz w:val="28"/>
          <w:szCs w:val="28"/>
        </w:rPr>
        <w:t>, причиной которых часто становятся нерациональное питание, дефицит йода, гиподин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мия, социальный стресс, пагубное употребление алкоголя, курение, употребл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ние </w:t>
      </w:r>
      <w:proofErr w:type="spellStart"/>
      <w:r w:rsidRPr="007C2076">
        <w:rPr>
          <w:rFonts w:ascii="Times New Roman" w:hAnsi="Times New Roman" w:cs="Times New Roman"/>
          <w:color w:val="auto"/>
          <w:sz w:val="28"/>
          <w:szCs w:val="28"/>
        </w:rPr>
        <w:t>психоактивных</w:t>
      </w:r>
      <w:proofErr w:type="spellEnd"/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веществ, социальная изоляция. В общей заболеваемости взрослого населения на первом месте - болезни системы кровообращения.  В патологии </w:t>
      </w:r>
      <w:proofErr w:type="gramStart"/>
      <w:r w:rsidRPr="007C2076">
        <w:rPr>
          <w:rFonts w:ascii="Times New Roman" w:hAnsi="Times New Roman" w:cs="Times New Roman"/>
          <w:color w:val="auto"/>
          <w:sz w:val="28"/>
          <w:szCs w:val="28"/>
        </w:rPr>
        <w:t>сердечно-сосудистой</w:t>
      </w:r>
      <w:proofErr w:type="gramEnd"/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системы превалирующее значение имеют иш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мическая болезнь сердца, инфаркт миокарда и сосудистые поражения головн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го мозга во всех возрастных группах. Неинфекционные заболевания признаны основными причинами смертности в трудоспособном возрасте.</w:t>
      </w:r>
    </w:p>
    <w:p w:rsidR="00880CFF" w:rsidRPr="007C2076" w:rsidRDefault="00880CFF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80CFF" w:rsidRPr="004C4B7D" w:rsidRDefault="00456F9B" w:rsidP="00880C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4B7D">
        <w:rPr>
          <w:sz w:val="28"/>
          <w:szCs w:val="28"/>
        </w:rPr>
        <w:t>1</w:t>
      </w:r>
      <w:r w:rsidR="00880CFF" w:rsidRPr="004C4B7D">
        <w:rPr>
          <w:sz w:val="28"/>
          <w:szCs w:val="28"/>
        </w:rPr>
        <w:t>.1</w:t>
      </w:r>
      <w:r w:rsidR="00450FD1" w:rsidRPr="004C4B7D">
        <w:rPr>
          <w:sz w:val="28"/>
          <w:szCs w:val="28"/>
        </w:rPr>
        <w:t>2</w:t>
      </w:r>
      <w:r w:rsidR="00880CFF" w:rsidRPr="004C4B7D">
        <w:rPr>
          <w:sz w:val="28"/>
          <w:szCs w:val="28"/>
        </w:rPr>
        <w:t>. Прогноз развития сферы реализации муниципальной програм</w:t>
      </w:r>
      <w:r w:rsidR="00AC3098" w:rsidRPr="004C4B7D">
        <w:rPr>
          <w:sz w:val="28"/>
          <w:szCs w:val="28"/>
        </w:rPr>
        <w:t>мы</w:t>
      </w:r>
    </w:p>
    <w:p w:rsidR="008C5F61" w:rsidRPr="008C5F61" w:rsidRDefault="008C5F61" w:rsidP="008C5F6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C5F61">
        <w:rPr>
          <w:rFonts w:ascii="Times New Roman" w:hAnsi="Times New Roman" w:cs="Times New Roman"/>
          <w:sz w:val="28"/>
          <w:szCs w:val="28"/>
        </w:rPr>
        <w:t>Наличие Программы положительно скажется на формировании здорового образа жизни жителей Поспелихинского района, профилактике распростран</w:t>
      </w:r>
      <w:r w:rsidRPr="008C5F61">
        <w:rPr>
          <w:rFonts w:ascii="Times New Roman" w:hAnsi="Times New Roman" w:cs="Times New Roman"/>
          <w:sz w:val="28"/>
          <w:szCs w:val="28"/>
        </w:rPr>
        <w:t>е</w:t>
      </w:r>
      <w:r w:rsidRPr="008C5F61">
        <w:rPr>
          <w:rFonts w:ascii="Times New Roman" w:hAnsi="Times New Roman" w:cs="Times New Roman"/>
          <w:sz w:val="28"/>
          <w:szCs w:val="28"/>
        </w:rPr>
        <w:t>ния заболеваний, в том числе представляющих опасность для окружающих, а также на улучшении ситуации с количеством квалифицированных специал</w:t>
      </w:r>
      <w:r w:rsidRPr="008C5F61">
        <w:rPr>
          <w:rFonts w:ascii="Times New Roman" w:hAnsi="Times New Roman" w:cs="Times New Roman"/>
          <w:sz w:val="28"/>
          <w:szCs w:val="28"/>
        </w:rPr>
        <w:t>и</w:t>
      </w:r>
      <w:r w:rsidRPr="008C5F61">
        <w:rPr>
          <w:rFonts w:ascii="Times New Roman" w:hAnsi="Times New Roman" w:cs="Times New Roman"/>
          <w:sz w:val="28"/>
          <w:szCs w:val="28"/>
        </w:rPr>
        <w:t xml:space="preserve">стов системы здравоохранения в районе. </w:t>
      </w:r>
      <w:proofErr w:type="gramStart"/>
      <w:r w:rsidRPr="008C5F61">
        <w:rPr>
          <w:rFonts w:ascii="Times New Roman" w:hAnsi="Times New Roman" w:cs="Times New Roman"/>
          <w:sz w:val="28"/>
          <w:szCs w:val="28"/>
        </w:rPr>
        <w:t>С помощью мероприятий, предусмо</w:t>
      </w:r>
      <w:r w:rsidRPr="008C5F61">
        <w:rPr>
          <w:rFonts w:ascii="Times New Roman" w:hAnsi="Times New Roman" w:cs="Times New Roman"/>
          <w:sz w:val="28"/>
          <w:szCs w:val="28"/>
        </w:rPr>
        <w:t>т</w:t>
      </w:r>
      <w:r w:rsidRPr="008C5F61">
        <w:rPr>
          <w:rFonts w:ascii="Times New Roman" w:hAnsi="Times New Roman" w:cs="Times New Roman"/>
          <w:sz w:val="28"/>
          <w:szCs w:val="28"/>
        </w:rPr>
        <w:t>ренных 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</w:t>
      </w:r>
      <w:r w:rsidRPr="008C5F61">
        <w:rPr>
          <w:rFonts w:ascii="Times New Roman" w:hAnsi="Times New Roman" w:cs="Times New Roman"/>
          <w:sz w:val="28"/>
          <w:szCs w:val="28"/>
        </w:rPr>
        <w:t>к</w:t>
      </w:r>
      <w:r w:rsidRPr="008C5F61">
        <w:rPr>
          <w:rFonts w:ascii="Times New Roman" w:hAnsi="Times New Roman" w:cs="Times New Roman"/>
          <w:sz w:val="28"/>
          <w:szCs w:val="28"/>
        </w:rPr>
        <w:t>торах риска для их здоровья, формирование у граждан Поспелихинского района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</w:t>
      </w:r>
      <w:proofErr w:type="gramEnd"/>
    </w:p>
    <w:p w:rsidR="00297409" w:rsidRDefault="00297409" w:rsidP="00641973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641973" w:rsidRDefault="00456F9B" w:rsidP="00641973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641973">
        <w:rPr>
          <w:b/>
          <w:sz w:val="28"/>
          <w:szCs w:val="28"/>
        </w:rPr>
        <w:t xml:space="preserve">. </w:t>
      </w:r>
      <w:r w:rsidR="00641973" w:rsidRPr="00A414EB">
        <w:rPr>
          <w:b/>
          <w:color w:val="000000"/>
          <w:sz w:val="28"/>
          <w:szCs w:val="28"/>
        </w:rPr>
        <w:t>Приоритетные направления реализации муниципальной</w:t>
      </w:r>
    </w:p>
    <w:p w:rsidR="00641973" w:rsidRPr="00A414EB" w:rsidRDefault="00641973" w:rsidP="00641973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A414EB">
        <w:rPr>
          <w:b/>
          <w:color w:val="000000"/>
          <w:sz w:val="28"/>
          <w:szCs w:val="28"/>
        </w:rPr>
        <w:t>программы, цели и задачи, описание основных ожидаемых конечных результатов муниципальной программы, сроков и этапов её реализации</w:t>
      </w:r>
    </w:p>
    <w:p w:rsidR="00456F9B" w:rsidRDefault="00456F9B" w:rsidP="00456F9B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F9B" w:rsidRPr="00456F9B" w:rsidRDefault="00456F9B" w:rsidP="00456F9B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F9B">
        <w:rPr>
          <w:rFonts w:ascii="Times New Roman" w:hAnsi="Times New Roman" w:cs="Times New Roman"/>
          <w:sz w:val="28"/>
          <w:szCs w:val="28"/>
        </w:rPr>
        <w:t>2.1.Приоритеты муниципальной политики в сфере реализации Програ</w:t>
      </w:r>
      <w:r w:rsidRPr="00456F9B">
        <w:rPr>
          <w:rFonts w:ascii="Times New Roman" w:hAnsi="Times New Roman" w:cs="Times New Roman"/>
          <w:sz w:val="28"/>
          <w:szCs w:val="28"/>
        </w:rPr>
        <w:t>м</w:t>
      </w:r>
      <w:r w:rsidRPr="00456F9B">
        <w:rPr>
          <w:rFonts w:ascii="Times New Roman" w:hAnsi="Times New Roman" w:cs="Times New Roman"/>
          <w:sz w:val="28"/>
          <w:szCs w:val="28"/>
        </w:rPr>
        <w:t>мы</w:t>
      </w:r>
    </w:p>
    <w:p w:rsidR="001859AC" w:rsidRPr="009B6279" w:rsidRDefault="001859AC" w:rsidP="001859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 программа</w:t>
      </w:r>
      <w:r w:rsidRPr="009B627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разработана</w:t>
      </w:r>
      <w:r w:rsidRPr="009B6279">
        <w:rPr>
          <w:bCs/>
          <w:sz w:val="28"/>
          <w:szCs w:val="28"/>
        </w:rPr>
        <w:t xml:space="preserve"> в соответствии со стратегией Всемирной организации здравоохранения (ВОЗ) «Здоровье для всех», Указом президента РФ от</w:t>
      </w:r>
      <w:r>
        <w:rPr>
          <w:bCs/>
          <w:sz w:val="28"/>
          <w:szCs w:val="28"/>
        </w:rPr>
        <w:t xml:space="preserve"> </w:t>
      </w:r>
      <w:r w:rsidRPr="009B6279">
        <w:rPr>
          <w:bCs/>
          <w:sz w:val="28"/>
          <w:szCs w:val="28"/>
        </w:rPr>
        <w:t>07.05.2018г. №204 «О национальных целях</w:t>
      </w:r>
      <w:r>
        <w:rPr>
          <w:bCs/>
          <w:sz w:val="28"/>
          <w:szCs w:val="28"/>
        </w:rPr>
        <w:t xml:space="preserve"> </w:t>
      </w:r>
      <w:r w:rsidRPr="009B6279">
        <w:rPr>
          <w:bCs/>
          <w:sz w:val="28"/>
          <w:szCs w:val="28"/>
        </w:rPr>
        <w:t>и стратегических задачах развития РФ</w:t>
      </w:r>
      <w:r>
        <w:rPr>
          <w:bCs/>
          <w:sz w:val="28"/>
          <w:szCs w:val="28"/>
        </w:rPr>
        <w:t xml:space="preserve"> </w:t>
      </w:r>
      <w:r w:rsidRPr="009B6279">
        <w:rPr>
          <w:bCs/>
          <w:sz w:val="28"/>
          <w:szCs w:val="28"/>
        </w:rPr>
        <w:t>на период до 2024 г.», национальным проектом «Демогр</w:t>
      </w:r>
      <w:r w:rsidRPr="009B6279">
        <w:rPr>
          <w:bCs/>
          <w:sz w:val="28"/>
          <w:szCs w:val="28"/>
        </w:rPr>
        <w:t>а</w:t>
      </w:r>
      <w:r w:rsidRPr="009B6279">
        <w:rPr>
          <w:bCs/>
          <w:sz w:val="28"/>
          <w:szCs w:val="28"/>
        </w:rPr>
        <w:lastRenderedPageBreak/>
        <w:t>фия», федерального проекта «Укрепление общественного здоровья», распор</w:t>
      </w:r>
      <w:r w:rsidRPr="009B6279">
        <w:rPr>
          <w:bCs/>
          <w:sz w:val="28"/>
          <w:szCs w:val="28"/>
        </w:rPr>
        <w:t>я</w:t>
      </w:r>
      <w:r w:rsidRPr="009B6279">
        <w:rPr>
          <w:bCs/>
          <w:sz w:val="28"/>
          <w:szCs w:val="28"/>
        </w:rPr>
        <w:t>жением Правительства РФ</w:t>
      </w:r>
    </w:p>
    <w:p w:rsidR="001859AC" w:rsidRDefault="001859AC" w:rsidP="001859AC">
      <w:pPr>
        <w:jc w:val="both"/>
        <w:rPr>
          <w:bCs/>
          <w:sz w:val="28"/>
          <w:szCs w:val="28"/>
        </w:rPr>
      </w:pPr>
      <w:r w:rsidRPr="009B6279">
        <w:rPr>
          <w:bCs/>
          <w:sz w:val="28"/>
          <w:szCs w:val="28"/>
        </w:rPr>
        <w:t>от 25.08.2014 № 1618-р по реализации «Концепции государственной семейной политики в РФ на период до 2025 года», «Концепцией охраны здоровья здор</w:t>
      </w:r>
      <w:r w:rsidRPr="009B6279">
        <w:rPr>
          <w:bCs/>
          <w:sz w:val="28"/>
          <w:szCs w:val="28"/>
        </w:rPr>
        <w:t>о</w:t>
      </w:r>
      <w:r w:rsidRPr="009B6279">
        <w:rPr>
          <w:bCs/>
          <w:sz w:val="28"/>
          <w:szCs w:val="28"/>
        </w:rPr>
        <w:t>вых в</w:t>
      </w:r>
      <w:r>
        <w:rPr>
          <w:bCs/>
          <w:sz w:val="28"/>
          <w:szCs w:val="28"/>
        </w:rPr>
        <w:t xml:space="preserve"> </w:t>
      </w:r>
      <w:r w:rsidRPr="009B6279">
        <w:rPr>
          <w:bCs/>
          <w:sz w:val="28"/>
          <w:szCs w:val="28"/>
        </w:rPr>
        <w:t>Российской Федерации», утверждена п</w:t>
      </w:r>
      <w:r>
        <w:rPr>
          <w:bCs/>
          <w:sz w:val="28"/>
          <w:szCs w:val="28"/>
        </w:rPr>
        <w:t xml:space="preserve">риказом МЗ РФ от 21.03.2003 № 11. </w:t>
      </w:r>
    </w:p>
    <w:p w:rsidR="00456F9B" w:rsidRPr="00456F9B" w:rsidRDefault="00456F9B" w:rsidP="00456F9B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F9B">
        <w:rPr>
          <w:rFonts w:ascii="Times New Roman" w:hAnsi="Times New Roman" w:cs="Times New Roman"/>
          <w:color w:val="auto"/>
          <w:sz w:val="28"/>
          <w:szCs w:val="28"/>
        </w:rPr>
        <w:t>Наиболее дорогостоящие и серьезные социальные проблемы здоровья обусловлены особенностями поведения и образом жизни людей. Образ жизни в свою очередь обусловлен уровнем развития служб общественного здравоохр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нения, степенью информированности, грамотности и ответственности насел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 xml:space="preserve">ния за свое собственное здоровье и здоровье окружающих. </w:t>
      </w:r>
    </w:p>
    <w:p w:rsidR="00456F9B" w:rsidRPr="00456F9B" w:rsidRDefault="00456F9B" w:rsidP="00456F9B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F9B">
        <w:rPr>
          <w:rFonts w:ascii="Times New Roman" w:hAnsi="Times New Roman" w:cs="Times New Roman"/>
          <w:color w:val="auto"/>
          <w:sz w:val="28"/>
          <w:szCs w:val="28"/>
        </w:rPr>
        <w:t>По данным ВОЗ, здоровье людей зависит на 25-50% от образа жизни. Это не умаляет значения современной высокотехнологичной лечебно-диагностической медицины, которая призвана обеспечивать раннюю диагн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 xml:space="preserve">стику заболеваний, требующих медицинского вмешательства. Тем не </w:t>
      </w:r>
      <w:proofErr w:type="gramStart"/>
      <w:r w:rsidRPr="00456F9B">
        <w:rPr>
          <w:rFonts w:ascii="Times New Roman" w:hAnsi="Times New Roman" w:cs="Times New Roman"/>
          <w:color w:val="auto"/>
          <w:sz w:val="28"/>
          <w:szCs w:val="28"/>
        </w:rPr>
        <w:t>менее</w:t>
      </w:r>
      <w:proofErr w:type="gramEnd"/>
      <w:r w:rsidRPr="00456F9B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мыми эффективными и значимыми инструментами для профилактики забол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ваний являются безопасное поведение самих людей и безопасная информац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 xml:space="preserve">онная, социальная и городская среда. Противостояние большинству значимых угроз здоровью требует действий, которые выходят за пределы традиционных обязанностей сектора здравоохранения. </w:t>
      </w:r>
    </w:p>
    <w:p w:rsidR="00456F9B" w:rsidRDefault="00456F9B" w:rsidP="00456F9B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56F9B">
        <w:rPr>
          <w:rFonts w:ascii="Times New Roman" w:hAnsi="Times New Roman" w:cs="Times New Roman"/>
          <w:color w:val="auto"/>
          <w:sz w:val="28"/>
          <w:szCs w:val="28"/>
        </w:rPr>
        <w:t>Межведомственному взаимодействию в сфере укрепления здоровья пр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пятствуют формализм, недооценка систематического подхода к формированию и сохранению здоровья населения, финансовая поддержка фармацевтической и высокотехнологичной составляющей лечебной медицины в ущерб профилакт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ческому звену на государственном уровне. Формирование мотивации к здор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вью и к самой жизни может сдержать потоки агрессивной информации, кот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 xml:space="preserve">рыми наводнены СМИ, влияние агрессивного маркетинга вредных для здоровья услуг и товаров, </w:t>
      </w:r>
      <w:proofErr w:type="spellStart"/>
      <w:r w:rsidRPr="00456F9B">
        <w:rPr>
          <w:rFonts w:ascii="Times New Roman" w:hAnsi="Times New Roman" w:cs="Times New Roman"/>
          <w:color w:val="auto"/>
          <w:sz w:val="28"/>
          <w:szCs w:val="28"/>
        </w:rPr>
        <w:t>фармпрепаратов</w:t>
      </w:r>
      <w:proofErr w:type="spellEnd"/>
      <w:r w:rsidRPr="00456F9B">
        <w:rPr>
          <w:rFonts w:ascii="Times New Roman" w:hAnsi="Times New Roman" w:cs="Times New Roman"/>
          <w:color w:val="auto"/>
          <w:sz w:val="28"/>
          <w:szCs w:val="28"/>
        </w:rPr>
        <w:t>, сдержать угрозы со стороны компаний и пр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56F9B">
        <w:rPr>
          <w:rFonts w:ascii="Times New Roman" w:hAnsi="Times New Roman" w:cs="Times New Roman"/>
          <w:color w:val="auto"/>
          <w:sz w:val="28"/>
          <w:szCs w:val="28"/>
        </w:rPr>
        <w:t>ступных организаций, производящих алкоголь, табак, наркотики.</w:t>
      </w:r>
    </w:p>
    <w:p w:rsidR="00297409" w:rsidRDefault="00297409" w:rsidP="00297409">
      <w:pPr>
        <w:pStyle w:val="31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97409">
        <w:rPr>
          <w:rFonts w:ascii="Times New Roman" w:hAnsi="Times New Roman"/>
          <w:b w:val="0"/>
          <w:color w:val="auto"/>
          <w:sz w:val="28"/>
          <w:szCs w:val="28"/>
        </w:rPr>
        <w:t>Для  достижения  поставленн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ой</w:t>
      </w:r>
      <w:r w:rsidRPr="00297409">
        <w:rPr>
          <w:rFonts w:ascii="Times New Roman" w:hAnsi="Times New Roman"/>
          <w:b w:val="0"/>
          <w:color w:val="auto"/>
          <w:sz w:val="28"/>
          <w:szCs w:val="28"/>
        </w:rPr>
        <w:t xml:space="preserve">  в  Программе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цели</w:t>
      </w:r>
      <w:r w:rsidRPr="00297409">
        <w:rPr>
          <w:rFonts w:ascii="Times New Roman" w:hAnsi="Times New Roman"/>
          <w:b w:val="0"/>
          <w:color w:val="auto"/>
          <w:sz w:val="28"/>
          <w:szCs w:val="28"/>
        </w:rPr>
        <w:t xml:space="preserve">  необходимо объединить имеющиеся ресурсы муниципальн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ого</w:t>
      </w:r>
      <w:r w:rsidRPr="00297409">
        <w:rPr>
          <w:rFonts w:ascii="Times New Roman" w:hAnsi="Times New Roman"/>
          <w:b w:val="0"/>
          <w:color w:val="auto"/>
          <w:sz w:val="28"/>
          <w:szCs w:val="28"/>
        </w:rPr>
        <w:t xml:space="preserve"> образован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ия Поспелихи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н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ский район</w:t>
      </w:r>
      <w:r w:rsidRPr="00297409">
        <w:rPr>
          <w:rFonts w:ascii="Times New Roman" w:hAnsi="Times New Roman"/>
          <w:b w:val="0"/>
          <w:color w:val="auto"/>
          <w:sz w:val="28"/>
          <w:szCs w:val="28"/>
        </w:rPr>
        <w:t xml:space="preserve"> – кадровые, материально-технические, финансовые и другие, привлечь все заинтересованные структурные подразделения администрации, негосударственный сектор, деловые круги, СМИ, что возможно осуществить только программно-целевыми методами.</w:t>
      </w:r>
    </w:p>
    <w:p w:rsidR="00297409" w:rsidRPr="00E42FBF" w:rsidRDefault="00297409" w:rsidP="00456F9B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56F9B" w:rsidRPr="00456F9B" w:rsidRDefault="00456F9B" w:rsidP="00456F9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56F9B">
        <w:rPr>
          <w:sz w:val="28"/>
          <w:szCs w:val="28"/>
        </w:rPr>
        <w:t>2.2.Цель и задачи Программы</w:t>
      </w:r>
    </w:p>
    <w:p w:rsidR="00641973" w:rsidRDefault="00456F9B" w:rsidP="00456F9B">
      <w:pPr>
        <w:pStyle w:val="31"/>
        <w:shd w:val="clear" w:color="auto" w:fill="auto"/>
        <w:spacing w:after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>Основной целью Программы является с</w:t>
      </w:r>
      <w:r w:rsidRPr="00456F9B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 xml:space="preserve">нижение уровня заболеваемости, смертности и инвалидности, вызванной поддающимися профилактике и предотвратимыми неинфекционными и инфекционными заболеваниями путем обеспечения </w:t>
      </w:r>
      <w:proofErr w:type="spellStart"/>
      <w:r w:rsidRPr="00456F9B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>межсекторального</w:t>
      </w:r>
      <w:proofErr w:type="spellEnd"/>
      <w:r w:rsidRPr="00456F9B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 xml:space="preserve"> сотрудничества и системной работы на мун</w:t>
      </w:r>
      <w:r w:rsidRPr="00456F9B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>и</w:t>
      </w:r>
      <w:r w:rsidRPr="00456F9B">
        <w:rPr>
          <w:rFonts w:ascii="Times New Roman" w:hAnsi="Times New Roman"/>
          <w:b w:val="0"/>
          <w:color w:val="auto"/>
          <w:sz w:val="28"/>
          <w:szCs w:val="28"/>
          <w:lang w:val="ru-RU" w:eastAsia="ru-RU"/>
        </w:rPr>
        <w:t>ципальном уровне, которая позволит населению достичь наивысшего уровня здоровья и производительности в каждой возрастной и социальной группах</w:t>
      </w:r>
      <w:proofErr w:type="gramEnd"/>
    </w:p>
    <w:p w:rsidR="00456F9B" w:rsidRPr="00A55292" w:rsidRDefault="00456F9B" w:rsidP="00A55292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A55292">
        <w:rPr>
          <w:sz w:val="28"/>
          <w:szCs w:val="28"/>
        </w:rPr>
        <w:t>Достижение поставленн</w:t>
      </w:r>
      <w:r w:rsidR="00297409">
        <w:rPr>
          <w:sz w:val="28"/>
          <w:szCs w:val="28"/>
        </w:rPr>
        <w:t>ой</w:t>
      </w:r>
      <w:r w:rsidRPr="00A55292">
        <w:rPr>
          <w:sz w:val="28"/>
          <w:szCs w:val="28"/>
        </w:rPr>
        <w:t xml:space="preserve"> цел</w:t>
      </w:r>
      <w:r w:rsidR="00297409">
        <w:rPr>
          <w:sz w:val="28"/>
          <w:szCs w:val="28"/>
        </w:rPr>
        <w:t>и</w:t>
      </w:r>
      <w:r w:rsidRPr="00A55292">
        <w:rPr>
          <w:sz w:val="28"/>
          <w:szCs w:val="28"/>
        </w:rPr>
        <w:t xml:space="preserve"> предполагается путем выполнения сл</w:t>
      </w:r>
      <w:r w:rsidRPr="00A55292">
        <w:rPr>
          <w:sz w:val="28"/>
          <w:szCs w:val="28"/>
        </w:rPr>
        <w:t>е</w:t>
      </w:r>
      <w:r w:rsidRPr="00A55292">
        <w:rPr>
          <w:sz w:val="28"/>
          <w:szCs w:val="28"/>
        </w:rPr>
        <w:t>дующих задач:</w:t>
      </w:r>
    </w:p>
    <w:p w:rsidR="00456F9B" w:rsidRPr="00A55292" w:rsidRDefault="00456F9B" w:rsidP="00A55292">
      <w:pPr>
        <w:pStyle w:val="22"/>
        <w:ind w:firstLine="709"/>
        <w:rPr>
          <w:rFonts w:ascii="Times New Roman" w:hAnsi="Times New Roman"/>
          <w:bCs/>
          <w:color w:val="auto"/>
          <w:sz w:val="28"/>
          <w:szCs w:val="28"/>
          <w:lang w:val="ru-RU" w:eastAsia="ru-RU"/>
        </w:rPr>
      </w:pPr>
      <w:r w:rsidRPr="00A55292">
        <w:rPr>
          <w:rFonts w:ascii="Times New Roman" w:hAnsi="Times New Roman"/>
          <w:bCs/>
          <w:color w:val="auto"/>
          <w:sz w:val="28"/>
          <w:szCs w:val="28"/>
          <w:lang w:val="ru-RU" w:eastAsia="ru-RU"/>
        </w:rPr>
        <w:t xml:space="preserve">1.Развитие механизма межведомственного взаимодействия в создании </w:t>
      </w:r>
      <w:r w:rsidRPr="00A55292">
        <w:rPr>
          <w:rFonts w:ascii="Times New Roman" w:hAnsi="Times New Roman"/>
          <w:bCs/>
          <w:color w:val="auto"/>
          <w:sz w:val="28"/>
          <w:szCs w:val="28"/>
          <w:lang w:val="ru-RU" w:eastAsia="ru-RU"/>
        </w:rPr>
        <w:lastRenderedPageBreak/>
        <w:t>условий для профилактики неинфекционных и инфекционных заболеваний, формирования потребности и ведения населением здорового образа жизни.</w:t>
      </w:r>
    </w:p>
    <w:p w:rsidR="00456F9B" w:rsidRPr="00A55292" w:rsidRDefault="00456F9B" w:rsidP="00A55292">
      <w:pPr>
        <w:widowControl w:val="0"/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A55292">
        <w:rPr>
          <w:bCs/>
          <w:sz w:val="28"/>
          <w:szCs w:val="28"/>
        </w:rPr>
        <w:t xml:space="preserve"> 2.Проведение мониторинга поведенческих и других факторов риска, ок</w:t>
      </w:r>
      <w:r w:rsidRPr="00A55292">
        <w:rPr>
          <w:bCs/>
          <w:sz w:val="28"/>
          <w:szCs w:val="28"/>
        </w:rPr>
        <w:t>а</w:t>
      </w:r>
      <w:r w:rsidRPr="00A55292">
        <w:rPr>
          <w:bCs/>
          <w:sz w:val="28"/>
          <w:szCs w:val="28"/>
        </w:rPr>
        <w:t>зывающих влияние на состояние здоровья граждан.</w:t>
      </w:r>
      <w:r w:rsidRPr="00A55292">
        <w:rPr>
          <w:sz w:val="28"/>
          <w:szCs w:val="28"/>
        </w:rPr>
        <w:t xml:space="preserve"> </w:t>
      </w:r>
    </w:p>
    <w:p w:rsidR="00456F9B" w:rsidRPr="00A55292" w:rsidRDefault="00456F9B" w:rsidP="00A55292">
      <w:pPr>
        <w:widowControl w:val="0"/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A55292">
        <w:rPr>
          <w:bCs/>
          <w:sz w:val="28"/>
          <w:szCs w:val="28"/>
        </w:rPr>
        <w:t xml:space="preserve"> 3. Проведение  комплексных  профилактических  услуг  (включая  в</w:t>
      </w:r>
      <w:r w:rsidRPr="00A55292">
        <w:rPr>
          <w:bCs/>
          <w:sz w:val="28"/>
          <w:szCs w:val="28"/>
        </w:rPr>
        <w:t>ы</w:t>
      </w:r>
      <w:r w:rsidRPr="00A55292">
        <w:rPr>
          <w:bCs/>
          <w:sz w:val="28"/>
          <w:szCs w:val="28"/>
        </w:rPr>
        <w:t>ездные  на предприятия) населению муниципалитета в соответствии с террит</w:t>
      </w:r>
      <w:r w:rsidRPr="00A55292">
        <w:rPr>
          <w:bCs/>
          <w:sz w:val="28"/>
          <w:szCs w:val="28"/>
        </w:rPr>
        <w:t>о</w:t>
      </w:r>
      <w:r w:rsidRPr="00A55292">
        <w:rPr>
          <w:bCs/>
          <w:sz w:val="28"/>
          <w:szCs w:val="28"/>
        </w:rPr>
        <w:t>риальной программой государственных гарантий бесплатного оказания гра</w:t>
      </w:r>
      <w:r w:rsidRPr="00A55292">
        <w:rPr>
          <w:bCs/>
          <w:sz w:val="28"/>
          <w:szCs w:val="28"/>
        </w:rPr>
        <w:t>ж</w:t>
      </w:r>
      <w:r w:rsidRPr="00A55292">
        <w:rPr>
          <w:bCs/>
          <w:sz w:val="28"/>
          <w:szCs w:val="28"/>
        </w:rPr>
        <w:t>данам медицинской помощи.</w:t>
      </w:r>
    </w:p>
    <w:p w:rsidR="00456F9B" w:rsidRPr="00A55292" w:rsidRDefault="00456F9B" w:rsidP="00A55292">
      <w:pPr>
        <w:widowControl w:val="0"/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A55292">
        <w:rPr>
          <w:bCs/>
          <w:sz w:val="28"/>
          <w:szCs w:val="28"/>
        </w:rPr>
        <w:t xml:space="preserve"> 4. Проведение  мероприятий,  направленных   на  повышение  информ</w:t>
      </w:r>
      <w:r w:rsidRPr="00A55292">
        <w:rPr>
          <w:bCs/>
          <w:sz w:val="28"/>
          <w:szCs w:val="28"/>
        </w:rPr>
        <w:t>и</w:t>
      </w:r>
      <w:r w:rsidRPr="00A55292">
        <w:rPr>
          <w:bCs/>
          <w:sz w:val="28"/>
          <w:szCs w:val="28"/>
        </w:rPr>
        <w:t>рованности населения по снижению действий основных факторов риска хрон</w:t>
      </w:r>
      <w:r w:rsidRPr="00A55292">
        <w:rPr>
          <w:bCs/>
          <w:sz w:val="28"/>
          <w:szCs w:val="28"/>
        </w:rPr>
        <w:t>и</w:t>
      </w:r>
      <w:r w:rsidRPr="00A55292">
        <w:rPr>
          <w:bCs/>
          <w:sz w:val="28"/>
          <w:szCs w:val="28"/>
        </w:rPr>
        <w:t>ческих неинфекционных заболеваний (ХНИЗ), первичной профилактике заб</w:t>
      </w:r>
      <w:r w:rsidRPr="00A55292">
        <w:rPr>
          <w:bCs/>
          <w:sz w:val="28"/>
          <w:szCs w:val="28"/>
        </w:rPr>
        <w:t>о</w:t>
      </w:r>
      <w:r w:rsidRPr="00A55292">
        <w:rPr>
          <w:bCs/>
          <w:sz w:val="28"/>
          <w:szCs w:val="28"/>
        </w:rPr>
        <w:t xml:space="preserve">леваний полости рта, оказанию первой медицинской помощи при </w:t>
      </w:r>
      <w:proofErr w:type="spellStart"/>
      <w:r w:rsidRPr="00A55292">
        <w:rPr>
          <w:bCs/>
          <w:sz w:val="28"/>
          <w:szCs w:val="28"/>
        </w:rPr>
        <w:t>жизнеугр</w:t>
      </w:r>
      <w:r w:rsidRPr="00A55292">
        <w:rPr>
          <w:bCs/>
          <w:sz w:val="28"/>
          <w:szCs w:val="28"/>
        </w:rPr>
        <w:t>о</w:t>
      </w:r>
      <w:r w:rsidRPr="00A55292">
        <w:rPr>
          <w:bCs/>
          <w:sz w:val="28"/>
          <w:szCs w:val="28"/>
        </w:rPr>
        <w:t>жающих</w:t>
      </w:r>
      <w:proofErr w:type="spellEnd"/>
      <w:r w:rsidRPr="00A55292">
        <w:rPr>
          <w:bCs/>
          <w:sz w:val="28"/>
          <w:szCs w:val="28"/>
        </w:rPr>
        <w:t xml:space="preserve"> состояниях, а также мероприятий, направленных на профилактику з</w:t>
      </w:r>
      <w:r w:rsidRPr="00A55292">
        <w:rPr>
          <w:bCs/>
          <w:sz w:val="28"/>
          <w:szCs w:val="28"/>
        </w:rPr>
        <w:t>а</w:t>
      </w:r>
      <w:r w:rsidRPr="00A55292">
        <w:rPr>
          <w:bCs/>
          <w:sz w:val="28"/>
          <w:szCs w:val="28"/>
        </w:rPr>
        <w:t>болеваний репродуктивной сферы и раннее выявление онкологических забол</w:t>
      </w:r>
      <w:r w:rsidRPr="00A55292">
        <w:rPr>
          <w:bCs/>
          <w:sz w:val="28"/>
          <w:szCs w:val="28"/>
        </w:rPr>
        <w:t>е</w:t>
      </w:r>
      <w:r w:rsidRPr="00A55292">
        <w:rPr>
          <w:bCs/>
          <w:sz w:val="28"/>
          <w:szCs w:val="28"/>
        </w:rPr>
        <w:t>ваний.</w:t>
      </w:r>
    </w:p>
    <w:p w:rsidR="00456F9B" w:rsidRPr="00A55292" w:rsidRDefault="00456F9B" w:rsidP="00A55292">
      <w:pPr>
        <w:widowControl w:val="0"/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A55292">
        <w:rPr>
          <w:bCs/>
          <w:sz w:val="28"/>
          <w:szCs w:val="28"/>
        </w:rPr>
        <w:t xml:space="preserve"> 5. Проведение мероприятий, направленных на снижение вреда здоровью жителей муниципального образования, обусловленного факторами риска неи</w:t>
      </w:r>
      <w:r w:rsidRPr="00A55292">
        <w:rPr>
          <w:bCs/>
          <w:sz w:val="28"/>
          <w:szCs w:val="28"/>
        </w:rPr>
        <w:t>н</w:t>
      </w:r>
      <w:r w:rsidRPr="00A55292">
        <w:rPr>
          <w:bCs/>
          <w:sz w:val="28"/>
          <w:szCs w:val="28"/>
        </w:rPr>
        <w:t>фекционных заболеваний (НИЗ): артериальной гипертонии, сахарного диабета, ишемической болезни сердца (ИБС), гиподинамии, пагубного употребления т</w:t>
      </w:r>
      <w:r w:rsidRPr="00A55292">
        <w:rPr>
          <w:bCs/>
          <w:sz w:val="28"/>
          <w:szCs w:val="28"/>
        </w:rPr>
        <w:t>а</w:t>
      </w:r>
      <w:r w:rsidRPr="00A55292">
        <w:rPr>
          <w:bCs/>
          <w:sz w:val="28"/>
          <w:szCs w:val="28"/>
        </w:rPr>
        <w:t>бака и алкоголя, нерационального питания и стресса и др.</w:t>
      </w:r>
    </w:p>
    <w:p w:rsidR="00456F9B" w:rsidRPr="00A55292" w:rsidRDefault="00456F9B" w:rsidP="00A55292">
      <w:pPr>
        <w:widowControl w:val="0"/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A55292">
        <w:rPr>
          <w:bCs/>
          <w:sz w:val="28"/>
          <w:szCs w:val="28"/>
        </w:rPr>
        <w:t xml:space="preserve"> 6.Формирование благоприятного информационного пространства.</w:t>
      </w:r>
    </w:p>
    <w:p w:rsidR="00456F9B" w:rsidRPr="00A55292" w:rsidRDefault="00456F9B" w:rsidP="00A55292">
      <w:pPr>
        <w:widowControl w:val="0"/>
        <w:autoSpaceDE w:val="0"/>
        <w:autoSpaceDN w:val="0"/>
        <w:adjustRightInd w:val="0"/>
        <w:ind w:firstLine="709"/>
        <w:outlineLvl w:val="2"/>
        <w:rPr>
          <w:bCs/>
          <w:sz w:val="28"/>
          <w:szCs w:val="28"/>
        </w:rPr>
      </w:pPr>
      <w:r w:rsidRPr="00A55292">
        <w:rPr>
          <w:bCs/>
          <w:sz w:val="28"/>
          <w:szCs w:val="28"/>
        </w:rPr>
        <w:t xml:space="preserve"> 7. Проведение мероприятий, направленных на обеспечение диспансер</w:t>
      </w:r>
      <w:r w:rsidRPr="00A55292">
        <w:rPr>
          <w:bCs/>
          <w:sz w:val="28"/>
          <w:szCs w:val="28"/>
        </w:rPr>
        <w:t>и</w:t>
      </w:r>
      <w:r w:rsidRPr="00A55292">
        <w:rPr>
          <w:bCs/>
          <w:sz w:val="28"/>
          <w:szCs w:val="28"/>
        </w:rPr>
        <w:t>зации и профилактических осмотров определенных гру</w:t>
      </w:r>
      <w:proofErr w:type="gramStart"/>
      <w:r w:rsidRPr="00A55292">
        <w:rPr>
          <w:bCs/>
          <w:sz w:val="28"/>
          <w:szCs w:val="28"/>
        </w:rPr>
        <w:t>пп взр</w:t>
      </w:r>
      <w:proofErr w:type="gramEnd"/>
      <w:r w:rsidRPr="00A55292">
        <w:rPr>
          <w:bCs/>
          <w:sz w:val="28"/>
          <w:szCs w:val="28"/>
        </w:rPr>
        <w:t xml:space="preserve">ослого населения. </w:t>
      </w:r>
    </w:p>
    <w:p w:rsidR="00456F9B" w:rsidRDefault="00456F9B" w:rsidP="00A55292">
      <w:pPr>
        <w:pStyle w:val="31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</w:pPr>
      <w:r w:rsidRPr="00A55292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8.Проведение мероприятий, направленных на охват населения профилактическими прививками в соответствии с Национальным календарем прививок.</w:t>
      </w:r>
    </w:p>
    <w:p w:rsidR="00A55292" w:rsidRPr="00A55292" w:rsidRDefault="00A55292" w:rsidP="00A55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5292">
        <w:rPr>
          <w:sz w:val="28"/>
          <w:szCs w:val="28"/>
        </w:rPr>
        <w:t>2.3.Конечные результаты реализации Программы</w:t>
      </w:r>
    </w:p>
    <w:p w:rsidR="00A55292" w:rsidRPr="00A55292" w:rsidRDefault="00A55292" w:rsidP="00A552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292" w:rsidRPr="00A55292" w:rsidRDefault="00A55292" w:rsidP="00A55292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55292">
        <w:rPr>
          <w:sz w:val="28"/>
          <w:szCs w:val="28"/>
        </w:rPr>
        <w:t>Реализация Программы позволит достичь следующих результатов: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1.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>Формирование эффективной межведомственной деятельности по укреплению здоровья, формированию здорового образа жизни, профилактике неинфекционных и инфекционных заболеваний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2.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>Создание системы регулярного универсального мониторинга поведенческих и других факторов риска, оказывающих влияние на состояние здоровья граждан,   для оценки тенденций и эффективности проводимых мероприятий по реализации Программы.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3.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 xml:space="preserve">Снижение смертности, </w:t>
      </w:r>
      <w:proofErr w:type="spellStart"/>
      <w:r w:rsidRPr="00A51D22">
        <w:rPr>
          <w:rFonts w:ascii="Times New Roman" w:hAnsi="Times New Roman"/>
          <w:color w:val="auto"/>
          <w:sz w:val="28"/>
          <w:szCs w:val="28"/>
        </w:rPr>
        <w:t>инвалидизации</w:t>
      </w:r>
      <w:proofErr w:type="spellEnd"/>
      <w:r w:rsidRPr="00A51D22">
        <w:rPr>
          <w:rFonts w:ascii="Times New Roman" w:hAnsi="Times New Roman"/>
          <w:color w:val="auto"/>
          <w:sz w:val="28"/>
          <w:szCs w:val="28"/>
        </w:rPr>
        <w:t xml:space="preserve"> населения трудоспособного возраста от ХНИЗ.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4.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>Повышение уровня информированности/грамотности разных категорий населения по вопросам здорового образа жизни и профилактике ХНИЗ.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5.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>Формирование новых поведенческих стереотипов в отношении здорового образа жизни и устойчивых навыков здорового питания, физической активности, активного отдыха.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6.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>Формирование информационной среды по вопросам профилактики неинфекционных и социально значимых заболеваний и пропаганде ЗОЖ.</w:t>
      </w:r>
    </w:p>
    <w:p w:rsidR="00A51D22" w:rsidRPr="00A51D22" w:rsidRDefault="00A51D22" w:rsidP="00A51D22">
      <w:pPr>
        <w:pStyle w:val="22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7.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 xml:space="preserve">Увеличение охвата диспансеризацией и профилактическими осмотрами определенных групп взрослого населения, подростков, а также детей-сирот и </w:t>
      </w:r>
      <w:r w:rsidRPr="00A51D22">
        <w:rPr>
          <w:rFonts w:ascii="Times New Roman" w:hAnsi="Times New Roman"/>
          <w:color w:val="auto"/>
          <w:sz w:val="28"/>
          <w:szCs w:val="28"/>
        </w:rPr>
        <w:lastRenderedPageBreak/>
        <w:t>детей, находящихся в трудной жизненной ситуации.</w:t>
      </w:r>
    </w:p>
    <w:p w:rsidR="00A51D22" w:rsidRPr="00A51D22" w:rsidRDefault="00A51D22" w:rsidP="00A51D22">
      <w:pPr>
        <w:pStyle w:val="22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A51D22">
        <w:rPr>
          <w:rFonts w:ascii="Times New Roman" w:hAnsi="Times New Roman"/>
          <w:color w:val="auto"/>
          <w:sz w:val="28"/>
          <w:szCs w:val="28"/>
        </w:rPr>
        <w:t>8.</w:t>
      </w:r>
      <w:r w:rsidRPr="00A51D22">
        <w:rPr>
          <w:rFonts w:ascii="Times New Roman" w:hAnsi="Times New Roman"/>
          <w:color w:val="auto"/>
          <w:sz w:val="28"/>
          <w:szCs w:val="28"/>
        </w:rPr>
        <w:tab/>
        <w:t>Увеличение охвата вакцинацией организованного и неорганизованного населения в соответствии с Национальным календарем прививок.</w:t>
      </w:r>
    </w:p>
    <w:p w:rsidR="00A55292" w:rsidRPr="00A51D22" w:rsidRDefault="00A55292" w:rsidP="00A51D22">
      <w:pPr>
        <w:pStyle w:val="22"/>
        <w:shd w:val="clear" w:color="auto" w:fill="auto"/>
        <w:tabs>
          <w:tab w:val="left" w:pos="0"/>
        </w:tabs>
        <w:ind w:firstLine="426"/>
        <w:jc w:val="both"/>
        <w:rPr>
          <w:rFonts w:ascii="Times New Roman" w:hAnsi="Times New Roman"/>
          <w:sz w:val="28"/>
          <w:szCs w:val="28"/>
        </w:rPr>
      </w:pPr>
      <w:r w:rsidRPr="00A51D22">
        <w:rPr>
          <w:rFonts w:ascii="Times New Roman" w:hAnsi="Times New Roman"/>
          <w:sz w:val="28"/>
          <w:szCs w:val="28"/>
        </w:rPr>
        <w:t>За основу  конечных результатов реализации Программы берутся индикаторы настоящей Программы. Сведения об индикаторах Программы и их значениях представлены в Приложении № 1 к настоящей Программе.</w:t>
      </w:r>
    </w:p>
    <w:p w:rsidR="00A55292" w:rsidRPr="00D7096D" w:rsidRDefault="00A55292" w:rsidP="00A55292">
      <w:pPr>
        <w:widowControl w:val="0"/>
        <w:autoSpaceDE w:val="0"/>
        <w:autoSpaceDN w:val="0"/>
        <w:adjustRightInd w:val="0"/>
        <w:ind w:firstLine="426"/>
      </w:pPr>
    </w:p>
    <w:p w:rsidR="00A55292" w:rsidRPr="008F19C6" w:rsidRDefault="00A55292" w:rsidP="00A55292">
      <w:pPr>
        <w:pStyle w:val="ad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8F19C6">
        <w:rPr>
          <w:rFonts w:ascii="Times New Roman" w:hAnsi="Times New Roman"/>
          <w:sz w:val="28"/>
          <w:szCs w:val="28"/>
        </w:rPr>
        <w:t xml:space="preserve">                        2.4.Сроки и этапы ее реализации Программы</w:t>
      </w:r>
    </w:p>
    <w:p w:rsidR="00D52B79" w:rsidRDefault="00A55292" w:rsidP="00D52B79">
      <w:pPr>
        <w:ind w:firstLine="709"/>
        <w:jc w:val="both"/>
        <w:rPr>
          <w:sz w:val="28"/>
          <w:szCs w:val="28"/>
        </w:rPr>
      </w:pPr>
      <w:r w:rsidRPr="008F19C6">
        <w:rPr>
          <w:sz w:val="28"/>
          <w:szCs w:val="28"/>
        </w:rPr>
        <w:t xml:space="preserve">Программа рассчитана на реализацию мероприятий </w:t>
      </w:r>
      <w:r w:rsidR="00D52B79">
        <w:rPr>
          <w:sz w:val="28"/>
          <w:szCs w:val="28"/>
        </w:rPr>
        <w:t xml:space="preserve"> в период с 2021 по 2025 годы.</w:t>
      </w:r>
    </w:p>
    <w:p w:rsidR="00A55292" w:rsidRPr="008F19C6" w:rsidRDefault="00A55292" w:rsidP="00D52B79">
      <w:pPr>
        <w:ind w:firstLine="709"/>
        <w:jc w:val="both"/>
        <w:rPr>
          <w:sz w:val="28"/>
          <w:szCs w:val="28"/>
        </w:rPr>
      </w:pPr>
      <w:r w:rsidRPr="008F19C6">
        <w:rPr>
          <w:sz w:val="28"/>
          <w:szCs w:val="28"/>
        </w:rPr>
        <w:t>Этапы реализации Программы отсутствуют.</w:t>
      </w:r>
    </w:p>
    <w:p w:rsidR="00A55292" w:rsidRPr="00A55292" w:rsidRDefault="00A55292" w:rsidP="00A55292">
      <w:pPr>
        <w:pStyle w:val="31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</w:p>
    <w:p w:rsidR="00641973" w:rsidRDefault="00F83C56" w:rsidP="0064197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41973">
        <w:rPr>
          <w:b/>
          <w:sz w:val="28"/>
          <w:szCs w:val="28"/>
        </w:rPr>
        <w:t xml:space="preserve">. </w:t>
      </w:r>
      <w:r w:rsidR="00641973" w:rsidRPr="00641973">
        <w:rPr>
          <w:b/>
          <w:sz w:val="28"/>
          <w:szCs w:val="28"/>
        </w:rPr>
        <w:t xml:space="preserve">Обобщенная характеристика мероприятий </w:t>
      </w:r>
    </w:p>
    <w:p w:rsidR="00641973" w:rsidRPr="00641973" w:rsidRDefault="00F83C56" w:rsidP="0064197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41973" w:rsidRPr="00641973">
        <w:rPr>
          <w:b/>
          <w:sz w:val="28"/>
          <w:szCs w:val="28"/>
        </w:rPr>
        <w:t>рограммы</w:t>
      </w:r>
    </w:p>
    <w:p w:rsidR="007C2076" w:rsidRPr="007C2076" w:rsidRDefault="007C2076" w:rsidP="007C2076">
      <w:pPr>
        <w:pStyle w:val="31"/>
        <w:shd w:val="clear" w:color="auto" w:fill="auto"/>
        <w:spacing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F83C56" w:rsidRPr="00F83C56" w:rsidRDefault="00F83C56" w:rsidP="00F83C56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F83C56">
        <w:rPr>
          <w:sz w:val="28"/>
          <w:szCs w:val="28"/>
        </w:rPr>
        <w:t>Перечень мероприятий Программы определен исходя из необходимости д</w:t>
      </w:r>
      <w:r w:rsidRPr="00F83C56">
        <w:rPr>
          <w:sz w:val="28"/>
          <w:szCs w:val="28"/>
        </w:rPr>
        <w:t>о</w:t>
      </w:r>
      <w:r w:rsidRPr="00F83C56">
        <w:rPr>
          <w:sz w:val="28"/>
          <w:szCs w:val="28"/>
        </w:rPr>
        <w:t>стижения ее цели и  задач.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В работе примут участие учреждения, организации, образовательные учреждения, СМИ, биз</w:t>
      </w:r>
      <w:r>
        <w:rPr>
          <w:rFonts w:ascii="Times New Roman" w:hAnsi="Times New Roman" w:cs="Times New Roman"/>
          <w:color w:val="auto"/>
          <w:sz w:val="28"/>
          <w:szCs w:val="28"/>
        </w:rPr>
        <w:t>нес,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волонтеры. </w:t>
      </w:r>
      <w:proofErr w:type="gramStart"/>
      <w:r w:rsidRPr="007C2076">
        <w:rPr>
          <w:rFonts w:ascii="Times New Roman" w:hAnsi="Times New Roman" w:cs="Times New Roman"/>
          <w:color w:val="auto"/>
          <w:sz w:val="28"/>
          <w:szCs w:val="28"/>
        </w:rPr>
        <w:t>Будут использоваться различные формы вовлечения населения:  фестивали, творческие конкурсы, тематические мер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приятия, акции, </w:t>
      </w:r>
      <w:proofErr w:type="spellStart"/>
      <w:r w:rsidRPr="007C2076">
        <w:rPr>
          <w:rFonts w:ascii="Times New Roman" w:hAnsi="Times New Roman" w:cs="Times New Roman"/>
          <w:color w:val="auto"/>
          <w:sz w:val="28"/>
          <w:szCs w:val="28"/>
        </w:rPr>
        <w:t>флешмоб</w:t>
      </w:r>
      <w:proofErr w:type="spellEnd"/>
      <w:r w:rsidRPr="007C2076">
        <w:rPr>
          <w:rFonts w:ascii="Times New Roman" w:hAnsi="Times New Roman" w:cs="Times New Roman"/>
          <w:color w:val="auto"/>
          <w:sz w:val="28"/>
          <w:szCs w:val="28"/>
        </w:rPr>
        <w:t>-акции; обучающие семинары, тренинги, круглые ст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лы, пресс-конференции, конференции; распространение печатных изданий (буклетов, информационных листков), публикации в </w:t>
      </w:r>
      <w:r w:rsidR="00404D31">
        <w:rPr>
          <w:rFonts w:ascii="Times New Roman" w:hAnsi="Times New Roman" w:cs="Times New Roman"/>
          <w:color w:val="auto"/>
          <w:sz w:val="28"/>
          <w:szCs w:val="28"/>
        </w:rPr>
        <w:t>районной газете «Новый путь»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Будут проводиться информационные кампании: использоваться СМИ, интернет-ресурсы, средства рекламы. 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7C2076">
        <w:rPr>
          <w:rFonts w:ascii="Times New Roman" w:hAnsi="Times New Roman" w:cs="Times New Roman"/>
          <w:color w:val="auto"/>
          <w:sz w:val="28"/>
          <w:szCs w:val="28"/>
        </w:rPr>
        <w:t>В рамках Программы будут осуществлены меры, направленные на орг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низацию массовых мероприятий, совершенствование методической и просвет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тельской работы с населением, развитие кадров и материально-технической б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зы для физической активности и спорта; меры, направленные на борьбу с кур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нием, наркоманией, алкоголизмом.</w:t>
      </w:r>
      <w:proofErr w:type="gramEnd"/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Для формирования здорового образ жизни, профилактики неинфекцион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>ных болезней, пропаганды активного образа жизни, здорового питания, улу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ч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шения условий на рабочих местах будут осуществляться: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8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-обучение населения в школах здоровья в муниципальных учреждениях здравоохранения и в школах здоровья в центрах социального обеспечения;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-обучение детей основам безопасного поведения и здорового образа жи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ни;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-проведение мероприятий и акций на предприятиях и в учреждениях;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-проведение мероприятий и акций во время городских праздников;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-проведение акций и мероприятий, посвященных Всемирному дню здор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вья;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7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-проведение акций и мероприятий в День пожилого человека, День отказа от ку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softHyphen/>
        <w:t>рения, День борьбы с ВИЧ/СПИДом, в другие даты ВОЗ;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9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-использование традиционных </w:t>
      </w:r>
      <w:r w:rsidR="00404D31">
        <w:rPr>
          <w:rFonts w:ascii="Times New Roman" w:hAnsi="Times New Roman" w:cs="Times New Roman"/>
          <w:color w:val="auto"/>
          <w:sz w:val="28"/>
          <w:szCs w:val="28"/>
        </w:rPr>
        <w:t>районных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праздников и массовых мер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приятий с участием </w:t>
      </w:r>
      <w:r w:rsidR="00404D31">
        <w:rPr>
          <w:rFonts w:ascii="Times New Roman" w:hAnsi="Times New Roman" w:cs="Times New Roman"/>
          <w:color w:val="auto"/>
          <w:sz w:val="28"/>
          <w:szCs w:val="28"/>
        </w:rPr>
        <w:t>главы района и его заместителей, глав сельских советов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для пропаганды физической активности и спорта;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lastRenderedPageBreak/>
        <w:t>-организация и проведение информационных кампаний;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-организация и проведение спортивных состязаний для разных групп населения.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Будет продолжаться наращивание потенциала общественного сектора здравоохранения, совершенствоваться учебно-методический и кадровый поте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н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циал через следующие действия: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-организация и проведение методических и учебных семинаров;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-совершенствование работы  отделения медицинской профилактики учреждений здравоохранения, образования, дошкольного образования и восп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тания.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Органы местного самоуправления играют особую роль в формировании здорового образа жизни населения и ключевое значение в достижении задач, определенных Указом президента РФ от 07.05.2018г. №204 «О национальных целях и стратегических задачах развития РФ на период до 2024 г.».</w:t>
      </w:r>
    </w:p>
    <w:p w:rsidR="007C2076" w:rsidRPr="007C2076" w:rsidRDefault="007C2076" w:rsidP="007C2076">
      <w:pPr>
        <w:pStyle w:val="12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Для развития потенциала общественного сектора здравоохранения пре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д</w:t>
      </w:r>
      <w:r w:rsidRPr="007C2076">
        <w:rPr>
          <w:rFonts w:ascii="Times New Roman" w:hAnsi="Times New Roman" w:cs="Times New Roman"/>
          <w:bCs/>
          <w:color w:val="auto"/>
          <w:sz w:val="28"/>
          <w:szCs w:val="28"/>
        </w:rPr>
        <w:t>полагается: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7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-проведение информационных кампаний, направленных на формирование благоприятного для здоровья информационного пространства;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79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-развитие материально-технической базы учреждений здравоохранения, образования, социальной поддержки, спорта, других партнеров;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-развитие партнерских сетей в муниципальном образовании, межведо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ственных и </w:t>
      </w:r>
      <w:proofErr w:type="spellStart"/>
      <w:r w:rsidRPr="007C2076">
        <w:rPr>
          <w:rFonts w:ascii="Times New Roman" w:hAnsi="Times New Roman" w:cs="Times New Roman"/>
          <w:color w:val="auto"/>
          <w:sz w:val="28"/>
          <w:szCs w:val="28"/>
        </w:rPr>
        <w:t>межсекторальных</w:t>
      </w:r>
      <w:proofErr w:type="spellEnd"/>
      <w:r w:rsidRPr="007C2076">
        <w:rPr>
          <w:rFonts w:ascii="Times New Roman" w:hAnsi="Times New Roman" w:cs="Times New Roman"/>
          <w:color w:val="auto"/>
          <w:sz w:val="28"/>
          <w:szCs w:val="28"/>
        </w:rPr>
        <w:t xml:space="preserve"> связей; 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-вовлечение гражданского общества;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914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-развитие социальных связей, особенно для уязвимых групп населения;</w:t>
      </w:r>
    </w:p>
    <w:p w:rsidR="007C2076" w:rsidRPr="007C2076" w:rsidRDefault="007C2076" w:rsidP="007C2076">
      <w:pPr>
        <w:pStyle w:val="12"/>
        <w:shd w:val="clear" w:color="auto" w:fill="auto"/>
        <w:tabs>
          <w:tab w:val="left" w:pos="875"/>
        </w:tabs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076">
        <w:rPr>
          <w:rFonts w:ascii="Times New Roman" w:hAnsi="Times New Roman" w:cs="Times New Roman"/>
          <w:color w:val="auto"/>
          <w:sz w:val="28"/>
          <w:szCs w:val="28"/>
        </w:rPr>
        <w:t>-содействие предприятиям разных форм собственности, предлагающим населе</w:t>
      </w:r>
      <w:r w:rsidRPr="007C2076">
        <w:rPr>
          <w:rFonts w:ascii="Times New Roman" w:hAnsi="Times New Roman" w:cs="Times New Roman"/>
          <w:color w:val="auto"/>
          <w:sz w:val="28"/>
          <w:szCs w:val="28"/>
        </w:rPr>
        <w:softHyphen/>
        <w:t>нию здоровые продукты питания, воду, информацию;</w:t>
      </w:r>
    </w:p>
    <w:p w:rsidR="007C2076" w:rsidRPr="007C2076" w:rsidRDefault="007C2076" w:rsidP="007C2076">
      <w:pPr>
        <w:ind w:firstLine="709"/>
        <w:jc w:val="both"/>
        <w:rPr>
          <w:sz w:val="28"/>
          <w:szCs w:val="28"/>
        </w:rPr>
      </w:pPr>
      <w:r w:rsidRPr="007C2076">
        <w:rPr>
          <w:sz w:val="28"/>
          <w:szCs w:val="28"/>
        </w:rPr>
        <w:t>-содействие предприятиям, которые участвуют в создании здоровых р</w:t>
      </w:r>
      <w:r w:rsidRPr="007C2076">
        <w:rPr>
          <w:sz w:val="28"/>
          <w:szCs w:val="28"/>
        </w:rPr>
        <w:t>а</w:t>
      </w:r>
      <w:r w:rsidRPr="007C2076">
        <w:rPr>
          <w:sz w:val="28"/>
          <w:szCs w:val="28"/>
        </w:rPr>
        <w:t>бочих мест.</w:t>
      </w:r>
    </w:p>
    <w:p w:rsidR="007C2076" w:rsidRPr="007C2076" w:rsidRDefault="007C2076" w:rsidP="007C2076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7C2076">
        <w:rPr>
          <w:sz w:val="28"/>
          <w:szCs w:val="28"/>
        </w:rPr>
        <w:t xml:space="preserve">Администрация </w:t>
      </w:r>
      <w:r w:rsidR="00404D31">
        <w:rPr>
          <w:sz w:val="28"/>
          <w:szCs w:val="28"/>
        </w:rPr>
        <w:t>Поспелихинского района</w:t>
      </w:r>
      <w:r w:rsidRPr="007C2076">
        <w:rPr>
          <w:sz w:val="28"/>
          <w:szCs w:val="28"/>
        </w:rPr>
        <w:t xml:space="preserve">  реализует полномочия в сфере охраны здоровья, установленные статьей 17 Федерального закона от 21.11.2011 №  323-ФЗ «Об основах охраны здоровья граждан в Российской Федерации» (далее - Федеральный закон № 323-ФЗ). </w:t>
      </w:r>
    </w:p>
    <w:p w:rsidR="00F83C56" w:rsidRPr="00F83C56" w:rsidRDefault="00F83C56" w:rsidP="00F83C56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F83C56">
        <w:rPr>
          <w:sz w:val="28"/>
          <w:szCs w:val="28"/>
        </w:rPr>
        <w:t>Перечень мероприятий с указанием ответственных исполнителей и сроков исполнения представлен в Приложении  № 2 к настоящей Программе.</w:t>
      </w:r>
    </w:p>
    <w:p w:rsidR="001960C2" w:rsidRDefault="001960C2" w:rsidP="005046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04652" w:rsidRDefault="00F83C56" w:rsidP="0064197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80CFF">
        <w:rPr>
          <w:b/>
          <w:sz w:val="28"/>
          <w:szCs w:val="28"/>
        </w:rPr>
        <w:t xml:space="preserve">. </w:t>
      </w:r>
      <w:r w:rsidR="00641973">
        <w:rPr>
          <w:b/>
          <w:sz w:val="28"/>
          <w:szCs w:val="28"/>
        </w:rPr>
        <w:t>О</w:t>
      </w:r>
      <w:r w:rsidR="00504652" w:rsidRPr="00641973">
        <w:rPr>
          <w:b/>
          <w:sz w:val="28"/>
          <w:szCs w:val="28"/>
        </w:rPr>
        <w:t xml:space="preserve">бщий объем финансовых ресурсов, необходимых для реализации </w:t>
      </w:r>
      <w:r>
        <w:rPr>
          <w:b/>
          <w:sz w:val="28"/>
          <w:szCs w:val="28"/>
        </w:rPr>
        <w:t>П</w:t>
      </w:r>
      <w:r w:rsidR="00504652" w:rsidRPr="00641973">
        <w:rPr>
          <w:b/>
          <w:sz w:val="28"/>
          <w:szCs w:val="28"/>
        </w:rPr>
        <w:t>рограммы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в 2021-2025 годах составляет</w:t>
      </w:r>
      <w:r w:rsidRPr="008E4A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10762">
        <w:rPr>
          <w:sz w:val="28"/>
          <w:szCs w:val="28"/>
        </w:rPr>
        <w:t>22</w:t>
      </w:r>
      <w:r>
        <w:rPr>
          <w:sz w:val="28"/>
          <w:szCs w:val="28"/>
        </w:rPr>
        <w:t xml:space="preserve">0,0 </w:t>
      </w:r>
      <w:r w:rsidRPr="00D82A28">
        <w:rPr>
          <w:sz w:val="28"/>
          <w:szCs w:val="28"/>
        </w:rPr>
        <w:t>тыс. рублей, из них</w:t>
      </w:r>
      <w:r w:rsidR="000377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бюджета района –   </w:t>
      </w:r>
      <w:r w:rsidR="00810762">
        <w:rPr>
          <w:sz w:val="28"/>
          <w:szCs w:val="28"/>
        </w:rPr>
        <w:t>220</w:t>
      </w:r>
      <w:r>
        <w:rPr>
          <w:sz w:val="28"/>
          <w:szCs w:val="28"/>
        </w:rPr>
        <w:t xml:space="preserve">,0 </w:t>
      </w:r>
      <w:r w:rsidRPr="0026706C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в том числе по годам: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2021г. –    0,0 тыс. рублей;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2022г. –   </w:t>
      </w:r>
      <w:r w:rsidR="00810762">
        <w:rPr>
          <w:sz w:val="28"/>
          <w:szCs w:val="28"/>
        </w:rPr>
        <w:t>55</w:t>
      </w:r>
      <w:r>
        <w:rPr>
          <w:sz w:val="28"/>
          <w:szCs w:val="28"/>
        </w:rPr>
        <w:t>,0 тыс. рублей;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2023г. –  </w:t>
      </w:r>
      <w:r w:rsidR="00810762">
        <w:rPr>
          <w:sz w:val="28"/>
          <w:szCs w:val="28"/>
        </w:rPr>
        <w:t>55</w:t>
      </w:r>
      <w:r>
        <w:rPr>
          <w:sz w:val="28"/>
          <w:szCs w:val="28"/>
        </w:rPr>
        <w:t>,0 тыс. рублей;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2024г. –  </w:t>
      </w:r>
      <w:r w:rsidR="00810762">
        <w:rPr>
          <w:sz w:val="28"/>
          <w:szCs w:val="28"/>
        </w:rPr>
        <w:t>55</w:t>
      </w:r>
      <w:r>
        <w:rPr>
          <w:sz w:val="28"/>
          <w:szCs w:val="28"/>
        </w:rPr>
        <w:t>,0 тыс. рублей;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2025г. –  </w:t>
      </w:r>
      <w:r w:rsidR="00810762">
        <w:rPr>
          <w:sz w:val="28"/>
          <w:szCs w:val="28"/>
        </w:rPr>
        <w:t>55</w:t>
      </w:r>
      <w:r>
        <w:rPr>
          <w:sz w:val="28"/>
          <w:szCs w:val="28"/>
        </w:rPr>
        <w:t>,0 тыс. рублей.</w:t>
      </w:r>
    </w:p>
    <w:p w:rsidR="00D52B79" w:rsidRDefault="00D52B79" w:rsidP="00D52B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средств местного бюджета ежегодно корректируется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решением представительного органа местного самоуправления о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>ном бюджете на соответствующий</w:t>
      </w:r>
      <w:r w:rsidRPr="00B620D1">
        <w:rPr>
          <w:color w:val="FF0000"/>
          <w:sz w:val="28"/>
          <w:szCs w:val="28"/>
        </w:rPr>
        <w:t xml:space="preserve"> </w:t>
      </w:r>
      <w:r w:rsidRPr="00243E28">
        <w:rPr>
          <w:sz w:val="28"/>
          <w:szCs w:val="28"/>
        </w:rPr>
        <w:t xml:space="preserve">финансовый </w:t>
      </w:r>
      <w:r>
        <w:rPr>
          <w:sz w:val="28"/>
          <w:szCs w:val="28"/>
        </w:rPr>
        <w:t>год и на плановый период.</w:t>
      </w:r>
    </w:p>
    <w:p w:rsidR="00880CFF" w:rsidRPr="00880CFF" w:rsidRDefault="00880CFF" w:rsidP="00880CF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04652" w:rsidRDefault="00F83C56" w:rsidP="0064197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80CFF">
        <w:rPr>
          <w:b/>
          <w:sz w:val="28"/>
          <w:szCs w:val="28"/>
        </w:rPr>
        <w:t xml:space="preserve">. </w:t>
      </w:r>
      <w:r w:rsidR="00641973" w:rsidRPr="00641973">
        <w:rPr>
          <w:b/>
          <w:sz w:val="28"/>
          <w:szCs w:val="28"/>
        </w:rPr>
        <w:t>А</w:t>
      </w:r>
      <w:r w:rsidR="00504652" w:rsidRPr="00641973">
        <w:rPr>
          <w:b/>
          <w:sz w:val="28"/>
          <w:szCs w:val="28"/>
        </w:rPr>
        <w:t>нализ рисков реализации муниципальной программы и описание мер управления рисками реализации муниципальной программы</w:t>
      </w:r>
    </w:p>
    <w:p w:rsidR="00C368EB" w:rsidRDefault="00C368EB" w:rsidP="00C368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776">
        <w:rPr>
          <w:sz w:val="28"/>
          <w:szCs w:val="28"/>
        </w:rPr>
        <w:t>На основе анализа мероприятий, предлагаемых для реализации в рам</w:t>
      </w:r>
      <w:r>
        <w:rPr>
          <w:sz w:val="28"/>
          <w:szCs w:val="28"/>
        </w:rPr>
        <w:t>ках муниципальной</w:t>
      </w:r>
      <w:r w:rsidRPr="00DE6776">
        <w:rPr>
          <w:sz w:val="28"/>
          <w:szCs w:val="28"/>
        </w:rPr>
        <w:t xml:space="preserve"> программы, выделен</w:t>
      </w:r>
      <w:r>
        <w:rPr>
          <w:sz w:val="28"/>
          <w:szCs w:val="28"/>
        </w:rPr>
        <w:t>ы следующие риски ее реализации:</w:t>
      </w:r>
    </w:p>
    <w:p w:rsidR="00C368EB" w:rsidRDefault="00C368EB" w:rsidP="00C368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3774">
        <w:rPr>
          <w:sz w:val="28"/>
          <w:szCs w:val="28"/>
        </w:rPr>
        <w:t xml:space="preserve"> организационные риски, связанные с ошибками управления реализацией </w:t>
      </w:r>
      <w:r>
        <w:rPr>
          <w:sz w:val="28"/>
          <w:szCs w:val="28"/>
        </w:rPr>
        <w:t>муниципальной</w:t>
      </w:r>
      <w:r w:rsidRPr="00F43774">
        <w:rPr>
          <w:sz w:val="28"/>
          <w:szCs w:val="28"/>
        </w:rPr>
        <w:t xml:space="preserve"> программы, в том числе отдельных ее исполнителей, негото</w:t>
      </w:r>
      <w:r w:rsidRPr="00F43774">
        <w:rPr>
          <w:sz w:val="28"/>
          <w:szCs w:val="28"/>
        </w:rPr>
        <w:t>в</w:t>
      </w:r>
      <w:r w:rsidRPr="00F43774">
        <w:rPr>
          <w:sz w:val="28"/>
          <w:szCs w:val="28"/>
        </w:rPr>
        <w:t xml:space="preserve">ностью организационной инфраструктуры к решению задач, поставленных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</w:t>
      </w:r>
      <w:r w:rsidRPr="00F43774">
        <w:rPr>
          <w:sz w:val="28"/>
          <w:szCs w:val="28"/>
        </w:rPr>
        <w:t>программой, что может привести к нецелевому и (или) неэффе</w:t>
      </w:r>
      <w:r w:rsidRPr="00F43774">
        <w:rPr>
          <w:sz w:val="28"/>
          <w:szCs w:val="28"/>
        </w:rPr>
        <w:t>к</w:t>
      </w:r>
      <w:r w:rsidRPr="00F43774">
        <w:rPr>
          <w:sz w:val="28"/>
          <w:szCs w:val="28"/>
        </w:rPr>
        <w:t xml:space="preserve">тивному использованию бюджетных средств, невыполнению ряда мероприятий </w:t>
      </w:r>
      <w:r>
        <w:rPr>
          <w:sz w:val="28"/>
          <w:szCs w:val="28"/>
        </w:rPr>
        <w:t xml:space="preserve">муниципальной </w:t>
      </w:r>
      <w:r w:rsidRPr="00F43774">
        <w:rPr>
          <w:sz w:val="28"/>
          <w:szCs w:val="28"/>
        </w:rPr>
        <w:t>программы или задержке в их выполнении;</w:t>
      </w:r>
    </w:p>
    <w:p w:rsidR="00C368EB" w:rsidRDefault="00C368EB" w:rsidP="00C368E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43774">
        <w:rPr>
          <w:sz w:val="28"/>
          <w:szCs w:val="28"/>
        </w:rPr>
        <w:t xml:space="preserve"> финансовые риски, ко</w:t>
      </w:r>
      <w:r>
        <w:rPr>
          <w:sz w:val="28"/>
          <w:szCs w:val="28"/>
        </w:rPr>
        <w:t>торые связаны с финансированием муниципальной</w:t>
      </w:r>
      <w:r w:rsidRPr="00F43774">
        <w:rPr>
          <w:sz w:val="28"/>
          <w:szCs w:val="28"/>
        </w:rPr>
        <w:t xml:space="preserve"> программы в неп</w:t>
      </w:r>
      <w:r>
        <w:rPr>
          <w:sz w:val="28"/>
          <w:szCs w:val="28"/>
        </w:rPr>
        <w:t xml:space="preserve">олном объеме </w:t>
      </w:r>
      <w:r w:rsidRPr="00F43774">
        <w:rPr>
          <w:sz w:val="28"/>
          <w:szCs w:val="28"/>
        </w:rPr>
        <w:t>за счет</w:t>
      </w:r>
      <w:r w:rsidRPr="005C38B1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Pr="005C38B1">
        <w:rPr>
          <w:sz w:val="28"/>
          <w:szCs w:val="28"/>
        </w:rPr>
        <w:t>.</w:t>
      </w:r>
      <w:r w:rsidRPr="00F43774">
        <w:rPr>
          <w:sz w:val="28"/>
          <w:szCs w:val="28"/>
        </w:rPr>
        <w:t xml:space="preserve"> Данный риск возн</w:t>
      </w:r>
      <w:r w:rsidRPr="00F43774">
        <w:rPr>
          <w:sz w:val="28"/>
          <w:szCs w:val="28"/>
        </w:rPr>
        <w:t>и</w:t>
      </w:r>
      <w:r w:rsidRPr="00F43774">
        <w:rPr>
          <w:sz w:val="28"/>
          <w:szCs w:val="28"/>
        </w:rPr>
        <w:t xml:space="preserve">кает по причине длительного срока реализации </w:t>
      </w:r>
      <w:r>
        <w:rPr>
          <w:sz w:val="28"/>
          <w:szCs w:val="28"/>
        </w:rPr>
        <w:t>муниципальной</w:t>
      </w:r>
      <w:r w:rsidRPr="00F43774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.</w:t>
      </w:r>
    </w:p>
    <w:p w:rsidR="00C368EB" w:rsidRDefault="00C368EB" w:rsidP="00C368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F43774">
        <w:rPr>
          <w:sz w:val="28"/>
          <w:szCs w:val="28"/>
        </w:rPr>
        <w:t xml:space="preserve"> непредвиденные риски, связанные с кризисными явлениями в эконом</w:t>
      </w:r>
      <w:r w:rsidRPr="00F43774">
        <w:rPr>
          <w:sz w:val="28"/>
          <w:szCs w:val="28"/>
        </w:rPr>
        <w:t>и</w:t>
      </w:r>
      <w:r w:rsidRPr="00F43774">
        <w:rPr>
          <w:sz w:val="28"/>
          <w:szCs w:val="28"/>
        </w:rPr>
        <w:t xml:space="preserve">ке </w:t>
      </w:r>
      <w:r>
        <w:rPr>
          <w:sz w:val="28"/>
          <w:szCs w:val="28"/>
        </w:rPr>
        <w:t xml:space="preserve">Алтайского края и Поспелихинского района, </w:t>
      </w:r>
      <w:r w:rsidRPr="00F43774">
        <w:rPr>
          <w:sz w:val="28"/>
          <w:szCs w:val="28"/>
        </w:rPr>
        <w:t>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средств</w:t>
      </w:r>
      <w:r>
        <w:rPr>
          <w:sz w:val="28"/>
          <w:szCs w:val="28"/>
        </w:rPr>
        <w:t xml:space="preserve"> </w:t>
      </w:r>
      <w:r w:rsidRPr="00F43774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спелихинского района </w:t>
      </w:r>
      <w:r w:rsidRPr="00F43774">
        <w:rPr>
          <w:sz w:val="28"/>
          <w:szCs w:val="28"/>
        </w:rPr>
        <w:t>на преодоление последствий таких катастроф.</w:t>
      </w:r>
      <w:proofErr w:type="gramEnd"/>
    </w:p>
    <w:p w:rsidR="00C368EB" w:rsidRPr="00062034" w:rsidRDefault="00C368EB" w:rsidP="00C368EB">
      <w:pPr>
        <w:ind w:firstLine="709"/>
        <w:jc w:val="both"/>
        <w:rPr>
          <w:sz w:val="28"/>
          <w:szCs w:val="28"/>
        </w:rPr>
      </w:pPr>
      <w:r w:rsidRPr="00062034">
        <w:rPr>
          <w:sz w:val="28"/>
          <w:szCs w:val="28"/>
        </w:rPr>
        <w:t xml:space="preserve">Таким образом, из вышеперечисленных рисков наиболее отрицательное влияние на реализацию </w:t>
      </w:r>
      <w:r>
        <w:rPr>
          <w:sz w:val="28"/>
          <w:szCs w:val="28"/>
        </w:rPr>
        <w:t>муниципальной</w:t>
      </w:r>
      <w:r w:rsidRPr="00062034">
        <w:rPr>
          <w:sz w:val="28"/>
          <w:szCs w:val="28"/>
        </w:rPr>
        <w:t xml:space="preserve"> программы могут оказать финансовые и непредвиденные риски, которые содержат угрозу срыва реализации </w:t>
      </w:r>
      <w:r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</w:t>
      </w:r>
      <w:r w:rsidRPr="00062034">
        <w:rPr>
          <w:sz w:val="28"/>
          <w:szCs w:val="28"/>
        </w:rPr>
        <w:t xml:space="preserve"> программы. Поскольку в рамках реализации </w:t>
      </w:r>
      <w:r>
        <w:rPr>
          <w:sz w:val="28"/>
          <w:szCs w:val="28"/>
        </w:rPr>
        <w:t>муниципальной</w:t>
      </w:r>
      <w:r w:rsidRPr="00062034">
        <w:rPr>
          <w:sz w:val="28"/>
          <w:szCs w:val="28"/>
        </w:rPr>
        <w:t xml:space="preserve"> програ</w:t>
      </w:r>
      <w:r w:rsidRPr="00062034">
        <w:rPr>
          <w:sz w:val="28"/>
          <w:szCs w:val="28"/>
        </w:rPr>
        <w:t>м</w:t>
      </w:r>
      <w:r w:rsidRPr="00062034">
        <w:rPr>
          <w:sz w:val="28"/>
          <w:szCs w:val="28"/>
        </w:rPr>
        <w:t>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C368EB" w:rsidRDefault="00C368EB" w:rsidP="00C368EB">
      <w:pPr>
        <w:ind w:firstLine="709"/>
        <w:jc w:val="both"/>
        <w:rPr>
          <w:sz w:val="28"/>
          <w:szCs w:val="28"/>
        </w:rPr>
      </w:pPr>
      <w:r w:rsidRPr="00062034">
        <w:rPr>
          <w:sz w:val="28"/>
          <w:szCs w:val="28"/>
        </w:rPr>
        <w:t>В целях реализации управления финансовыми рисками планируется ос</w:t>
      </w:r>
      <w:r w:rsidRPr="00062034">
        <w:rPr>
          <w:sz w:val="28"/>
          <w:szCs w:val="28"/>
        </w:rPr>
        <w:t>у</w:t>
      </w:r>
      <w:r w:rsidRPr="00062034">
        <w:rPr>
          <w:sz w:val="28"/>
          <w:szCs w:val="28"/>
        </w:rPr>
        <w:t xml:space="preserve">ществление мероприятий по организации разрешения и снижения величины риска путем ежегодного уточнения финансирования </w:t>
      </w:r>
      <w:r>
        <w:rPr>
          <w:sz w:val="28"/>
          <w:szCs w:val="28"/>
        </w:rPr>
        <w:t>п</w:t>
      </w:r>
      <w:r w:rsidRPr="00062034">
        <w:rPr>
          <w:sz w:val="28"/>
          <w:szCs w:val="28"/>
        </w:rPr>
        <w:t>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</w:t>
      </w:r>
      <w:r w:rsidRPr="00062034">
        <w:rPr>
          <w:sz w:val="28"/>
          <w:szCs w:val="28"/>
        </w:rPr>
        <w:t>н</w:t>
      </w:r>
      <w:r w:rsidRPr="00062034">
        <w:rPr>
          <w:sz w:val="28"/>
          <w:szCs w:val="28"/>
        </w:rPr>
        <w:t xml:space="preserve">сирование </w:t>
      </w:r>
      <w:r>
        <w:rPr>
          <w:sz w:val="28"/>
          <w:szCs w:val="28"/>
        </w:rPr>
        <w:t>муниципальной программы и подпрограмм.</w:t>
      </w:r>
    </w:p>
    <w:p w:rsidR="00880CFF" w:rsidRPr="00880CFF" w:rsidRDefault="00880CFF" w:rsidP="00880CF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891311" w:rsidRPr="00891311" w:rsidRDefault="00F83C56" w:rsidP="0064197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891311">
        <w:rPr>
          <w:b/>
          <w:sz w:val="28"/>
          <w:szCs w:val="28"/>
        </w:rPr>
        <w:t>6</w:t>
      </w:r>
      <w:r w:rsidR="00880CFF" w:rsidRPr="00891311">
        <w:rPr>
          <w:b/>
          <w:sz w:val="28"/>
          <w:szCs w:val="28"/>
        </w:rPr>
        <w:t xml:space="preserve">. </w:t>
      </w:r>
      <w:r w:rsidR="00891311" w:rsidRPr="00891311">
        <w:rPr>
          <w:b/>
          <w:sz w:val="28"/>
          <w:szCs w:val="28"/>
        </w:rPr>
        <w:t xml:space="preserve">Управление и контроль реализации Программы </w:t>
      </w:r>
    </w:p>
    <w:p w:rsidR="00891311" w:rsidRDefault="00AC50A8" w:rsidP="00891311">
      <w:pPr>
        <w:pStyle w:val="10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 w:rsidRPr="00136403">
        <w:rPr>
          <w:sz w:val="28"/>
          <w:szCs w:val="28"/>
        </w:rPr>
        <w:t>.1. Текущее управление и мониторинг</w:t>
      </w:r>
      <w:r w:rsidR="00891311" w:rsidRPr="002303E8">
        <w:rPr>
          <w:sz w:val="28"/>
          <w:szCs w:val="28"/>
        </w:rPr>
        <w:t xml:space="preserve"> реализации </w:t>
      </w:r>
      <w:r w:rsidR="00891311">
        <w:rPr>
          <w:sz w:val="28"/>
          <w:szCs w:val="28"/>
        </w:rPr>
        <w:t>муниципальной</w:t>
      </w:r>
      <w:r w:rsidR="00891311" w:rsidRPr="002303E8">
        <w:rPr>
          <w:sz w:val="28"/>
          <w:szCs w:val="28"/>
        </w:rPr>
        <w:t xml:space="preserve"> программы осуществляет ответствен</w:t>
      </w:r>
      <w:r w:rsidR="00891311">
        <w:rPr>
          <w:sz w:val="28"/>
          <w:szCs w:val="28"/>
        </w:rPr>
        <w:t>ный исполнитель и соисполнители</w:t>
      </w:r>
      <w:r w:rsidR="00891311" w:rsidRPr="002303E8">
        <w:rPr>
          <w:sz w:val="28"/>
          <w:szCs w:val="28"/>
        </w:rPr>
        <w:t>.</w:t>
      </w:r>
    </w:p>
    <w:p w:rsidR="00891311" w:rsidRPr="000373DD" w:rsidRDefault="00AC50A8" w:rsidP="00891311">
      <w:pPr>
        <w:pStyle w:val="10"/>
        <w:tabs>
          <w:tab w:val="left" w:pos="993"/>
        </w:tabs>
        <w:autoSpaceDE w:val="0"/>
        <w:autoSpaceDN w:val="0"/>
        <w:adjustRightInd w:val="0"/>
        <w:spacing w:line="25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 w:rsidRPr="000373DD">
        <w:rPr>
          <w:sz w:val="28"/>
          <w:szCs w:val="28"/>
        </w:rPr>
        <w:t>.</w:t>
      </w:r>
      <w:r w:rsidR="00891311">
        <w:rPr>
          <w:sz w:val="28"/>
          <w:szCs w:val="28"/>
        </w:rPr>
        <w:t>2</w:t>
      </w:r>
      <w:r w:rsidR="00891311" w:rsidRPr="000373DD">
        <w:rPr>
          <w:sz w:val="28"/>
          <w:szCs w:val="28"/>
        </w:rPr>
        <w:t xml:space="preserve">. В целях управления и контроля реализации </w:t>
      </w:r>
      <w:r w:rsidR="00891311">
        <w:rPr>
          <w:sz w:val="28"/>
          <w:szCs w:val="28"/>
        </w:rPr>
        <w:t>муниципальной</w:t>
      </w:r>
      <w:r w:rsidR="00891311" w:rsidRPr="000373DD">
        <w:rPr>
          <w:sz w:val="28"/>
          <w:szCs w:val="28"/>
        </w:rPr>
        <w:t xml:space="preserve"> программы осуществляется:</w:t>
      </w:r>
    </w:p>
    <w:p w:rsidR="00891311" w:rsidRPr="000373DD" w:rsidRDefault="00891311" w:rsidP="00891311">
      <w:pPr>
        <w:pStyle w:val="10"/>
        <w:numPr>
          <w:ilvl w:val="1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2" w:lineRule="auto"/>
        <w:ind w:left="0" w:firstLine="709"/>
        <w:contextualSpacing w:val="0"/>
        <w:jc w:val="both"/>
        <w:rPr>
          <w:sz w:val="28"/>
          <w:szCs w:val="28"/>
        </w:rPr>
      </w:pPr>
      <w:r w:rsidRPr="000373DD">
        <w:rPr>
          <w:sz w:val="28"/>
          <w:szCs w:val="28"/>
        </w:rPr>
        <w:t xml:space="preserve">текущий мониторинг реализации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на пост</w:t>
      </w:r>
      <w:r w:rsidRPr="000373DD">
        <w:rPr>
          <w:sz w:val="28"/>
          <w:szCs w:val="28"/>
        </w:rPr>
        <w:t>о</w:t>
      </w:r>
      <w:r w:rsidRPr="000373DD">
        <w:rPr>
          <w:sz w:val="28"/>
          <w:szCs w:val="28"/>
        </w:rPr>
        <w:t xml:space="preserve">янной основе </w:t>
      </w:r>
      <w:r>
        <w:rPr>
          <w:sz w:val="28"/>
          <w:szCs w:val="28"/>
        </w:rPr>
        <w:t xml:space="preserve">в </w:t>
      </w:r>
      <w:r w:rsidRPr="000373DD">
        <w:rPr>
          <w:sz w:val="28"/>
          <w:szCs w:val="28"/>
        </w:rPr>
        <w:t xml:space="preserve">течение всего срока реализации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(далее – мониторинг);</w:t>
      </w:r>
    </w:p>
    <w:p w:rsidR="00891311" w:rsidRPr="000373DD" w:rsidRDefault="00891311" w:rsidP="00891311">
      <w:pPr>
        <w:pStyle w:val="10"/>
        <w:numPr>
          <w:ilvl w:val="1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52" w:lineRule="auto"/>
        <w:ind w:left="0" w:firstLine="709"/>
        <w:contextualSpacing w:val="0"/>
        <w:jc w:val="both"/>
        <w:rPr>
          <w:sz w:val="28"/>
          <w:szCs w:val="28"/>
        </w:rPr>
      </w:pPr>
      <w:r w:rsidRPr="000373DD">
        <w:rPr>
          <w:sz w:val="28"/>
          <w:szCs w:val="28"/>
        </w:rPr>
        <w:t xml:space="preserve">подготовка годового отчета о ходе реализации и оценке эффективности </w:t>
      </w:r>
      <w:r>
        <w:rPr>
          <w:sz w:val="28"/>
          <w:szCs w:val="28"/>
        </w:rPr>
        <w:t>муниципальной</w:t>
      </w:r>
      <w:r w:rsidRPr="000373DD">
        <w:rPr>
          <w:sz w:val="28"/>
          <w:szCs w:val="28"/>
        </w:rPr>
        <w:t xml:space="preserve"> программы (далее - годовой отчет); </w:t>
      </w:r>
    </w:p>
    <w:p w:rsidR="00891311" w:rsidRDefault="00891311" w:rsidP="00891311">
      <w:pPr>
        <w:pStyle w:val="10"/>
        <w:numPr>
          <w:ilvl w:val="1"/>
          <w:numId w:val="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0373DD">
        <w:rPr>
          <w:sz w:val="28"/>
          <w:szCs w:val="28"/>
        </w:rPr>
        <w:lastRenderedPageBreak/>
        <w:t>размещение годового отчета на официаль</w:t>
      </w:r>
      <w:r>
        <w:rPr>
          <w:sz w:val="28"/>
          <w:szCs w:val="28"/>
        </w:rPr>
        <w:t xml:space="preserve">ном сайте Администрации </w:t>
      </w:r>
      <w:r w:rsidRPr="00DE779B">
        <w:rPr>
          <w:sz w:val="28"/>
          <w:szCs w:val="28"/>
        </w:rPr>
        <w:t>Поспелихинского района</w:t>
      </w:r>
      <w:r w:rsidRPr="000373DD">
        <w:rPr>
          <w:sz w:val="28"/>
          <w:szCs w:val="28"/>
        </w:rPr>
        <w:t xml:space="preserve"> в сети Интернет.</w:t>
      </w:r>
    </w:p>
    <w:p w:rsidR="00891311" w:rsidRDefault="00AC50A8" w:rsidP="00891311">
      <w:pPr>
        <w:pStyle w:val="1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 w:rsidRPr="000373DD">
        <w:rPr>
          <w:sz w:val="28"/>
          <w:szCs w:val="28"/>
        </w:rPr>
        <w:t>.</w:t>
      </w:r>
      <w:r w:rsidR="00891311">
        <w:rPr>
          <w:sz w:val="28"/>
          <w:szCs w:val="28"/>
        </w:rPr>
        <w:t>3</w:t>
      </w:r>
      <w:r w:rsidR="00891311" w:rsidRPr="000373DD">
        <w:rPr>
          <w:sz w:val="28"/>
          <w:szCs w:val="28"/>
        </w:rPr>
        <w:t>. Мониторинг ориентирован на раннее предупреждение возникновения проблем и отклонений</w:t>
      </w:r>
      <w:r w:rsidR="00891311">
        <w:rPr>
          <w:sz w:val="28"/>
          <w:szCs w:val="28"/>
        </w:rPr>
        <w:t xml:space="preserve"> </w:t>
      </w:r>
      <w:r w:rsidR="00891311" w:rsidRPr="000373DD">
        <w:rPr>
          <w:sz w:val="28"/>
          <w:szCs w:val="28"/>
        </w:rPr>
        <w:t>от запланированных параметров</w:t>
      </w:r>
      <w:r w:rsidR="00891311">
        <w:rPr>
          <w:sz w:val="28"/>
          <w:szCs w:val="28"/>
        </w:rPr>
        <w:t xml:space="preserve"> в ходе реализации муниципальной программы</w:t>
      </w:r>
      <w:r w:rsidR="00891311" w:rsidRPr="000373DD">
        <w:rPr>
          <w:sz w:val="28"/>
          <w:szCs w:val="28"/>
        </w:rPr>
        <w:t xml:space="preserve">, </w:t>
      </w:r>
      <w:r w:rsidR="00891311">
        <w:rPr>
          <w:sz w:val="28"/>
          <w:szCs w:val="28"/>
        </w:rPr>
        <w:t>а также на</w:t>
      </w:r>
      <w:r w:rsidR="00891311" w:rsidRPr="000373DD">
        <w:rPr>
          <w:sz w:val="28"/>
          <w:szCs w:val="28"/>
        </w:rPr>
        <w:t xml:space="preserve"> выполнение </w:t>
      </w:r>
      <w:r w:rsidR="00891311">
        <w:rPr>
          <w:sz w:val="28"/>
          <w:szCs w:val="28"/>
        </w:rPr>
        <w:t>мероприятий муниципальной</w:t>
      </w:r>
      <w:r w:rsidR="00891311" w:rsidRPr="000373DD">
        <w:rPr>
          <w:sz w:val="28"/>
          <w:szCs w:val="28"/>
        </w:rPr>
        <w:t xml:space="preserve"> программы в течение года.</w:t>
      </w:r>
    </w:p>
    <w:p w:rsidR="00891311" w:rsidRDefault="00AC50A8" w:rsidP="008913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>
        <w:rPr>
          <w:sz w:val="28"/>
          <w:szCs w:val="28"/>
        </w:rPr>
        <w:t>.4</w:t>
      </w:r>
      <w:r w:rsidR="00891311" w:rsidRPr="000373DD">
        <w:rPr>
          <w:sz w:val="28"/>
          <w:szCs w:val="28"/>
        </w:rPr>
        <w:t xml:space="preserve">. Мониторинг реализации </w:t>
      </w:r>
      <w:r w:rsidR="00891311">
        <w:rPr>
          <w:sz w:val="28"/>
          <w:szCs w:val="28"/>
        </w:rPr>
        <w:t>муниципальной</w:t>
      </w:r>
      <w:r w:rsidR="00891311" w:rsidRPr="000373DD">
        <w:rPr>
          <w:sz w:val="28"/>
          <w:szCs w:val="28"/>
        </w:rPr>
        <w:t xml:space="preserve"> программ</w:t>
      </w:r>
      <w:r w:rsidR="00891311">
        <w:rPr>
          <w:sz w:val="28"/>
          <w:szCs w:val="28"/>
        </w:rPr>
        <w:t>ы</w:t>
      </w:r>
      <w:r w:rsidR="00891311" w:rsidRPr="000373DD">
        <w:rPr>
          <w:sz w:val="28"/>
          <w:szCs w:val="28"/>
        </w:rPr>
        <w:t xml:space="preserve"> осуществляется ежеквартально. Объектом мониторинга явля</w:t>
      </w:r>
      <w:r w:rsidR="00891311">
        <w:rPr>
          <w:sz w:val="28"/>
          <w:szCs w:val="28"/>
        </w:rPr>
        <w:t>е</w:t>
      </w:r>
      <w:r w:rsidR="00891311" w:rsidRPr="000373DD">
        <w:rPr>
          <w:sz w:val="28"/>
          <w:szCs w:val="28"/>
        </w:rPr>
        <w:t xml:space="preserve">тся </w:t>
      </w:r>
      <w:r w:rsidR="00891311">
        <w:rPr>
          <w:sz w:val="28"/>
          <w:szCs w:val="28"/>
        </w:rPr>
        <w:t>выполнение мероприятий</w:t>
      </w:r>
      <w:r w:rsidR="00891311" w:rsidRPr="000373DD">
        <w:rPr>
          <w:sz w:val="28"/>
          <w:szCs w:val="28"/>
        </w:rPr>
        <w:t xml:space="preserve"> пр</w:t>
      </w:r>
      <w:r w:rsidR="00891311" w:rsidRPr="000373DD">
        <w:rPr>
          <w:sz w:val="28"/>
          <w:szCs w:val="28"/>
        </w:rPr>
        <w:t>о</w:t>
      </w:r>
      <w:r w:rsidR="00891311" w:rsidRPr="000373DD">
        <w:rPr>
          <w:sz w:val="28"/>
          <w:szCs w:val="28"/>
        </w:rPr>
        <w:t xml:space="preserve">граммы в установленные сроки, сведения о </w:t>
      </w:r>
      <w:r w:rsidR="00891311">
        <w:rPr>
          <w:sz w:val="28"/>
          <w:szCs w:val="28"/>
        </w:rPr>
        <w:t>финансировании муниципальной</w:t>
      </w:r>
      <w:r w:rsidR="00891311" w:rsidRPr="000373DD">
        <w:rPr>
          <w:sz w:val="28"/>
          <w:szCs w:val="28"/>
        </w:rPr>
        <w:t xml:space="preserve"> программ</w:t>
      </w:r>
      <w:r w:rsidR="00891311">
        <w:rPr>
          <w:sz w:val="28"/>
          <w:szCs w:val="28"/>
        </w:rPr>
        <w:t>ы</w:t>
      </w:r>
      <w:r w:rsidR="00891311" w:rsidRPr="000373DD">
        <w:rPr>
          <w:sz w:val="28"/>
          <w:szCs w:val="28"/>
        </w:rPr>
        <w:t xml:space="preserve"> на отчетную дату</w:t>
      </w:r>
      <w:r w:rsidR="00891311">
        <w:rPr>
          <w:sz w:val="28"/>
          <w:szCs w:val="28"/>
        </w:rPr>
        <w:t>, степень достижения плановых значений индик</w:t>
      </w:r>
      <w:r w:rsidR="00891311">
        <w:rPr>
          <w:sz w:val="28"/>
          <w:szCs w:val="28"/>
        </w:rPr>
        <w:t>а</w:t>
      </w:r>
      <w:r w:rsidR="00891311">
        <w:rPr>
          <w:sz w:val="28"/>
          <w:szCs w:val="28"/>
        </w:rPr>
        <w:t>торов муниципальной программы.</w:t>
      </w:r>
    </w:p>
    <w:p w:rsidR="00891311" w:rsidRDefault="00AC50A8" w:rsidP="0089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>
        <w:rPr>
          <w:sz w:val="28"/>
          <w:szCs w:val="28"/>
        </w:rPr>
        <w:t>.5</w:t>
      </w:r>
      <w:r w:rsidR="00891311" w:rsidRPr="0045756C">
        <w:rPr>
          <w:sz w:val="28"/>
          <w:szCs w:val="28"/>
        </w:rPr>
        <w:t>. Годовой отчет о ходе реали</w:t>
      </w:r>
      <w:r w:rsidR="00891311">
        <w:rPr>
          <w:sz w:val="28"/>
          <w:szCs w:val="28"/>
        </w:rPr>
        <w:t>зации и оценке эффективности муниц</w:t>
      </w:r>
      <w:r w:rsidR="00891311">
        <w:rPr>
          <w:sz w:val="28"/>
          <w:szCs w:val="28"/>
        </w:rPr>
        <w:t>и</w:t>
      </w:r>
      <w:r w:rsidR="00891311">
        <w:rPr>
          <w:sz w:val="28"/>
          <w:szCs w:val="28"/>
        </w:rPr>
        <w:t>пальной</w:t>
      </w:r>
      <w:r w:rsidR="00891311" w:rsidRPr="0045756C">
        <w:rPr>
          <w:sz w:val="28"/>
          <w:szCs w:val="28"/>
        </w:rPr>
        <w:t xml:space="preserve"> программы </w:t>
      </w:r>
      <w:r w:rsidR="00891311">
        <w:rPr>
          <w:sz w:val="28"/>
          <w:szCs w:val="28"/>
        </w:rPr>
        <w:t>подго</w:t>
      </w:r>
      <w:r w:rsidR="00891311" w:rsidRPr="0045756C">
        <w:rPr>
          <w:sz w:val="28"/>
          <w:szCs w:val="28"/>
        </w:rPr>
        <w:t xml:space="preserve">тавливается ответственным исполнителем совместно с соисполнителями и направляется </w:t>
      </w:r>
      <w:r w:rsidR="00891311" w:rsidRPr="00DE779B">
        <w:rPr>
          <w:sz w:val="28"/>
          <w:szCs w:val="28"/>
        </w:rPr>
        <w:t>в отдел по социально-экономическому ра</w:t>
      </w:r>
      <w:r w:rsidR="00891311" w:rsidRPr="00DE779B">
        <w:rPr>
          <w:sz w:val="28"/>
          <w:szCs w:val="28"/>
        </w:rPr>
        <w:t>з</w:t>
      </w:r>
      <w:r w:rsidR="00891311" w:rsidRPr="00DE779B">
        <w:rPr>
          <w:sz w:val="28"/>
          <w:szCs w:val="28"/>
        </w:rPr>
        <w:t>витию   Администрацию Поспелихинского района</w:t>
      </w:r>
      <w:r w:rsidR="00891311">
        <w:rPr>
          <w:sz w:val="28"/>
          <w:szCs w:val="28"/>
        </w:rPr>
        <w:t>.</w:t>
      </w:r>
    </w:p>
    <w:p w:rsidR="00891311" w:rsidRPr="0045756C" w:rsidRDefault="00AC50A8" w:rsidP="0089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>
        <w:rPr>
          <w:sz w:val="28"/>
          <w:szCs w:val="28"/>
        </w:rPr>
        <w:t>.6</w:t>
      </w:r>
      <w:r w:rsidR="00891311" w:rsidRPr="0045756C">
        <w:rPr>
          <w:sz w:val="28"/>
          <w:szCs w:val="28"/>
        </w:rPr>
        <w:t xml:space="preserve">. Годовой отчет </w:t>
      </w:r>
      <w:r w:rsidR="00891311">
        <w:rPr>
          <w:sz w:val="28"/>
          <w:szCs w:val="28"/>
        </w:rPr>
        <w:t xml:space="preserve">о ходе реализации муниципальной программы </w:t>
      </w:r>
      <w:r w:rsidR="00891311" w:rsidRPr="0045756C">
        <w:rPr>
          <w:sz w:val="28"/>
          <w:szCs w:val="28"/>
        </w:rPr>
        <w:t>подл</w:t>
      </w:r>
      <w:r w:rsidR="00891311" w:rsidRPr="0045756C">
        <w:rPr>
          <w:sz w:val="28"/>
          <w:szCs w:val="28"/>
        </w:rPr>
        <w:t>е</w:t>
      </w:r>
      <w:r w:rsidR="00891311" w:rsidRPr="0045756C">
        <w:rPr>
          <w:sz w:val="28"/>
          <w:szCs w:val="28"/>
        </w:rPr>
        <w:t xml:space="preserve">жит размещению на официальном сайте </w:t>
      </w:r>
      <w:r w:rsidR="00891311">
        <w:rPr>
          <w:sz w:val="28"/>
          <w:szCs w:val="28"/>
        </w:rPr>
        <w:t xml:space="preserve">Администрации </w:t>
      </w:r>
      <w:r w:rsidR="00891311" w:rsidRPr="00DE779B">
        <w:rPr>
          <w:sz w:val="28"/>
          <w:szCs w:val="28"/>
        </w:rPr>
        <w:t>Поспелихинского района</w:t>
      </w:r>
      <w:r w:rsidR="00891311" w:rsidRPr="0045756C">
        <w:rPr>
          <w:sz w:val="28"/>
          <w:szCs w:val="28"/>
        </w:rPr>
        <w:t xml:space="preserve"> в сети Интернет.</w:t>
      </w:r>
    </w:p>
    <w:p w:rsidR="00891311" w:rsidRDefault="00AC50A8" w:rsidP="0089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 w:rsidRPr="009C385D">
        <w:rPr>
          <w:sz w:val="28"/>
          <w:szCs w:val="28"/>
        </w:rPr>
        <w:t>.</w:t>
      </w:r>
      <w:r w:rsidR="00891311">
        <w:rPr>
          <w:sz w:val="28"/>
          <w:szCs w:val="28"/>
        </w:rPr>
        <w:t>7</w:t>
      </w:r>
      <w:r w:rsidR="00891311" w:rsidRPr="009C385D">
        <w:rPr>
          <w:sz w:val="28"/>
          <w:szCs w:val="28"/>
        </w:rPr>
        <w:t xml:space="preserve">. По результатам оценки эффективности </w:t>
      </w:r>
      <w:r w:rsidR="00891311">
        <w:rPr>
          <w:sz w:val="28"/>
          <w:szCs w:val="28"/>
        </w:rPr>
        <w:t>муниципальной</w:t>
      </w:r>
      <w:r w:rsidR="00891311" w:rsidRPr="009C385D">
        <w:rPr>
          <w:sz w:val="28"/>
          <w:szCs w:val="28"/>
        </w:rPr>
        <w:t xml:space="preserve"> программы принимается решение об объемах бюджетных ассигнований на ее реализацию на очередной финансовый год и плановый период или о досрочном прекращ</w:t>
      </w:r>
      <w:r w:rsidR="00891311" w:rsidRPr="009C385D">
        <w:rPr>
          <w:sz w:val="28"/>
          <w:szCs w:val="28"/>
        </w:rPr>
        <w:t>е</w:t>
      </w:r>
      <w:r w:rsidR="00891311" w:rsidRPr="009C385D">
        <w:rPr>
          <w:sz w:val="28"/>
          <w:szCs w:val="28"/>
        </w:rPr>
        <w:t xml:space="preserve">нии реализации отдельных мероприятий или </w:t>
      </w:r>
      <w:r w:rsidR="00891311">
        <w:rPr>
          <w:sz w:val="28"/>
          <w:szCs w:val="28"/>
        </w:rPr>
        <w:t xml:space="preserve">муниципальной </w:t>
      </w:r>
      <w:proofErr w:type="gramStart"/>
      <w:r w:rsidR="00891311" w:rsidRPr="009C385D">
        <w:rPr>
          <w:sz w:val="28"/>
          <w:szCs w:val="28"/>
        </w:rPr>
        <w:t>программы</w:t>
      </w:r>
      <w:proofErr w:type="gramEnd"/>
      <w:r w:rsidR="00891311" w:rsidRPr="009C385D">
        <w:rPr>
          <w:sz w:val="28"/>
          <w:szCs w:val="28"/>
        </w:rPr>
        <w:t xml:space="preserve"> в ц</w:t>
      </w:r>
      <w:r w:rsidR="00891311" w:rsidRPr="009C385D">
        <w:rPr>
          <w:sz w:val="28"/>
          <w:szCs w:val="28"/>
        </w:rPr>
        <w:t>е</w:t>
      </w:r>
      <w:r w:rsidR="00891311" w:rsidRPr="009C385D">
        <w:rPr>
          <w:sz w:val="28"/>
          <w:szCs w:val="28"/>
        </w:rPr>
        <w:t>лом начиная с очередного финансового года.</w:t>
      </w:r>
    </w:p>
    <w:p w:rsidR="00891311" w:rsidRPr="00351903" w:rsidRDefault="00AC50A8" w:rsidP="008913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91311">
        <w:rPr>
          <w:sz w:val="28"/>
          <w:szCs w:val="28"/>
        </w:rPr>
        <w:t>.8</w:t>
      </w:r>
      <w:r w:rsidR="00891311" w:rsidRPr="009C385D">
        <w:rPr>
          <w:sz w:val="28"/>
          <w:szCs w:val="28"/>
        </w:rPr>
        <w:t xml:space="preserve">. Внесение изменений в </w:t>
      </w:r>
      <w:r w:rsidR="00891311">
        <w:rPr>
          <w:sz w:val="28"/>
          <w:szCs w:val="28"/>
        </w:rPr>
        <w:t>муниципальную</w:t>
      </w:r>
      <w:r w:rsidR="00891311" w:rsidRPr="009C385D">
        <w:rPr>
          <w:sz w:val="28"/>
          <w:szCs w:val="28"/>
        </w:rPr>
        <w:t xml:space="preserve"> программу осуществля</w:t>
      </w:r>
      <w:r w:rsidR="00891311">
        <w:rPr>
          <w:sz w:val="28"/>
          <w:szCs w:val="28"/>
        </w:rPr>
        <w:t>е</w:t>
      </w:r>
      <w:r w:rsidR="00891311" w:rsidRPr="009C385D">
        <w:rPr>
          <w:sz w:val="28"/>
          <w:szCs w:val="28"/>
        </w:rPr>
        <w:t xml:space="preserve">тся в </w:t>
      </w:r>
      <w:r w:rsidR="00891311">
        <w:rPr>
          <w:sz w:val="28"/>
          <w:szCs w:val="28"/>
        </w:rPr>
        <w:t>соответствии с П</w:t>
      </w:r>
      <w:r w:rsidR="00891311" w:rsidRPr="009C385D">
        <w:rPr>
          <w:sz w:val="28"/>
          <w:szCs w:val="28"/>
        </w:rPr>
        <w:t>орядк</w:t>
      </w:r>
      <w:r w:rsidR="00891311">
        <w:rPr>
          <w:sz w:val="28"/>
          <w:szCs w:val="28"/>
        </w:rPr>
        <w:t>ом</w:t>
      </w:r>
      <w:r w:rsidR="00891311" w:rsidRPr="00891311">
        <w:rPr>
          <w:noProof/>
          <w:sz w:val="28"/>
        </w:rPr>
        <w:t xml:space="preserve"> </w:t>
      </w:r>
      <w:r w:rsidR="00891311" w:rsidRPr="00C75E6B">
        <w:rPr>
          <w:noProof/>
          <w:sz w:val="28"/>
        </w:rPr>
        <w:t>разработки, реализации и оценк</w:t>
      </w:r>
      <w:r w:rsidR="00891311">
        <w:rPr>
          <w:noProof/>
          <w:sz w:val="28"/>
        </w:rPr>
        <w:t>и</w:t>
      </w:r>
      <w:r w:rsidR="00891311" w:rsidRPr="00C75E6B">
        <w:rPr>
          <w:noProof/>
          <w:sz w:val="28"/>
        </w:rPr>
        <w:t xml:space="preserve"> эффективности муниципальных программ  Поспелихинско</w:t>
      </w:r>
      <w:r w:rsidR="00891311">
        <w:rPr>
          <w:noProof/>
          <w:sz w:val="28"/>
        </w:rPr>
        <w:t>го</w:t>
      </w:r>
      <w:r w:rsidR="00891311" w:rsidRPr="00C75E6B">
        <w:rPr>
          <w:noProof/>
          <w:sz w:val="28"/>
        </w:rPr>
        <w:t xml:space="preserve"> район</w:t>
      </w:r>
      <w:r w:rsidR="00891311">
        <w:rPr>
          <w:noProof/>
          <w:sz w:val="28"/>
        </w:rPr>
        <w:t>а, утвержденным постановлением Администрации района 03.03.2021 № 88</w:t>
      </w:r>
      <w:r w:rsidR="00891311" w:rsidRPr="009C385D">
        <w:rPr>
          <w:sz w:val="28"/>
          <w:szCs w:val="28"/>
        </w:rPr>
        <w:t>.</w:t>
      </w:r>
    </w:p>
    <w:p w:rsidR="00891311" w:rsidRPr="00891311" w:rsidRDefault="00891311" w:rsidP="0089131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504652" w:rsidRDefault="00891311" w:rsidP="00641973">
      <w:pPr>
        <w:widowControl w:val="0"/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641973" w:rsidRPr="00641973">
        <w:rPr>
          <w:b/>
          <w:sz w:val="28"/>
          <w:szCs w:val="28"/>
        </w:rPr>
        <w:t>М</w:t>
      </w:r>
      <w:r w:rsidR="00504652" w:rsidRPr="00641973">
        <w:rPr>
          <w:b/>
          <w:sz w:val="28"/>
          <w:szCs w:val="28"/>
        </w:rPr>
        <w:t>етодика оценки эффективности муниципальной программы</w:t>
      </w:r>
    </w:p>
    <w:p w:rsidR="00880CFF" w:rsidRPr="00880CFF" w:rsidRDefault="00880CFF" w:rsidP="00880CF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C368EB" w:rsidRPr="00862D40" w:rsidRDefault="00C368EB" w:rsidP="00C368EB">
      <w:pPr>
        <w:pStyle w:val="10"/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left="0"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862D40">
        <w:rPr>
          <w:sz w:val="28"/>
          <w:szCs w:val="28"/>
        </w:rPr>
        <w:t xml:space="preserve">Комплексная оценка эффективности реализации </w:t>
      </w:r>
      <w:r>
        <w:rPr>
          <w:sz w:val="28"/>
          <w:szCs w:val="28"/>
        </w:rPr>
        <w:t xml:space="preserve">муниципальной </w:t>
      </w:r>
      <w:r w:rsidRPr="00862D40">
        <w:rPr>
          <w:sz w:val="28"/>
          <w:szCs w:val="28"/>
        </w:rPr>
        <w:t xml:space="preserve">программы (далее – </w:t>
      </w:r>
      <w:r>
        <w:rPr>
          <w:sz w:val="28"/>
          <w:szCs w:val="28"/>
        </w:rPr>
        <w:t>«муниципальная</w:t>
      </w:r>
      <w:r w:rsidRPr="00862D4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»</w:t>
      </w:r>
      <w:r w:rsidRPr="00862D40">
        <w:rPr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C368EB" w:rsidRPr="00862D40" w:rsidRDefault="00C368EB" w:rsidP="00C368E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862D40">
        <w:rPr>
          <w:sz w:val="28"/>
          <w:szCs w:val="28"/>
        </w:rPr>
        <w:t xml:space="preserve">степени достижения целей и решения задач </w:t>
      </w:r>
      <w:r>
        <w:rPr>
          <w:sz w:val="28"/>
          <w:szCs w:val="28"/>
        </w:rPr>
        <w:t>муниципальной</w:t>
      </w:r>
      <w:r w:rsidRPr="00862D40">
        <w:rPr>
          <w:sz w:val="28"/>
          <w:szCs w:val="28"/>
        </w:rPr>
        <w:t xml:space="preserve"> программы (подпрограммы);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соответствия запланированному уровню затрат и эффективности испол</w:t>
      </w:r>
      <w:r w:rsidRPr="006351A2">
        <w:rPr>
          <w:sz w:val="28"/>
          <w:szCs w:val="28"/>
        </w:rPr>
        <w:t>ь</w:t>
      </w:r>
      <w:r w:rsidRPr="006351A2">
        <w:rPr>
          <w:sz w:val="28"/>
          <w:szCs w:val="28"/>
        </w:rPr>
        <w:t>зования средств муниципального бюджета муниципальной программы (по</w:t>
      </w:r>
      <w:r w:rsidRPr="006351A2">
        <w:rPr>
          <w:sz w:val="28"/>
          <w:szCs w:val="28"/>
        </w:rPr>
        <w:t>д</w:t>
      </w:r>
      <w:r w:rsidRPr="006351A2">
        <w:rPr>
          <w:sz w:val="28"/>
          <w:szCs w:val="28"/>
        </w:rPr>
        <w:t>программы);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степени реализации мероприятий муниципальной программы (подпр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граммы).</w:t>
      </w:r>
    </w:p>
    <w:p w:rsidR="00C368EB" w:rsidRPr="006351A2" w:rsidRDefault="00C368EB" w:rsidP="00C368EB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1.1. Оценка степени достижения целей и решения задач муниципальной программы (подпрограммы) производится путем сопоставления фактически д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стигнутых значений индикаторов муниципальной программы (подпрограммы) и их плановых значений по формуле:</w:t>
      </w:r>
    </w:p>
    <w:p w:rsidR="00C368EB" w:rsidRPr="006351A2" w:rsidRDefault="00C368EB" w:rsidP="00C368EB">
      <w:pPr>
        <w:tabs>
          <w:tab w:val="left" w:pos="709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C368EB" w:rsidRPr="006351A2" w:rsidRDefault="00C368EB" w:rsidP="00C368EB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6351A2">
        <w:rPr>
          <w:sz w:val="16"/>
          <w:szCs w:val="16"/>
          <w:lang w:val="en-US"/>
        </w:rPr>
        <w:t>m</w:t>
      </w:r>
      <w:proofErr w:type="gramEnd"/>
    </w:p>
    <w:p w:rsidR="00C368EB" w:rsidRPr="006351A2" w:rsidRDefault="00C368EB" w:rsidP="00C368EB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  <w:lang w:val="en-US"/>
        </w:rPr>
        <w:t xml:space="preserve"> = (1/m) </w:t>
      </w:r>
      <w:proofErr w:type="gramStart"/>
      <w:r w:rsidRPr="006351A2">
        <w:rPr>
          <w:sz w:val="28"/>
          <w:szCs w:val="28"/>
          <w:lang w:val="en-US"/>
        </w:rPr>
        <w:t xml:space="preserve">*  </w:t>
      </w:r>
      <w:proofErr w:type="gramEnd"/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  <w:lang w:val="en-US"/>
        </w:rPr>
        <w:t>(S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  <w:lang w:val="en-US"/>
        </w:rPr>
        <w:t>),</w:t>
      </w:r>
    </w:p>
    <w:p w:rsidR="00C368EB" w:rsidRPr="006351A2" w:rsidRDefault="00C368EB" w:rsidP="00C368EB">
      <w:pPr>
        <w:autoSpaceDE w:val="0"/>
        <w:autoSpaceDN w:val="0"/>
        <w:adjustRightInd w:val="0"/>
        <w:spacing w:line="192" w:lineRule="auto"/>
        <w:ind w:left="5245"/>
        <w:jc w:val="both"/>
        <w:rPr>
          <w:sz w:val="16"/>
          <w:szCs w:val="16"/>
          <w:lang w:val="en-US"/>
        </w:rPr>
      </w:pPr>
      <w:r w:rsidRPr="006351A2">
        <w:rPr>
          <w:sz w:val="16"/>
          <w:szCs w:val="16"/>
          <w:lang w:val="en-US"/>
        </w:rPr>
        <w:lastRenderedPageBreak/>
        <w:t>i=1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jc w:val="both"/>
        <w:rPr>
          <w:sz w:val="28"/>
          <w:szCs w:val="28"/>
          <w:lang w:val="en-US"/>
        </w:rPr>
      </w:pPr>
      <w:r w:rsidRPr="006351A2">
        <w:rPr>
          <w:sz w:val="28"/>
          <w:szCs w:val="28"/>
        </w:rPr>
        <w:t>где</w:t>
      </w:r>
      <w:r w:rsidRPr="006351A2">
        <w:rPr>
          <w:sz w:val="28"/>
          <w:szCs w:val="28"/>
          <w:lang w:val="en-US"/>
        </w:rPr>
        <w:t>: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6351A2">
        <w:rPr>
          <w:sz w:val="28"/>
          <w:szCs w:val="28"/>
          <w:lang w:val="en-US"/>
        </w:rPr>
        <w:t>Cel</w:t>
      </w:r>
      <w:proofErr w:type="spellEnd"/>
      <w:r w:rsidRPr="006351A2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– оценка значения i-го индикатора (показателя) выполнения муниципал</w:t>
      </w:r>
      <w:r w:rsidRPr="006351A2">
        <w:rPr>
          <w:sz w:val="28"/>
          <w:szCs w:val="28"/>
        </w:rPr>
        <w:t>ь</w:t>
      </w:r>
      <w:r w:rsidRPr="006351A2">
        <w:rPr>
          <w:sz w:val="28"/>
          <w:szCs w:val="28"/>
        </w:rPr>
        <w:t>ной программы (подпрограммы), отражающего степень достижения цели, р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шения соответствующей задачи;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m</w:t>
      </w:r>
      <w:r w:rsidRPr="006351A2">
        <w:rPr>
          <w:sz w:val="28"/>
          <w:szCs w:val="28"/>
        </w:rPr>
        <w:t xml:space="preserve"> – </w:t>
      </w:r>
      <w:proofErr w:type="gramStart"/>
      <w:r w:rsidRPr="006351A2">
        <w:rPr>
          <w:sz w:val="28"/>
          <w:szCs w:val="28"/>
        </w:rPr>
        <w:t>число</w:t>
      </w:r>
      <w:proofErr w:type="gramEnd"/>
      <w:r w:rsidRPr="006351A2">
        <w:rPr>
          <w:sz w:val="28"/>
          <w:szCs w:val="28"/>
        </w:rPr>
        <w:t xml:space="preserve"> показателей, характеризующих степень достижения цели, реш</w:t>
      </w:r>
      <w:r w:rsidRPr="006351A2">
        <w:rPr>
          <w:sz w:val="28"/>
          <w:szCs w:val="28"/>
        </w:rPr>
        <w:t>е</w:t>
      </w:r>
      <w:r w:rsidRPr="006351A2">
        <w:rPr>
          <w:sz w:val="28"/>
          <w:szCs w:val="28"/>
        </w:rPr>
        <w:t>ния задачи муниципальной программы (подпрограммы);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sym w:font="Symbol" w:char="F0E5"/>
      </w:r>
      <w:r w:rsidRPr="006351A2">
        <w:rPr>
          <w:sz w:val="28"/>
          <w:szCs w:val="28"/>
        </w:rPr>
        <w:t xml:space="preserve"> – сумма значений.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Оценка значения i-го индикатора (показателя) муниципальной программы (подпрограммы) производится по формуле:</w:t>
      </w:r>
    </w:p>
    <w:p w:rsidR="00C368EB" w:rsidRPr="006351A2" w:rsidRDefault="00C368EB" w:rsidP="00C368EB">
      <w:pPr>
        <w:autoSpaceDE w:val="0"/>
        <w:autoSpaceDN w:val="0"/>
        <w:adjustRightInd w:val="0"/>
        <w:spacing w:line="245" w:lineRule="auto"/>
        <w:ind w:firstLine="540"/>
        <w:jc w:val="both"/>
        <w:rPr>
          <w:sz w:val="28"/>
          <w:szCs w:val="28"/>
        </w:rPr>
      </w:pP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/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)*100%,</w:t>
      </w:r>
    </w:p>
    <w:p w:rsidR="00C368EB" w:rsidRPr="006351A2" w:rsidRDefault="00C368EB" w:rsidP="00C36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– плановое значение i-го индикатора (показателя) муниципальной пр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>граммы (для индикаторов (показателей), желаемой тенденцией развития кот</w:t>
      </w:r>
      <w:r w:rsidRPr="006351A2">
        <w:rPr>
          <w:sz w:val="28"/>
          <w:szCs w:val="28"/>
        </w:rPr>
        <w:t>о</w:t>
      </w:r>
      <w:r w:rsidRPr="006351A2">
        <w:rPr>
          <w:sz w:val="28"/>
          <w:szCs w:val="28"/>
        </w:rPr>
        <w:t xml:space="preserve">рых является рост значений) или: </w:t>
      </w:r>
      <w:r w:rsidRPr="006351A2">
        <w:rPr>
          <w:sz w:val="28"/>
          <w:szCs w:val="28"/>
          <w:lang w:val="en-US"/>
        </w:rPr>
        <w:t>S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= (</w:t>
      </w:r>
      <w:r w:rsidRPr="006351A2">
        <w:rPr>
          <w:sz w:val="28"/>
          <w:szCs w:val="28"/>
          <w:lang w:val="en-US"/>
        </w:rPr>
        <w:t>P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 xml:space="preserve"> / </w:t>
      </w:r>
      <w:r w:rsidRPr="006351A2">
        <w:rPr>
          <w:sz w:val="28"/>
          <w:szCs w:val="28"/>
          <w:lang w:val="en-US"/>
        </w:rPr>
        <w:t>F</w:t>
      </w:r>
      <w:r w:rsidRPr="006351A2">
        <w:rPr>
          <w:sz w:val="28"/>
          <w:szCs w:val="28"/>
          <w:vertAlign w:val="subscript"/>
          <w:lang w:val="en-US"/>
        </w:rPr>
        <w:t>i</w:t>
      </w:r>
      <w:r w:rsidRPr="006351A2">
        <w:rPr>
          <w:sz w:val="28"/>
          <w:szCs w:val="28"/>
        </w:rPr>
        <w:t>) *100% (для индикаторов (показ</w:t>
      </w:r>
      <w:r w:rsidRPr="006351A2">
        <w:rPr>
          <w:sz w:val="28"/>
          <w:szCs w:val="28"/>
        </w:rPr>
        <w:t>а</w:t>
      </w:r>
      <w:r w:rsidRPr="006351A2">
        <w:rPr>
          <w:sz w:val="28"/>
          <w:szCs w:val="28"/>
        </w:rPr>
        <w:t>телей), желаемой тенденцией развития которых является снижение значений).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6351A2">
        <w:rPr>
          <w:sz w:val="28"/>
          <w:szCs w:val="28"/>
        </w:rPr>
        <w:t>равным</w:t>
      </w:r>
      <w:proofErr w:type="gramEnd"/>
      <w:r w:rsidRPr="006351A2">
        <w:rPr>
          <w:sz w:val="28"/>
          <w:szCs w:val="28"/>
        </w:rPr>
        <w:t xml:space="preserve"> 100%.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1.2. Оценка степени соответствия запланированному уровню затрат и э</w:t>
      </w:r>
      <w:r w:rsidRPr="006351A2">
        <w:rPr>
          <w:sz w:val="28"/>
          <w:szCs w:val="28"/>
        </w:rPr>
        <w:t>ф</w:t>
      </w:r>
      <w:r w:rsidRPr="006351A2">
        <w:rPr>
          <w:sz w:val="28"/>
          <w:szCs w:val="28"/>
        </w:rPr>
        <w:t>фективности использования средств муниципального бюджета муниципальной программы (подпрограммы) определяется путем сопоставления фактических и плановых объемов финансирования муниципальной программы (подпрогра</w:t>
      </w:r>
      <w:r w:rsidRPr="006351A2">
        <w:rPr>
          <w:sz w:val="28"/>
          <w:szCs w:val="28"/>
        </w:rPr>
        <w:t>м</w:t>
      </w:r>
      <w:r w:rsidRPr="006351A2">
        <w:rPr>
          <w:sz w:val="28"/>
          <w:szCs w:val="28"/>
        </w:rPr>
        <w:t>мы) по формуле: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= </w:t>
      </w:r>
      <w:r w:rsidRPr="006351A2">
        <w:rPr>
          <w:sz w:val="28"/>
          <w:szCs w:val="28"/>
          <w:lang w:val="en-US"/>
        </w:rPr>
        <w:t>K</w:t>
      </w:r>
      <w:r w:rsidRPr="006351A2">
        <w:rPr>
          <w:sz w:val="28"/>
          <w:szCs w:val="28"/>
        </w:rPr>
        <w:t xml:space="preserve">/ </w:t>
      </w:r>
      <w:r w:rsidRPr="006351A2">
        <w:rPr>
          <w:sz w:val="28"/>
          <w:szCs w:val="28"/>
          <w:lang w:val="en-US"/>
        </w:rPr>
        <w:t>L</w:t>
      </w:r>
      <w:r w:rsidRPr="006351A2">
        <w:rPr>
          <w:sz w:val="28"/>
          <w:szCs w:val="28"/>
        </w:rPr>
        <w:t>*100%,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</w:rPr>
        <w:t>где:</w:t>
      </w:r>
    </w:p>
    <w:p w:rsidR="00C368EB" w:rsidRPr="006351A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51A2">
        <w:rPr>
          <w:sz w:val="28"/>
          <w:szCs w:val="28"/>
          <w:lang w:val="en-US"/>
        </w:rPr>
        <w:t>Fin</w:t>
      </w:r>
      <w:r w:rsidRPr="006351A2">
        <w:rPr>
          <w:sz w:val="28"/>
          <w:szCs w:val="28"/>
        </w:rPr>
        <w:t xml:space="preserve"> – уровень финансирования реализации мероприятий муниципальной программы (подпрограммы);</w:t>
      </w:r>
    </w:p>
    <w:p w:rsidR="00C368EB" w:rsidRPr="0067718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K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фактический</w:t>
      </w:r>
      <w:proofErr w:type="gramEnd"/>
      <w:r w:rsidRPr="00677182">
        <w:rPr>
          <w:sz w:val="28"/>
          <w:szCs w:val="28"/>
        </w:rPr>
        <w:t xml:space="preserve"> объем финансовых ресурсов, направленный на реализ</w:t>
      </w:r>
      <w:r w:rsidRPr="00677182">
        <w:rPr>
          <w:sz w:val="28"/>
          <w:szCs w:val="28"/>
        </w:rPr>
        <w:t>а</w:t>
      </w:r>
      <w:r w:rsidRPr="00677182">
        <w:rPr>
          <w:sz w:val="28"/>
          <w:szCs w:val="28"/>
        </w:rPr>
        <w:t>цию мероприятий муниципальной программы (подпрограммы);</w:t>
      </w:r>
    </w:p>
    <w:p w:rsidR="00C368EB" w:rsidRPr="00677182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77182">
        <w:rPr>
          <w:sz w:val="28"/>
          <w:szCs w:val="28"/>
          <w:lang w:val="en-US"/>
        </w:rPr>
        <w:t>L</w:t>
      </w:r>
      <w:r w:rsidRPr="00677182">
        <w:rPr>
          <w:sz w:val="28"/>
          <w:szCs w:val="28"/>
        </w:rPr>
        <w:t xml:space="preserve"> – </w:t>
      </w:r>
      <w:proofErr w:type="gramStart"/>
      <w:r w:rsidRPr="00677182">
        <w:rPr>
          <w:sz w:val="28"/>
          <w:szCs w:val="28"/>
        </w:rPr>
        <w:t>плановый</w:t>
      </w:r>
      <w:proofErr w:type="gramEnd"/>
      <w:r w:rsidRPr="00677182">
        <w:rPr>
          <w:sz w:val="28"/>
          <w:szCs w:val="28"/>
        </w:rPr>
        <w:t xml:space="preserve"> объем финансовых ресурсов, предусмотренных на реализ</w:t>
      </w:r>
      <w:r w:rsidRPr="00677182">
        <w:rPr>
          <w:sz w:val="28"/>
          <w:szCs w:val="28"/>
        </w:rPr>
        <w:t>а</w:t>
      </w:r>
      <w:r w:rsidRPr="00677182">
        <w:rPr>
          <w:sz w:val="28"/>
          <w:szCs w:val="28"/>
        </w:rPr>
        <w:t>цию муниципальной программы (подпрограммы) на соответствующий отче</w:t>
      </w:r>
      <w:r w:rsidRPr="00677182">
        <w:rPr>
          <w:sz w:val="28"/>
          <w:szCs w:val="28"/>
        </w:rPr>
        <w:t>т</w:t>
      </w:r>
      <w:r w:rsidRPr="00677182">
        <w:rPr>
          <w:sz w:val="28"/>
          <w:szCs w:val="28"/>
        </w:rPr>
        <w:t>ный период.</w:t>
      </w:r>
    </w:p>
    <w:p w:rsidR="00C368EB" w:rsidRPr="00FE7E54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7E54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C368EB" w:rsidRPr="00FE7E54" w:rsidRDefault="00C368EB" w:rsidP="00C368EB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proofErr w:type="gramStart"/>
      <w:r w:rsidRPr="00FE7E54">
        <w:rPr>
          <w:sz w:val="16"/>
          <w:szCs w:val="16"/>
          <w:lang w:val="en-US"/>
        </w:rPr>
        <w:t>n</w:t>
      </w:r>
      <w:proofErr w:type="gramEnd"/>
    </w:p>
    <w:p w:rsidR="00C368EB" w:rsidRPr="00FE7E54" w:rsidRDefault="00C368EB" w:rsidP="00C368EB">
      <w:pPr>
        <w:autoSpaceDE w:val="0"/>
        <w:autoSpaceDN w:val="0"/>
        <w:adjustRightInd w:val="0"/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E7E54">
        <w:rPr>
          <w:sz w:val="28"/>
          <w:szCs w:val="28"/>
          <w:lang w:val="en-US"/>
        </w:rPr>
        <w:t>Mer</w:t>
      </w:r>
      <w:proofErr w:type="spellEnd"/>
      <w:r w:rsidRPr="00FE7E54">
        <w:rPr>
          <w:sz w:val="28"/>
          <w:szCs w:val="28"/>
          <w:lang w:val="en-US"/>
        </w:rPr>
        <w:t xml:space="preserve">  =</w:t>
      </w:r>
      <w:proofErr w:type="gramEnd"/>
      <w:r w:rsidRPr="00FE7E54">
        <w:rPr>
          <w:sz w:val="28"/>
          <w:szCs w:val="28"/>
          <w:lang w:val="en-US"/>
        </w:rPr>
        <w:t xml:space="preserve">  (1/n) *  </w:t>
      </w:r>
      <w:r w:rsidRPr="00FE7E54">
        <w:rPr>
          <w:sz w:val="28"/>
          <w:szCs w:val="28"/>
        </w:rPr>
        <w:sym w:font="Symbol" w:char="F0E5"/>
      </w:r>
      <w:r w:rsidRPr="00FE7E54">
        <w:rPr>
          <w:sz w:val="28"/>
          <w:szCs w:val="28"/>
          <w:lang w:val="en-US"/>
        </w:rPr>
        <w:t>(</w:t>
      </w:r>
      <w:proofErr w:type="spellStart"/>
      <w:r w:rsidRPr="00FE7E54">
        <w:rPr>
          <w:sz w:val="28"/>
          <w:szCs w:val="28"/>
          <w:lang w:val="en-US"/>
        </w:rPr>
        <w:t>R</w:t>
      </w:r>
      <w:r w:rsidRPr="00FE7E54">
        <w:rPr>
          <w:sz w:val="28"/>
          <w:szCs w:val="28"/>
          <w:vertAlign w:val="subscript"/>
          <w:lang w:val="en-US"/>
        </w:rPr>
        <w:t>j</w:t>
      </w:r>
      <w:proofErr w:type="spellEnd"/>
      <w:r w:rsidRPr="00FE7E54">
        <w:rPr>
          <w:sz w:val="28"/>
          <w:szCs w:val="28"/>
          <w:lang w:val="en-US"/>
        </w:rPr>
        <w:t>*100%),</w:t>
      </w:r>
    </w:p>
    <w:p w:rsidR="00C368EB" w:rsidRPr="00FE7E54" w:rsidRDefault="00C368EB" w:rsidP="00C368EB">
      <w:pPr>
        <w:autoSpaceDE w:val="0"/>
        <w:autoSpaceDN w:val="0"/>
        <w:adjustRightInd w:val="0"/>
        <w:spacing w:line="192" w:lineRule="auto"/>
        <w:jc w:val="center"/>
        <w:rPr>
          <w:sz w:val="16"/>
          <w:szCs w:val="16"/>
          <w:lang w:val="en-US"/>
        </w:rPr>
      </w:pPr>
      <w:r w:rsidRPr="00FE7E54">
        <w:rPr>
          <w:sz w:val="16"/>
          <w:szCs w:val="16"/>
          <w:lang w:val="en-US"/>
        </w:rPr>
        <w:t xml:space="preserve">              j=1</w:t>
      </w:r>
    </w:p>
    <w:p w:rsidR="00C368EB" w:rsidRPr="00FE7E54" w:rsidRDefault="00C368EB" w:rsidP="00C368EB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FE7E54">
        <w:rPr>
          <w:sz w:val="28"/>
          <w:szCs w:val="28"/>
        </w:rPr>
        <w:t>где</w:t>
      </w:r>
      <w:r w:rsidRPr="00FE7E54">
        <w:rPr>
          <w:sz w:val="28"/>
          <w:szCs w:val="28"/>
          <w:lang w:val="en-US"/>
        </w:rPr>
        <w:t>: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 xml:space="preserve"> – оценка степени реализации мероприятий муниципальной программы (подпрограммы);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F241F6">
        <w:rPr>
          <w:sz w:val="28"/>
          <w:szCs w:val="28"/>
          <w:lang w:val="en-US"/>
        </w:rPr>
        <w:t>R</w:t>
      </w:r>
      <w:r w:rsidRPr="00F241F6">
        <w:rPr>
          <w:sz w:val="28"/>
          <w:szCs w:val="28"/>
          <w:vertAlign w:val="subscript"/>
          <w:lang w:val="en-US"/>
        </w:rPr>
        <w:t>j</w:t>
      </w:r>
      <w:proofErr w:type="spellEnd"/>
      <w:r w:rsidRPr="00F241F6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241F6">
        <w:rPr>
          <w:sz w:val="28"/>
          <w:szCs w:val="28"/>
          <w:lang w:val="en-US"/>
        </w:rPr>
        <w:t>j</w:t>
      </w:r>
      <w:r w:rsidRPr="00F241F6">
        <w:rPr>
          <w:sz w:val="28"/>
          <w:szCs w:val="28"/>
        </w:rPr>
        <w:t xml:space="preserve">-го мероприятия муниципальной программы (подпрограммы), определяемый в </w:t>
      </w:r>
      <w:r w:rsidRPr="00F241F6">
        <w:rPr>
          <w:sz w:val="28"/>
          <w:szCs w:val="28"/>
        </w:rPr>
        <w:lastRenderedPageBreak/>
        <w:t>случае достижения непосредственного результата в отчетном периоде как «1», в случае не</w:t>
      </w:r>
      <w:r>
        <w:rPr>
          <w:sz w:val="28"/>
          <w:szCs w:val="28"/>
        </w:rPr>
        <w:t xml:space="preserve"> </w:t>
      </w:r>
      <w:r w:rsidRPr="00F241F6">
        <w:rPr>
          <w:sz w:val="28"/>
          <w:szCs w:val="28"/>
        </w:rPr>
        <w:t>достижения непосредственного результата - как «0»;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n</w:t>
      </w:r>
      <w:r w:rsidRPr="00F241F6">
        <w:rPr>
          <w:sz w:val="28"/>
          <w:szCs w:val="28"/>
        </w:rPr>
        <w:t xml:space="preserve"> – </w:t>
      </w:r>
      <w:proofErr w:type="gramStart"/>
      <w:r w:rsidRPr="00F241F6">
        <w:rPr>
          <w:sz w:val="28"/>
          <w:szCs w:val="28"/>
        </w:rPr>
        <w:t>количество</w:t>
      </w:r>
      <w:proofErr w:type="gramEnd"/>
      <w:r w:rsidRPr="00F241F6">
        <w:rPr>
          <w:sz w:val="28"/>
          <w:szCs w:val="28"/>
        </w:rPr>
        <w:t xml:space="preserve"> мероприятий, включенных в муниципальную программу (подпрограмму);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sym w:font="Symbol" w:char="F0E5"/>
      </w:r>
      <w:r w:rsidRPr="00F241F6">
        <w:rPr>
          <w:sz w:val="28"/>
          <w:szCs w:val="28"/>
        </w:rPr>
        <w:t xml:space="preserve"> – сумма значений.</w:t>
      </w:r>
    </w:p>
    <w:p w:rsidR="00C368EB" w:rsidRPr="00067309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lightGray"/>
        </w:rPr>
      </w:pP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1.4. Комплексная оценка эффективности реализации муниципальной пр</w:t>
      </w:r>
      <w:r w:rsidRPr="00F241F6">
        <w:rPr>
          <w:sz w:val="28"/>
          <w:szCs w:val="28"/>
        </w:rPr>
        <w:t>о</w:t>
      </w:r>
      <w:r w:rsidRPr="00F241F6">
        <w:rPr>
          <w:sz w:val="28"/>
          <w:szCs w:val="28"/>
        </w:rPr>
        <w:t>граммы (далее – «комплексная оценка») производится по следующей формуле: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= (</w:t>
      </w:r>
      <w:proofErr w:type="spellStart"/>
      <w:r w:rsidRPr="00F241F6">
        <w:rPr>
          <w:sz w:val="28"/>
          <w:szCs w:val="28"/>
          <w:lang w:val="en-US"/>
        </w:rPr>
        <w:t>Cel</w:t>
      </w:r>
      <w:proofErr w:type="spellEnd"/>
      <w:r w:rsidRPr="00F241F6">
        <w:rPr>
          <w:sz w:val="28"/>
          <w:szCs w:val="28"/>
        </w:rPr>
        <w:t xml:space="preserve"> + </w:t>
      </w:r>
      <w:r w:rsidRPr="00F241F6">
        <w:rPr>
          <w:sz w:val="28"/>
          <w:szCs w:val="28"/>
          <w:lang w:val="en-US"/>
        </w:rPr>
        <w:t>Fin</w:t>
      </w:r>
      <w:r w:rsidRPr="00F241F6">
        <w:rPr>
          <w:sz w:val="28"/>
          <w:szCs w:val="28"/>
        </w:rPr>
        <w:t xml:space="preserve"> + </w:t>
      </w:r>
      <w:proofErr w:type="spellStart"/>
      <w:r w:rsidRPr="00F241F6">
        <w:rPr>
          <w:sz w:val="28"/>
          <w:szCs w:val="28"/>
          <w:lang w:val="en-US"/>
        </w:rPr>
        <w:t>Mer</w:t>
      </w:r>
      <w:proofErr w:type="spellEnd"/>
      <w:r w:rsidRPr="00F241F6">
        <w:rPr>
          <w:sz w:val="28"/>
          <w:szCs w:val="28"/>
        </w:rPr>
        <w:t>)/3,</w:t>
      </w:r>
    </w:p>
    <w:p w:rsidR="00C368EB" w:rsidRPr="00F241F6" w:rsidRDefault="00C368EB" w:rsidP="00C368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 xml:space="preserve">где: </w:t>
      </w:r>
      <w:r w:rsidRPr="00F241F6">
        <w:rPr>
          <w:sz w:val="28"/>
          <w:szCs w:val="28"/>
          <w:lang w:val="en-US"/>
        </w:rPr>
        <w:t>O</w:t>
      </w:r>
      <w:r w:rsidRPr="00F241F6">
        <w:rPr>
          <w:sz w:val="28"/>
          <w:szCs w:val="28"/>
        </w:rPr>
        <w:t xml:space="preserve"> – комплексная оценка.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2. Реализация муниципальной программы может характеризоваться: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высоким уровнем эффективности;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средним уровнем эффективности;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низким уровнем эффективности.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C368EB" w:rsidRPr="00F241F6" w:rsidRDefault="00C368EB" w:rsidP="00C368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1D6F45" w:rsidRDefault="00C368EB" w:rsidP="00C07269">
      <w:pPr>
        <w:ind w:firstLine="567"/>
        <w:jc w:val="both"/>
        <w:rPr>
          <w:sz w:val="28"/>
          <w:szCs w:val="28"/>
        </w:rPr>
      </w:pPr>
      <w:r w:rsidRPr="00F241F6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</w:pPr>
    </w:p>
    <w:p w:rsidR="001D6F45" w:rsidRDefault="001D6F45" w:rsidP="001D6F45">
      <w:pPr>
        <w:ind w:left="7938"/>
        <w:rPr>
          <w:sz w:val="28"/>
          <w:szCs w:val="28"/>
        </w:rPr>
        <w:sectPr w:rsidR="001D6F45" w:rsidSect="00083B70"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1D6F45" w:rsidRDefault="001D6F45" w:rsidP="001D6F45">
      <w:pPr>
        <w:ind w:left="7938"/>
        <w:rPr>
          <w:sz w:val="28"/>
          <w:szCs w:val="28"/>
        </w:rPr>
      </w:pPr>
      <w:r w:rsidRPr="00331389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  <w:r w:rsidRPr="00331389">
        <w:rPr>
          <w:sz w:val="28"/>
          <w:szCs w:val="28"/>
        </w:rPr>
        <w:t xml:space="preserve">1 </w:t>
      </w:r>
    </w:p>
    <w:p w:rsidR="001D6F45" w:rsidRDefault="001D6F45" w:rsidP="001D6F45">
      <w:pPr>
        <w:ind w:left="7938"/>
        <w:rPr>
          <w:sz w:val="28"/>
          <w:szCs w:val="28"/>
        </w:rPr>
      </w:pPr>
      <w:r w:rsidRPr="00331389">
        <w:rPr>
          <w:sz w:val="28"/>
          <w:szCs w:val="28"/>
        </w:rPr>
        <w:t>к муниципальной</w:t>
      </w:r>
      <w:r>
        <w:rPr>
          <w:sz w:val="28"/>
          <w:szCs w:val="28"/>
        </w:rPr>
        <w:t xml:space="preserve"> </w:t>
      </w:r>
      <w:r w:rsidRPr="00331389">
        <w:rPr>
          <w:sz w:val="28"/>
          <w:szCs w:val="28"/>
        </w:rPr>
        <w:t xml:space="preserve">программе </w:t>
      </w:r>
    </w:p>
    <w:p w:rsidR="001D6F45" w:rsidRPr="00AA1B73" w:rsidRDefault="001D6F45" w:rsidP="001D6F45">
      <w:pPr>
        <w:ind w:left="7938"/>
        <w:rPr>
          <w:sz w:val="28"/>
          <w:szCs w:val="28"/>
        </w:rPr>
      </w:pPr>
      <w:r w:rsidRPr="00BE1933">
        <w:rPr>
          <w:sz w:val="28"/>
          <w:szCs w:val="28"/>
        </w:rPr>
        <w:t>«</w:t>
      </w:r>
      <w:r w:rsidRPr="00594C73">
        <w:rPr>
          <w:bCs/>
          <w:sz w:val="28"/>
          <w:szCs w:val="28"/>
        </w:rPr>
        <w:t>Развитие общественного здоровья</w:t>
      </w:r>
      <w:r>
        <w:rPr>
          <w:bCs/>
          <w:sz w:val="28"/>
          <w:szCs w:val="28"/>
        </w:rPr>
        <w:t xml:space="preserve"> Поспелихинского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она</w:t>
      </w:r>
      <w:r>
        <w:rPr>
          <w:sz w:val="28"/>
          <w:szCs w:val="28"/>
        </w:rPr>
        <w:t>»</w:t>
      </w:r>
      <w:r w:rsidRPr="00BE1933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 годы</w:t>
      </w:r>
    </w:p>
    <w:p w:rsidR="001D6F45" w:rsidRDefault="001D6F45" w:rsidP="001D6F45">
      <w:pPr>
        <w:rPr>
          <w:rFonts w:ascii="Cambria" w:hAnsi="Cambria" w:cs="Cambria"/>
          <w:sz w:val="28"/>
          <w:szCs w:val="28"/>
        </w:rPr>
      </w:pPr>
    </w:p>
    <w:p w:rsidR="001D6F45" w:rsidRDefault="001D6F45" w:rsidP="001D6F45">
      <w:pPr>
        <w:jc w:val="center"/>
        <w:rPr>
          <w:sz w:val="28"/>
          <w:szCs w:val="28"/>
        </w:rPr>
      </w:pPr>
      <w:r w:rsidRPr="00F72B86">
        <w:rPr>
          <w:sz w:val="28"/>
          <w:szCs w:val="28"/>
        </w:rPr>
        <w:t>Сведения об индикаторах программы и их значениях</w:t>
      </w:r>
    </w:p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569"/>
        <w:gridCol w:w="652"/>
        <w:gridCol w:w="2740"/>
        <w:gridCol w:w="696"/>
        <w:gridCol w:w="882"/>
        <w:gridCol w:w="1242"/>
        <w:gridCol w:w="1335"/>
        <w:gridCol w:w="696"/>
      </w:tblGrid>
      <w:tr w:rsidR="00B4005A" w:rsidRPr="00147A0A" w:rsidTr="00B4005A">
        <w:trPr>
          <w:trHeight w:val="70"/>
        </w:trPr>
        <w:tc>
          <w:tcPr>
            <w:tcW w:w="0" w:type="auto"/>
            <w:vMerge w:val="restart"/>
          </w:tcPr>
          <w:p w:rsidR="00B4005A" w:rsidRPr="00147A0A" w:rsidRDefault="00B4005A" w:rsidP="00A47558">
            <w:pPr>
              <w:jc w:val="center"/>
            </w:pPr>
            <w:r w:rsidRPr="00147A0A">
              <w:t>№</w:t>
            </w:r>
          </w:p>
          <w:p w:rsidR="00B4005A" w:rsidRPr="00147A0A" w:rsidRDefault="00B4005A" w:rsidP="00A47558">
            <w:pPr>
              <w:jc w:val="center"/>
            </w:pPr>
            <w:proofErr w:type="gramStart"/>
            <w:r w:rsidRPr="00147A0A">
              <w:t>п</w:t>
            </w:r>
            <w:proofErr w:type="gramEnd"/>
            <w:r w:rsidRPr="00147A0A">
              <w:t>/п</w:t>
            </w:r>
          </w:p>
        </w:tc>
        <w:tc>
          <w:tcPr>
            <w:tcW w:w="0" w:type="auto"/>
            <w:vMerge w:val="restart"/>
          </w:tcPr>
          <w:p w:rsidR="00B4005A" w:rsidRPr="00147A0A" w:rsidRDefault="00B4005A" w:rsidP="00A47558">
            <w:pPr>
              <w:jc w:val="center"/>
            </w:pPr>
            <w:r w:rsidRPr="00147A0A">
              <w:t>Показатели (индикаторы)</w:t>
            </w:r>
          </w:p>
        </w:tc>
        <w:tc>
          <w:tcPr>
            <w:tcW w:w="0" w:type="auto"/>
            <w:vMerge w:val="restart"/>
          </w:tcPr>
          <w:p w:rsidR="00B4005A" w:rsidRPr="00147A0A" w:rsidRDefault="00B4005A" w:rsidP="00A47558">
            <w:pPr>
              <w:jc w:val="center"/>
            </w:pPr>
            <w:r w:rsidRPr="00147A0A">
              <w:t>Ед.</w:t>
            </w:r>
          </w:p>
          <w:p w:rsidR="00B4005A" w:rsidRPr="00147A0A" w:rsidRDefault="00B4005A" w:rsidP="00A47558">
            <w:pPr>
              <w:jc w:val="center"/>
            </w:pPr>
            <w:r w:rsidRPr="00147A0A">
              <w:t>изм.</w:t>
            </w:r>
          </w:p>
          <w:p w:rsidR="00B4005A" w:rsidRPr="00147A0A" w:rsidRDefault="00111051" w:rsidP="00A47558">
            <w:pPr>
              <w:jc w:val="center"/>
            </w:pPr>
            <w:r>
              <w:t xml:space="preserve"> </w:t>
            </w:r>
          </w:p>
        </w:tc>
        <w:tc>
          <w:tcPr>
            <w:tcW w:w="0" w:type="auto"/>
            <w:gridSpan w:val="6"/>
          </w:tcPr>
          <w:p w:rsidR="00B4005A" w:rsidRPr="00147A0A" w:rsidRDefault="00B4005A" w:rsidP="00A47558">
            <w:pPr>
              <w:jc w:val="center"/>
            </w:pPr>
            <w:r>
              <w:t>Значения по годам</w:t>
            </w:r>
          </w:p>
        </w:tc>
      </w:tr>
      <w:tr w:rsidR="00B4005A" w:rsidRPr="00147A0A" w:rsidTr="00B4005A"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  <w:vMerge w:val="restart"/>
          </w:tcPr>
          <w:p w:rsidR="00B4005A" w:rsidRDefault="00B4005A" w:rsidP="00A47558">
            <w:pPr>
              <w:jc w:val="center"/>
            </w:pPr>
            <w:r w:rsidRPr="003B62A2">
              <w:t>Год</w:t>
            </w:r>
            <w:r>
              <w:t>,</w:t>
            </w:r>
            <w:r w:rsidRPr="003B62A2">
              <w:t xml:space="preserve"> предшествующий году разработки пр</w:t>
            </w:r>
            <w:r w:rsidRPr="003B62A2">
              <w:t>о</w:t>
            </w:r>
            <w:r w:rsidRPr="003B62A2">
              <w:t>граммы</w:t>
            </w:r>
            <w:r>
              <w:t>,</w:t>
            </w:r>
            <w:r w:rsidRPr="003B62A2">
              <w:t xml:space="preserve"> 20</w:t>
            </w:r>
            <w:r>
              <w:t>20</w:t>
            </w:r>
            <w:r w:rsidRPr="003B62A2">
              <w:t xml:space="preserve"> (факт)</w:t>
            </w:r>
          </w:p>
        </w:tc>
        <w:tc>
          <w:tcPr>
            <w:tcW w:w="0" w:type="auto"/>
            <w:gridSpan w:val="5"/>
          </w:tcPr>
          <w:p w:rsidR="00B4005A" w:rsidRPr="00147A0A" w:rsidRDefault="00B4005A" w:rsidP="00A47558">
            <w:pPr>
              <w:jc w:val="center"/>
            </w:pPr>
            <w:r>
              <w:t>годы реализации муниципальной программы</w:t>
            </w:r>
          </w:p>
        </w:tc>
      </w:tr>
      <w:tr w:rsidR="00B4005A" w:rsidRPr="00147A0A" w:rsidTr="00CE35AA"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  <w:vMerge/>
          </w:tcPr>
          <w:p w:rsidR="00B4005A" w:rsidRPr="00147A0A" w:rsidRDefault="00B4005A" w:rsidP="00A47558">
            <w:pPr>
              <w:jc w:val="center"/>
            </w:pPr>
          </w:p>
        </w:tc>
        <w:tc>
          <w:tcPr>
            <w:tcW w:w="0" w:type="auto"/>
          </w:tcPr>
          <w:p w:rsidR="00B4005A" w:rsidRPr="00147A0A" w:rsidRDefault="00B4005A" w:rsidP="00A47558">
            <w:pPr>
              <w:jc w:val="center"/>
            </w:pPr>
            <w:r w:rsidRPr="00147A0A">
              <w:t>2021</w:t>
            </w:r>
          </w:p>
        </w:tc>
        <w:tc>
          <w:tcPr>
            <w:tcW w:w="882" w:type="dxa"/>
          </w:tcPr>
          <w:p w:rsidR="00B4005A" w:rsidRPr="00147A0A" w:rsidRDefault="00B4005A" w:rsidP="00A47558">
            <w:pPr>
              <w:jc w:val="center"/>
            </w:pPr>
            <w:r w:rsidRPr="00147A0A">
              <w:t>2022</w:t>
            </w:r>
          </w:p>
        </w:tc>
        <w:tc>
          <w:tcPr>
            <w:tcW w:w="1242" w:type="dxa"/>
          </w:tcPr>
          <w:p w:rsidR="00B4005A" w:rsidRPr="00147A0A" w:rsidRDefault="00B4005A" w:rsidP="00A47558">
            <w:pPr>
              <w:jc w:val="center"/>
            </w:pPr>
            <w:r w:rsidRPr="00147A0A">
              <w:t>2023</w:t>
            </w:r>
          </w:p>
        </w:tc>
        <w:tc>
          <w:tcPr>
            <w:tcW w:w="1335" w:type="dxa"/>
          </w:tcPr>
          <w:p w:rsidR="00B4005A" w:rsidRPr="00147A0A" w:rsidRDefault="00B4005A" w:rsidP="00A47558">
            <w:pPr>
              <w:jc w:val="center"/>
            </w:pPr>
            <w:r w:rsidRPr="00147A0A">
              <w:t>2024</w:t>
            </w:r>
          </w:p>
        </w:tc>
        <w:tc>
          <w:tcPr>
            <w:tcW w:w="0" w:type="auto"/>
          </w:tcPr>
          <w:p w:rsidR="00B4005A" w:rsidRPr="00147A0A" w:rsidRDefault="00B4005A" w:rsidP="00A47558">
            <w:pPr>
              <w:jc w:val="center"/>
            </w:pPr>
            <w:r w:rsidRPr="00147A0A">
              <w:t>2025</w:t>
            </w:r>
          </w:p>
        </w:tc>
      </w:tr>
      <w:tr w:rsidR="00B4005A" w:rsidRPr="00147A0A" w:rsidTr="00CE35AA">
        <w:tc>
          <w:tcPr>
            <w:tcW w:w="0" w:type="auto"/>
          </w:tcPr>
          <w:p w:rsidR="00B4005A" w:rsidRPr="00147A0A" w:rsidRDefault="00B4005A" w:rsidP="00A47558">
            <w:pPr>
              <w:jc w:val="center"/>
            </w:pPr>
            <w:r w:rsidRPr="00147A0A">
              <w:t>1</w:t>
            </w:r>
            <w:r>
              <w:t>.</w:t>
            </w:r>
          </w:p>
        </w:tc>
        <w:tc>
          <w:tcPr>
            <w:tcW w:w="0" w:type="auto"/>
            <w:vAlign w:val="bottom"/>
          </w:tcPr>
          <w:p w:rsidR="00B4005A" w:rsidRPr="00A47558" w:rsidRDefault="008A4FBB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сетевых  межведомственных проектов по укре</w:t>
            </w: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</w:t>
            </w: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лению здоровья различных слоев населения.</w:t>
            </w:r>
          </w:p>
        </w:tc>
        <w:tc>
          <w:tcPr>
            <w:tcW w:w="0" w:type="auto"/>
          </w:tcPr>
          <w:p w:rsidR="00B4005A" w:rsidRPr="00ED066D" w:rsidRDefault="00111051" w:rsidP="00A47558">
            <w:pPr>
              <w:jc w:val="center"/>
            </w:pPr>
            <w:r>
              <w:t>шт.</w:t>
            </w:r>
          </w:p>
        </w:tc>
        <w:tc>
          <w:tcPr>
            <w:tcW w:w="0" w:type="auto"/>
          </w:tcPr>
          <w:p w:rsidR="00B4005A" w:rsidRPr="00147A0A" w:rsidRDefault="00AC50A8" w:rsidP="00A4755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B4005A" w:rsidRPr="00147A0A" w:rsidRDefault="00AC50A8" w:rsidP="00A47558">
            <w:pPr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B4005A" w:rsidRPr="00147A0A" w:rsidRDefault="00AC50A8" w:rsidP="00A47558">
            <w:pPr>
              <w:jc w:val="center"/>
            </w:pPr>
            <w:r>
              <w:t>3</w:t>
            </w:r>
          </w:p>
        </w:tc>
        <w:tc>
          <w:tcPr>
            <w:tcW w:w="1242" w:type="dxa"/>
          </w:tcPr>
          <w:p w:rsidR="00B4005A" w:rsidRPr="00147A0A" w:rsidRDefault="00AC50A8" w:rsidP="00A47558">
            <w:pPr>
              <w:jc w:val="center"/>
            </w:pPr>
            <w:r>
              <w:t>3</w:t>
            </w:r>
          </w:p>
        </w:tc>
        <w:tc>
          <w:tcPr>
            <w:tcW w:w="1335" w:type="dxa"/>
          </w:tcPr>
          <w:p w:rsidR="00B4005A" w:rsidRPr="00147A0A" w:rsidRDefault="00AC50A8" w:rsidP="00A4755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B4005A" w:rsidRPr="00147A0A" w:rsidRDefault="00BA7628" w:rsidP="00A47558">
            <w:pPr>
              <w:jc w:val="center"/>
            </w:pPr>
            <w:r>
              <w:t>5</w:t>
            </w:r>
          </w:p>
        </w:tc>
      </w:tr>
      <w:tr w:rsidR="005C0FE5" w:rsidRPr="00147A0A" w:rsidTr="00CE35AA">
        <w:tc>
          <w:tcPr>
            <w:tcW w:w="0" w:type="auto"/>
          </w:tcPr>
          <w:p w:rsidR="005C0FE5" w:rsidRPr="00147A0A" w:rsidRDefault="005C0FE5" w:rsidP="00A47558">
            <w:pPr>
              <w:jc w:val="center"/>
            </w:pPr>
            <w:r>
              <w:t>2.</w:t>
            </w:r>
          </w:p>
        </w:tc>
        <w:tc>
          <w:tcPr>
            <w:tcW w:w="0" w:type="auto"/>
            <w:vAlign w:val="bottom"/>
          </w:tcPr>
          <w:p w:rsidR="005C0FE5" w:rsidRPr="00A47558" w:rsidRDefault="008A4FBB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организаций и предприятий, участвующих в ра</w:t>
            </w: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з</w:t>
            </w: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работке и внедрении </w:t>
            </w:r>
            <w:r w:rsidR="002A0A24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модульных </w:t>
            </w:r>
            <w:r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корпоративных программ «Укрепление здоровья работающих».</w:t>
            </w:r>
          </w:p>
        </w:tc>
        <w:tc>
          <w:tcPr>
            <w:tcW w:w="0" w:type="auto"/>
          </w:tcPr>
          <w:p w:rsidR="005C0FE5" w:rsidRPr="00ED066D" w:rsidRDefault="003C1FDD" w:rsidP="00A47558">
            <w:pPr>
              <w:jc w:val="center"/>
            </w:pPr>
            <w:r w:rsidRPr="003C1FDD">
              <w:t>шт.</w:t>
            </w:r>
          </w:p>
        </w:tc>
        <w:tc>
          <w:tcPr>
            <w:tcW w:w="0" w:type="auto"/>
          </w:tcPr>
          <w:p w:rsidR="005C0FE5" w:rsidRDefault="00AC50A8" w:rsidP="00A47558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5C0FE5" w:rsidRDefault="00AC50A8" w:rsidP="00A47558">
            <w:pPr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5C0FE5" w:rsidRDefault="00BA7628" w:rsidP="00A47558">
            <w:pPr>
              <w:jc w:val="center"/>
            </w:pPr>
            <w:r>
              <w:t>4</w:t>
            </w:r>
          </w:p>
        </w:tc>
        <w:tc>
          <w:tcPr>
            <w:tcW w:w="1242" w:type="dxa"/>
          </w:tcPr>
          <w:p w:rsidR="005C0FE5" w:rsidRDefault="00BA7628" w:rsidP="00A47558">
            <w:pPr>
              <w:jc w:val="center"/>
            </w:pPr>
            <w:r>
              <w:t>6</w:t>
            </w:r>
          </w:p>
        </w:tc>
        <w:tc>
          <w:tcPr>
            <w:tcW w:w="1335" w:type="dxa"/>
          </w:tcPr>
          <w:p w:rsidR="005C0FE5" w:rsidRDefault="00BA7628" w:rsidP="00A47558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C0FE5" w:rsidRDefault="00BA7628" w:rsidP="00A47558">
            <w:pPr>
              <w:jc w:val="center"/>
            </w:pPr>
            <w:r>
              <w:t>10</w:t>
            </w:r>
            <w:r w:rsidR="00CA2589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268C" w:rsidRPr="00147A0A" w:rsidTr="00952839">
        <w:tc>
          <w:tcPr>
            <w:tcW w:w="0" w:type="auto"/>
          </w:tcPr>
          <w:p w:rsidR="00C9268C" w:rsidRDefault="00C9268C" w:rsidP="00A47558">
            <w:pPr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C9268C" w:rsidRPr="003818D7" w:rsidRDefault="00C9268C" w:rsidP="00952839">
            <w:pPr>
              <w:pStyle w:val="22"/>
              <w:shd w:val="clear" w:color="auto" w:fill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818D7">
              <w:rPr>
                <w:rFonts w:ascii="Times New Roman" w:hAnsi="Times New Roman"/>
                <w:color w:val="auto"/>
                <w:sz w:val="24"/>
                <w:szCs w:val="24"/>
              </w:rPr>
              <w:t>Наличие волонтерских организаций в сфере здравоохранения</w:t>
            </w:r>
          </w:p>
        </w:tc>
        <w:tc>
          <w:tcPr>
            <w:tcW w:w="0" w:type="auto"/>
          </w:tcPr>
          <w:p w:rsidR="00C9268C" w:rsidRPr="006838AC" w:rsidRDefault="00C9268C" w:rsidP="00952839">
            <w:pPr>
              <w:jc w:val="center"/>
              <w:rPr>
                <w:highlight w:val="yellow"/>
              </w:rPr>
            </w:pPr>
            <w:r>
              <w:t>ш</w:t>
            </w:r>
            <w:r w:rsidRPr="00ED066D">
              <w:t>т.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1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1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1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2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Pr="00147A0A" w:rsidRDefault="00C9268C" w:rsidP="00A47558">
            <w:pPr>
              <w:jc w:val="center"/>
            </w:pPr>
            <w:r>
              <w:t>4.</w:t>
            </w:r>
          </w:p>
        </w:tc>
        <w:tc>
          <w:tcPr>
            <w:tcW w:w="0" w:type="auto"/>
            <w:vAlign w:val="bottom"/>
          </w:tcPr>
          <w:p w:rsidR="00C9268C" w:rsidRPr="00A47558" w:rsidRDefault="00CA2589" w:rsidP="00CA2589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</w:t>
            </w:r>
            <w:r w:rsidR="00C9268C"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респондентов выборочного обследования "Вли</w:t>
            </w:r>
            <w:r w:rsidR="00C9268C"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я</w:t>
            </w:r>
            <w:r w:rsidR="00C9268C"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ние поведенческих факторов на состояние здоровья насел</w:t>
            </w:r>
            <w:r w:rsidR="00C9268C"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е</w:t>
            </w:r>
            <w:r w:rsidR="00C9268C"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ния"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="00C9268C" w:rsidRPr="008A4FB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в возрасте 15 лет и более.</w:t>
            </w:r>
          </w:p>
        </w:tc>
        <w:tc>
          <w:tcPr>
            <w:tcW w:w="0" w:type="auto"/>
          </w:tcPr>
          <w:p w:rsidR="00C9268C" w:rsidRPr="00ED066D" w:rsidRDefault="00CA2589" w:rsidP="00A47558">
            <w:pPr>
              <w:jc w:val="center"/>
            </w:pPr>
            <w:r>
              <w:t>чел.</w:t>
            </w:r>
          </w:p>
        </w:tc>
        <w:tc>
          <w:tcPr>
            <w:tcW w:w="0" w:type="auto"/>
          </w:tcPr>
          <w:p w:rsidR="00C9268C" w:rsidRDefault="00CA2589" w:rsidP="00A47558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C9268C" w:rsidRDefault="00CA2589" w:rsidP="00A47558">
            <w:pPr>
              <w:jc w:val="center"/>
            </w:pPr>
            <w:r>
              <w:t>100</w:t>
            </w:r>
          </w:p>
        </w:tc>
        <w:tc>
          <w:tcPr>
            <w:tcW w:w="882" w:type="dxa"/>
          </w:tcPr>
          <w:p w:rsidR="00C9268C" w:rsidRDefault="00CA2589" w:rsidP="00A47558">
            <w:pPr>
              <w:jc w:val="center"/>
            </w:pPr>
            <w:r>
              <w:t>300</w:t>
            </w:r>
          </w:p>
        </w:tc>
        <w:tc>
          <w:tcPr>
            <w:tcW w:w="1242" w:type="dxa"/>
          </w:tcPr>
          <w:p w:rsidR="00C9268C" w:rsidRDefault="00CA2589" w:rsidP="00A47558">
            <w:pPr>
              <w:jc w:val="center"/>
            </w:pPr>
            <w:r>
              <w:t>500</w:t>
            </w:r>
          </w:p>
        </w:tc>
        <w:tc>
          <w:tcPr>
            <w:tcW w:w="1335" w:type="dxa"/>
          </w:tcPr>
          <w:p w:rsidR="00C9268C" w:rsidRDefault="00CA2589" w:rsidP="00A47558">
            <w:pPr>
              <w:jc w:val="center"/>
            </w:pPr>
            <w:r>
              <w:t>600</w:t>
            </w:r>
          </w:p>
        </w:tc>
        <w:tc>
          <w:tcPr>
            <w:tcW w:w="0" w:type="auto"/>
          </w:tcPr>
          <w:p w:rsidR="00C9268C" w:rsidRDefault="00CA2589" w:rsidP="00A47558">
            <w:pPr>
              <w:jc w:val="center"/>
            </w:pPr>
            <w:r>
              <w:t>700</w:t>
            </w:r>
          </w:p>
        </w:tc>
      </w:tr>
      <w:tr w:rsidR="00022ADD" w:rsidRPr="00147A0A" w:rsidTr="00CE35AA">
        <w:tc>
          <w:tcPr>
            <w:tcW w:w="0" w:type="auto"/>
          </w:tcPr>
          <w:p w:rsidR="00022ADD" w:rsidRPr="00147A0A" w:rsidRDefault="00022ADD" w:rsidP="00A47558">
            <w:pPr>
              <w:jc w:val="center"/>
            </w:pPr>
            <w:r>
              <w:t>5.</w:t>
            </w:r>
          </w:p>
        </w:tc>
        <w:tc>
          <w:tcPr>
            <w:tcW w:w="0" w:type="auto"/>
            <w:vAlign w:val="bottom"/>
          </w:tcPr>
          <w:p w:rsidR="00022ADD" w:rsidRPr="00A47558" w:rsidRDefault="00022ADD" w:rsidP="00952839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Смертность населения трудоспособного возраста (на 100 тыс. населения трудо</w:t>
            </w: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softHyphen/>
              <w:t>способного возраста)</w:t>
            </w:r>
          </w:p>
        </w:tc>
        <w:tc>
          <w:tcPr>
            <w:tcW w:w="0" w:type="auto"/>
          </w:tcPr>
          <w:p w:rsidR="00022ADD" w:rsidRPr="00ED066D" w:rsidRDefault="00022ADD" w:rsidP="009B74CE">
            <w:pPr>
              <w:jc w:val="center"/>
            </w:pPr>
            <w:r>
              <w:t>чел.</w:t>
            </w:r>
          </w:p>
        </w:tc>
        <w:tc>
          <w:tcPr>
            <w:tcW w:w="0" w:type="auto"/>
          </w:tcPr>
          <w:p w:rsidR="00022ADD" w:rsidRPr="00147A0A" w:rsidRDefault="00347ACC" w:rsidP="00952839">
            <w:pPr>
              <w:jc w:val="center"/>
            </w:pPr>
            <w:r>
              <w:t>695,3</w:t>
            </w:r>
          </w:p>
        </w:tc>
        <w:tc>
          <w:tcPr>
            <w:tcW w:w="0" w:type="auto"/>
          </w:tcPr>
          <w:p w:rsidR="00022ADD" w:rsidRPr="00147A0A" w:rsidRDefault="00347ACC" w:rsidP="00952839">
            <w:pPr>
              <w:jc w:val="center"/>
            </w:pPr>
            <w:r>
              <w:t>670</w:t>
            </w:r>
          </w:p>
        </w:tc>
        <w:tc>
          <w:tcPr>
            <w:tcW w:w="882" w:type="dxa"/>
          </w:tcPr>
          <w:p w:rsidR="00022ADD" w:rsidRPr="00147A0A" w:rsidRDefault="00347ACC" w:rsidP="00952839">
            <w:pPr>
              <w:jc w:val="center"/>
            </w:pPr>
            <w:r>
              <w:t>65</w:t>
            </w:r>
            <w:r w:rsidR="00022ADD">
              <w:t>0</w:t>
            </w:r>
          </w:p>
        </w:tc>
        <w:tc>
          <w:tcPr>
            <w:tcW w:w="1242" w:type="dxa"/>
          </w:tcPr>
          <w:p w:rsidR="00022ADD" w:rsidRPr="00147A0A" w:rsidRDefault="00022ADD" w:rsidP="00347ACC">
            <w:pPr>
              <w:jc w:val="center"/>
            </w:pPr>
            <w:r>
              <w:t>6</w:t>
            </w:r>
            <w:r w:rsidR="00347ACC">
              <w:t>3</w:t>
            </w:r>
            <w:r>
              <w:t>0</w:t>
            </w:r>
          </w:p>
        </w:tc>
        <w:tc>
          <w:tcPr>
            <w:tcW w:w="1335" w:type="dxa"/>
          </w:tcPr>
          <w:p w:rsidR="00022ADD" w:rsidRPr="00147A0A" w:rsidRDefault="00022ADD" w:rsidP="00347ACC">
            <w:pPr>
              <w:jc w:val="center"/>
            </w:pPr>
            <w:r>
              <w:t>6</w:t>
            </w:r>
            <w:r w:rsidR="00347ACC">
              <w:t>1</w:t>
            </w:r>
            <w:r>
              <w:t>0</w:t>
            </w:r>
          </w:p>
        </w:tc>
        <w:tc>
          <w:tcPr>
            <w:tcW w:w="0" w:type="auto"/>
          </w:tcPr>
          <w:p w:rsidR="00022ADD" w:rsidRPr="00147A0A" w:rsidRDefault="00347ACC" w:rsidP="00952839">
            <w:pPr>
              <w:jc w:val="center"/>
            </w:pPr>
            <w:r>
              <w:t>590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Pr="00147A0A" w:rsidRDefault="00C9268C" w:rsidP="00A47558">
            <w:pPr>
              <w:jc w:val="center"/>
            </w:pPr>
            <w:r>
              <w:t>6.</w:t>
            </w:r>
          </w:p>
        </w:tc>
        <w:tc>
          <w:tcPr>
            <w:tcW w:w="0" w:type="auto"/>
            <w:vAlign w:val="center"/>
          </w:tcPr>
          <w:p w:rsidR="00C9268C" w:rsidRPr="00F7568A" w:rsidRDefault="00C9268C" w:rsidP="00952839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F7568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Уровень первичной инвалидности взрос</w:t>
            </w:r>
            <w:r w:rsidRPr="00F7568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softHyphen/>
              <w:t>лого населения (на 10 тыс. взрослого населения)</w:t>
            </w:r>
          </w:p>
        </w:tc>
        <w:tc>
          <w:tcPr>
            <w:tcW w:w="0" w:type="auto"/>
          </w:tcPr>
          <w:p w:rsidR="00C9268C" w:rsidRPr="00ED066D" w:rsidRDefault="00C9268C" w:rsidP="00952839">
            <w:pPr>
              <w:jc w:val="center"/>
            </w:pPr>
            <w:r w:rsidRPr="00ED066D">
              <w:t>%</w:t>
            </w:r>
          </w:p>
        </w:tc>
        <w:tc>
          <w:tcPr>
            <w:tcW w:w="0" w:type="auto"/>
          </w:tcPr>
          <w:p w:rsidR="00C9268C" w:rsidRPr="00537CB1" w:rsidRDefault="00C9268C" w:rsidP="00952839">
            <w:pPr>
              <w:jc w:val="center"/>
              <w:rPr>
                <w:color w:val="000000"/>
              </w:rPr>
            </w:pPr>
            <w:r w:rsidRPr="00537CB1">
              <w:rPr>
                <w:color w:val="000000"/>
              </w:rPr>
              <w:t>50,1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48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46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44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40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Pr="00147A0A" w:rsidRDefault="00C9268C" w:rsidP="00A47558">
            <w:pPr>
              <w:jc w:val="center"/>
            </w:pPr>
            <w:r>
              <w:t>7.</w:t>
            </w:r>
          </w:p>
        </w:tc>
        <w:tc>
          <w:tcPr>
            <w:tcW w:w="0" w:type="auto"/>
            <w:vAlign w:val="bottom"/>
          </w:tcPr>
          <w:p w:rsidR="00C9268C" w:rsidRPr="00A47558" w:rsidRDefault="00C9268C" w:rsidP="00952839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Доля больных с выявленными злокаче</w:t>
            </w: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softHyphen/>
              <w:t>ственными новообр</w:t>
            </w: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зованиями на </w:t>
            </w:r>
            <w:r w:rsidRPr="006838AC">
              <w:rPr>
                <w:rFonts w:ascii="Times New Roman" w:hAnsi="Times New Roman"/>
                <w:color w:val="auto"/>
                <w:sz w:val="24"/>
                <w:szCs w:val="24"/>
                <w:lang w:val="en-US" w:eastAsia="en-US" w:bidi="en-US"/>
              </w:rPr>
              <w:t>I</w:t>
            </w: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- II ст.</w:t>
            </w:r>
          </w:p>
        </w:tc>
        <w:tc>
          <w:tcPr>
            <w:tcW w:w="0" w:type="auto"/>
          </w:tcPr>
          <w:p w:rsidR="00C9268C" w:rsidRPr="00ED066D" w:rsidRDefault="00C9268C" w:rsidP="00952839">
            <w:pPr>
              <w:jc w:val="center"/>
            </w:pPr>
            <w:r w:rsidRPr="00ED066D">
              <w:t>%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52,6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54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56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58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60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63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Pr="00147A0A" w:rsidRDefault="00C9268C" w:rsidP="00A47558">
            <w:pPr>
              <w:jc w:val="center"/>
            </w:pPr>
            <w:r w:rsidRPr="00CD04E6">
              <w:t>8.</w:t>
            </w:r>
          </w:p>
        </w:tc>
        <w:tc>
          <w:tcPr>
            <w:tcW w:w="0" w:type="auto"/>
            <w:vAlign w:val="bottom"/>
          </w:tcPr>
          <w:p w:rsidR="00C9268C" w:rsidRPr="00A47558" w:rsidRDefault="00C9268C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Количество проведенных информационно-разъяснительных мероприятий по снижению действий основных факторов риска хронических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жизнеугрожающих</w:t>
            </w:r>
            <w:proofErr w:type="spellEnd"/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 сост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яниях, а также мероприятий, направленных на профилактику заболеваний репродуктивной сферы и раннее выявление о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lastRenderedPageBreak/>
              <w:t>кологических заболеваний.</w:t>
            </w:r>
          </w:p>
        </w:tc>
        <w:tc>
          <w:tcPr>
            <w:tcW w:w="0" w:type="auto"/>
          </w:tcPr>
          <w:p w:rsidR="00C9268C" w:rsidRPr="00ED066D" w:rsidRDefault="00AC50A8" w:rsidP="00A47558">
            <w:pPr>
              <w:jc w:val="center"/>
            </w:pPr>
            <w:r w:rsidRPr="00AC50A8">
              <w:lastRenderedPageBreak/>
              <w:t>шт.</w:t>
            </w:r>
          </w:p>
        </w:tc>
        <w:tc>
          <w:tcPr>
            <w:tcW w:w="0" w:type="auto"/>
          </w:tcPr>
          <w:p w:rsidR="00C9268C" w:rsidRDefault="00CD04E6" w:rsidP="00A47558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C9268C" w:rsidRDefault="00CD04E6" w:rsidP="00A47558">
            <w:pPr>
              <w:jc w:val="center"/>
            </w:pPr>
            <w:r>
              <w:t>12</w:t>
            </w:r>
          </w:p>
        </w:tc>
        <w:tc>
          <w:tcPr>
            <w:tcW w:w="882" w:type="dxa"/>
          </w:tcPr>
          <w:p w:rsidR="00C9268C" w:rsidRDefault="00CD04E6" w:rsidP="00A47558">
            <w:pPr>
              <w:jc w:val="center"/>
            </w:pPr>
            <w:r>
              <w:t>12</w:t>
            </w:r>
          </w:p>
        </w:tc>
        <w:tc>
          <w:tcPr>
            <w:tcW w:w="1242" w:type="dxa"/>
          </w:tcPr>
          <w:p w:rsidR="00C9268C" w:rsidRDefault="00CD04E6" w:rsidP="00A47558">
            <w:pPr>
              <w:jc w:val="center"/>
            </w:pPr>
            <w:r>
              <w:t>12</w:t>
            </w:r>
          </w:p>
        </w:tc>
        <w:tc>
          <w:tcPr>
            <w:tcW w:w="1335" w:type="dxa"/>
          </w:tcPr>
          <w:p w:rsidR="00C9268C" w:rsidRDefault="00CD04E6" w:rsidP="00A47558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C9268C" w:rsidRDefault="00CD04E6" w:rsidP="00A47558">
            <w:pPr>
              <w:jc w:val="center"/>
            </w:pPr>
            <w:r>
              <w:t>12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Pr="00147A0A" w:rsidRDefault="00C9268C" w:rsidP="00A47558">
            <w:pPr>
              <w:jc w:val="center"/>
            </w:pPr>
            <w:r>
              <w:lastRenderedPageBreak/>
              <w:t>9.</w:t>
            </w:r>
          </w:p>
        </w:tc>
        <w:tc>
          <w:tcPr>
            <w:tcW w:w="0" w:type="auto"/>
            <w:vAlign w:val="bottom"/>
          </w:tcPr>
          <w:p w:rsidR="00C9268C" w:rsidRPr="00A47558" w:rsidRDefault="00C9268C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Доля граждан, систематически занимающихся физической культурой и спортом в общей численности жителей.</w:t>
            </w:r>
          </w:p>
        </w:tc>
        <w:tc>
          <w:tcPr>
            <w:tcW w:w="0" w:type="auto"/>
          </w:tcPr>
          <w:p w:rsidR="00C9268C" w:rsidRPr="00ED066D" w:rsidRDefault="003C1FDD" w:rsidP="00A47558">
            <w:pPr>
              <w:jc w:val="center"/>
            </w:pPr>
            <w:r w:rsidRPr="003C1FDD">
              <w:t>%</w:t>
            </w:r>
          </w:p>
        </w:tc>
        <w:tc>
          <w:tcPr>
            <w:tcW w:w="0" w:type="auto"/>
          </w:tcPr>
          <w:p w:rsidR="00C9268C" w:rsidRDefault="006E7F75" w:rsidP="00A47558">
            <w:pPr>
              <w:jc w:val="center"/>
            </w:pPr>
            <w:r>
              <w:t>48</w:t>
            </w:r>
          </w:p>
        </w:tc>
        <w:tc>
          <w:tcPr>
            <w:tcW w:w="0" w:type="auto"/>
          </w:tcPr>
          <w:p w:rsidR="00C9268C" w:rsidRDefault="006E7F75" w:rsidP="00A47558">
            <w:pPr>
              <w:jc w:val="center"/>
            </w:pPr>
            <w:r>
              <w:t>50,4</w:t>
            </w:r>
          </w:p>
        </w:tc>
        <w:tc>
          <w:tcPr>
            <w:tcW w:w="882" w:type="dxa"/>
          </w:tcPr>
          <w:p w:rsidR="00C9268C" w:rsidRDefault="006E7F75" w:rsidP="00A47558">
            <w:pPr>
              <w:jc w:val="center"/>
            </w:pPr>
            <w:r>
              <w:t>53,0</w:t>
            </w:r>
          </w:p>
        </w:tc>
        <w:tc>
          <w:tcPr>
            <w:tcW w:w="1242" w:type="dxa"/>
          </w:tcPr>
          <w:p w:rsidR="00C9268C" w:rsidRDefault="006E7F75" w:rsidP="00A47558">
            <w:pPr>
              <w:jc w:val="center"/>
            </w:pPr>
            <w:r>
              <w:t>55,6</w:t>
            </w:r>
          </w:p>
        </w:tc>
        <w:tc>
          <w:tcPr>
            <w:tcW w:w="1335" w:type="dxa"/>
          </w:tcPr>
          <w:p w:rsidR="00C9268C" w:rsidRDefault="006E7F75" w:rsidP="00A47558">
            <w:pPr>
              <w:jc w:val="center"/>
            </w:pPr>
            <w:r>
              <w:t>56,5</w:t>
            </w:r>
          </w:p>
        </w:tc>
        <w:tc>
          <w:tcPr>
            <w:tcW w:w="0" w:type="auto"/>
          </w:tcPr>
          <w:p w:rsidR="00C9268C" w:rsidRDefault="006E7F75" w:rsidP="00A47558">
            <w:pPr>
              <w:jc w:val="center"/>
            </w:pPr>
            <w:r>
              <w:t>58</w:t>
            </w:r>
          </w:p>
        </w:tc>
      </w:tr>
      <w:tr w:rsidR="00CD04E6" w:rsidRPr="00147A0A" w:rsidTr="00CE35AA">
        <w:tc>
          <w:tcPr>
            <w:tcW w:w="0" w:type="auto"/>
          </w:tcPr>
          <w:p w:rsidR="00CD04E6" w:rsidRPr="00CD04E6" w:rsidRDefault="00CD04E6" w:rsidP="00A47558">
            <w:pPr>
              <w:jc w:val="center"/>
            </w:pPr>
            <w:r w:rsidRPr="00CD04E6">
              <w:t>10.</w:t>
            </w:r>
          </w:p>
        </w:tc>
        <w:tc>
          <w:tcPr>
            <w:tcW w:w="0" w:type="auto"/>
            <w:vAlign w:val="bottom"/>
          </w:tcPr>
          <w:p w:rsidR="00CD04E6" w:rsidRPr="00A47558" w:rsidRDefault="00941161" w:rsidP="00511E47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94116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Доля населения, охваченного профилактическими медици</w:t>
            </w:r>
            <w:r w:rsidRPr="0094116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н</w:t>
            </w:r>
            <w:r w:rsidRPr="00941161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скими осмотрами.</w:t>
            </w:r>
          </w:p>
        </w:tc>
        <w:tc>
          <w:tcPr>
            <w:tcW w:w="0" w:type="auto"/>
          </w:tcPr>
          <w:p w:rsidR="00CD04E6" w:rsidRPr="00ED066D" w:rsidRDefault="00CD04E6" w:rsidP="00511E47">
            <w:pPr>
              <w:jc w:val="center"/>
            </w:pPr>
            <w:r w:rsidRPr="003C1FDD">
              <w:t>%</w:t>
            </w:r>
          </w:p>
        </w:tc>
        <w:tc>
          <w:tcPr>
            <w:tcW w:w="0" w:type="auto"/>
          </w:tcPr>
          <w:p w:rsidR="00CD04E6" w:rsidRDefault="00CD04E6" w:rsidP="00511E47">
            <w:pPr>
              <w:jc w:val="center"/>
            </w:pPr>
            <w:r>
              <w:t>23,3</w:t>
            </w:r>
          </w:p>
        </w:tc>
        <w:tc>
          <w:tcPr>
            <w:tcW w:w="0" w:type="auto"/>
          </w:tcPr>
          <w:p w:rsidR="00CD04E6" w:rsidRDefault="00CD04E6" w:rsidP="00511E47">
            <w:pPr>
              <w:jc w:val="center"/>
            </w:pPr>
            <w:r>
              <w:t>30</w:t>
            </w:r>
          </w:p>
        </w:tc>
        <w:tc>
          <w:tcPr>
            <w:tcW w:w="882" w:type="dxa"/>
          </w:tcPr>
          <w:p w:rsidR="00CD04E6" w:rsidRDefault="00CD04E6" w:rsidP="00511E47">
            <w:pPr>
              <w:jc w:val="center"/>
            </w:pPr>
            <w:r>
              <w:t>35</w:t>
            </w:r>
          </w:p>
        </w:tc>
        <w:tc>
          <w:tcPr>
            <w:tcW w:w="1242" w:type="dxa"/>
          </w:tcPr>
          <w:p w:rsidR="00CD04E6" w:rsidRDefault="00CD04E6" w:rsidP="00511E47">
            <w:pPr>
              <w:jc w:val="center"/>
            </w:pPr>
            <w:r>
              <w:t>39</w:t>
            </w:r>
          </w:p>
        </w:tc>
        <w:tc>
          <w:tcPr>
            <w:tcW w:w="1335" w:type="dxa"/>
          </w:tcPr>
          <w:p w:rsidR="00CD04E6" w:rsidRDefault="00CD04E6" w:rsidP="00511E47">
            <w:pPr>
              <w:jc w:val="center"/>
            </w:pPr>
            <w:r>
              <w:t>42</w:t>
            </w:r>
          </w:p>
        </w:tc>
        <w:tc>
          <w:tcPr>
            <w:tcW w:w="0" w:type="auto"/>
          </w:tcPr>
          <w:p w:rsidR="00CD04E6" w:rsidRDefault="00CD04E6" w:rsidP="00511E47">
            <w:pPr>
              <w:jc w:val="center"/>
            </w:pPr>
            <w:r>
              <w:t>46</w:t>
            </w:r>
          </w:p>
        </w:tc>
      </w:tr>
      <w:tr w:rsidR="00AC50A8" w:rsidRPr="00147A0A" w:rsidTr="00CE35AA">
        <w:tc>
          <w:tcPr>
            <w:tcW w:w="0" w:type="auto"/>
          </w:tcPr>
          <w:p w:rsidR="00AC50A8" w:rsidRPr="00CD04E6" w:rsidRDefault="00AC50A8" w:rsidP="00C9268C">
            <w:pPr>
              <w:jc w:val="center"/>
            </w:pPr>
            <w:r w:rsidRPr="00CD04E6">
              <w:t>11.</w:t>
            </w:r>
          </w:p>
        </w:tc>
        <w:tc>
          <w:tcPr>
            <w:tcW w:w="0" w:type="auto"/>
            <w:vAlign w:val="bottom"/>
          </w:tcPr>
          <w:p w:rsidR="00AC50A8" w:rsidRPr="00A47558" w:rsidRDefault="00AC50A8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информационных профилактических материалов по вопросам профилактики неинфекционных и социально значимых заболеваний и пропаганде ЗОЖ (листовки, букл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е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ты, </w:t>
            </w:r>
            <w:r w:rsidR="00CD6ADB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 xml:space="preserve">памятки, 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плакаты, газеты) (шт.)</w:t>
            </w:r>
          </w:p>
        </w:tc>
        <w:tc>
          <w:tcPr>
            <w:tcW w:w="0" w:type="auto"/>
          </w:tcPr>
          <w:p w:rsidR="00AC50A8" w:rsidRPr="00ED066D" w:rsidRDefault="00AC50A8" w:rsidP="00952839">
            <w:pPr>
              <w:jc w:val="center"/>
            </w:pPr>
            <w:r w:rsidRPr="003C1FDD">
              <w:t>шт.</w:t>
            </w:r>
          </w:p>
        </w:tc>
        <w:tc>
          <w:tcPr>
            <w:tcW w:w="0" w:type="auto"/>
          </w:tcPr>
          <w:p w:rsidR="00AC50A8" w:rsidRDefault="00CD04E6" w:rsidP="00A47558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AC50A8" w:rsidRDefault="00CD04E6" w:rsidP="00A47558">
            <w:pPr>
              <w:jc w:val="center"/>
            </w:pPr>
            <w:r>
              <w:t>300</w:t>
            </w:r>
          </w:p>
        </w:tc>
        <w:tc>
          <w:tcPr>
            <w:tcW w:w="882" w:type="dxa"/>
          </w:tcPr>
          <w:p w:rsidR="00AC50A8" w:rsidRDefault="00CD04E6" w:rsidP="00A47558">
            <w:pPr>
              <w:jc w:val="center"/>
            </w:pPr>
            <w:r>
              <w:t>500</w:t>
            </w:r>
          </w:p>
        </w:tc>
        <w:tc>
          <w:tcPr>
            <w:tcW w:w="1242" w:type="dxa"/>
          </w:tcPr>
          <w:p w:rsidR="00AC50A8" w:rsidRDefault="00CD04E6" w:rsidP="00A47558">
            <w:pPr>
              <w:jc w:val="center"/>
            </w:pPr>
            <w:r>
              <w:t>700</w:t>
            </w:r>
          </w:p>
        </w:tc>
        <w:tc>
          <w:tcPr>
            <w:tcW w:w="1335" w:type="dxa"/>
          </w:tcPr>
          <w:p w:rsidR="00AC50A8" w:rsidRDefault="00CD04E6" w:rsidP="00A47558">
            <w:pPr>
              <w:jc w:val="center"/>
            </w:pPr>
            <w:r>
              <w:t>900</w:t>
            </w:r>
          </w:p>
        </w:tc>
        <w:tc>
          <w:tcPr>
            <w:tcW w:w="0" w:type="auto"/>
          </w:tcPr>
          <w:p w:rsidR="00AC50A8" w:rsidRDefault="00CD04E6" w:rsidP="00A47558">
            <w:pPr>
              <w:jc w:val="center"/>
            </w:pPr>
            <w:r>
              <w:t>1100</w:t>
            </w:r>
          </w:p>
        </w:tc>
      </w:tr>
      <w:tr w:rsidR="00AC50A8" w:rsidRPr="00147A0A" w:rsidTr="00CE35AA">
        <w:tc>
          <w:tcPr>
            <w:tcW w:w="0" w:type="auto"/>
          </w:tcPr>
          <w:p w:rsidR="00AC50A8" w:rsidRDefault="00AC50A8" w:rsidP="00C9268C">
            <w:pPr>
              <w:jc w:val="center"/>
            </w:pPr>
            <w:r>
              <w:t>12.</w:t>
            </w:r>
          </w:p>
        </w:tc>
        <w:tc>
          <w:tcPr>
            <w:tcW w:w="0" w:type="auto"/>
            <w:vAlign w:val="bottom"/>
          </w:tcPr>
          <w:p w:rsidR="00AC50A8" w:rsidRPr="00A47558" w:rsidRDefault="00AC50A8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Количество электронных текстовых, графических и видеом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а</w:t>
            </w: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териалов профилактической направленности, размещенных в сети Интернет (шт.).</w:t>
            </w:r>
          </w:p>
        </w:tc>
        <w:tc>
          <w:tcPr>
            <w:tcW w:w="0" w:type="auto"/>
          </w:tcPr>
          <w:p w:rsidR="00AC50A8" w:rsidRPr="00ED066D" w:rsidRDefault="00AC50A8" w:rsidP="00952839">
            <w:pPr>
              <w:jc w:val="center"/>
            </w:pPr>
            <w:r w:rsidRPr="003C1FDD">
              <w:t>шт.</w:t>
            </w:r>
          </w:p>
        </w:tc>
        <w:tc>
          <w:tcPr>
            <w:tcW w:w="0" w:type="auto"/>
          </w:tcPr>
          <w:p w:rsidR="00AC50A8" w:rsidRDefault="00450469" w:rsidP="00A47558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AC50A8" w:rsidRDefault="00450469" w:rsidP="00A47558">
            <w:pPr>
              <w:jc w:val="center"/>
            </w:pPr>
            <w:r>
              <w:t>30</w:t>
            </w:r>
          </w:p>
        </w:tc>
        <w:tc>
          <w:tcPr>
            <w:tcW w:w="882" w:type="dxa"/>
          </w:tcPr>
          <w:p w:rsidR="00AC50A8" w:rsidRDefault="00450469" w:rsidP="00A47558">
            <w:pPr>
              <w:jc w:val="center"/>
            </w:pPr>
            <w:r>
              <w:t>35</w:t>
            </w:r>
          </w:p>
        </w:tc>
        <w:tc>
          <w:tcPr>
            <w:tcW w:w="1242" w:type="dxa"/>
          </w:tcPr>
          <w:p w:rsidR="00AC50A8" w:rsidRDefault="00450469" w:rsidP="00A47558">
            <w:pPr>
              <w:jc w:val="center"/>
            </w:pPr>
            <w:r>
              <w:t>40</w:t>
            </w:r>
          </w:p>
        </w:tc>
        <w:tc>
          <w:tcPr>
            <w:tcW w:w="1335" w:type="dxa"/>
          </w:tcPr>
          <w:p w:rsidR="00AC50A8" w:rsidRDefault="00450469" w:rsidP="00A47558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AC50A8" w:rsidRDefault="00450469" w:rsidP="00A47558">
            <w:pPr>
              <w:jc w:val="center"/>
            </w:pPr>
            <w:r>
              <w:t>50</w:t>
            </w:r>
          </w:p>
        </w:tc>
      </w:tr>
      <w:tr w:rsidR="00CD04E6" w:rsidRPr="00147A0A" w:rsidTr="00CE35AA">
        <w:tc>
          <w:tcPr>
            <w:tcW w:w="0" w:type="auto"/>
          </w:tcPr>
          <w:p w:rsidR="00CD04E6" w:rsidRDefault="00CD04E6" w:rsidP="00C9268C">
            <w:pPr>
              <w:jc w:val="center"/>
            </w:pPr>
            <w:r>
              <w:t>13.</w:t>
            </w:r>
          </w:p>
        </w:tc>
        <w:tc>
          <w:tcPr>
            <w:tcW w:w="0" w:type="auto"/>
            <w:vAlign w:val="bottom"/>
          </w:tcPr>
          <w:p w:rsidR="00CD04E6" w:rsidRPr="00A47558" w:rsidRDefault="00CD04E6" w:rsidP="00511E47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Охват диспансеризацией и профилактическими осмотрами определенных гру</w:t>
            </w:r>
            <w:proofErr w:type="gramStart"/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пп взр</w:t>
            </w:r>
            <w:proofErr w:type="gramEnd"/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ослого населения.</w:t>
            </w:r>
          </w:p>
        </w:tc>
        <w:tc>
          <w:tcPr>
            <w:tcW w:w="0" w:type="auto"/>
          </w:tcPr>
          <w:p w:rsidR="00CD04E6" w:rsidRPr="00ED066D" w:rsidRDefault="00CD04E6" w:rsidP="00511E47">
            <w:pPr>
              <w:jc w:val="center"/>
            </w:pPr>
            <w:r w:rsidRPr="00ED066D">
              <w:t>%</w:t>
            </w:r>
          </w:p>
        </w:tc>
        <w:tc>
          <w:tcPr>
            <w:tcW w:w="0" w:type="auto"/>
          </w:tcPr>
          <w:p w:rsidR="00CD04E6" w:rsidRPr="00AC668B" w:rsidRDefault="00CD04E6" w:rsidP="00511E47">
            <w:pPr>
              <w:jc w:val="center"/>
            </w:pPr>
            <w:r>
              <w:t>13,9</w:t>
            </w:r>
          </w:p>
        </w:tc>
        <w:tc>
          <w:tcPr>
            <w:tcW w:w="0" w:type="auto"/>
          </w:tcPr>
          <w:p w:rsidR="00CD04E6" w:rsidRPr="00147A0A" w:rsidRDefault="00CD04E6" w:rsidP="00511E47">
            <w:pPr>
              <w:jc w:val="center"/>
            </w:pPr>
            <w:r>
              <w:t>15</w:t>
            </w:r>
          </w:p>
        </w:tc>
        <w:tc>
          <w:tcPr>
            <w:tcW w:w="882" w:type="dxa"/>
          </w:tcPr>
          <w:p w:rsidR="00CD04E6" w:rsidRPr="00147A0A" w:rsidRDefault="00CD04E6" w:rsidP="00511E47">
            <w:pPr>
              <w:jc w:val="center"/>
            </w:pPr>
            <w:r>
              <w:t>17</w:t>
            </w:r>
          </w:p>
        </w:tc>
        <w:tc>
          <w:tcPr>
            <w:tcW w:w="1242" w:type="dxa"/>
          </w:tcPr>
          <w:p w:rsidR="00CD04E6" w:rsidRPr="00147A0A" w:rsidRDefault="00CD04E6" w:rsidP="00511E47">
            <w:pPr>
              <w:jc w:val="center"/>
            </w:pPr>
            <w:r>
              <w:t>20</w:t>
            </w:r>
          </w:p>
        </w:tc>
        <w:tc>
          <w:tcPr>
            <w:tcW w:w="1335" w:type="dxa"/>
          </w:tcPr>
          <w:p w:rsidR="00CD04E6" w:rsidRPr="00147A0A" w:rsidRDefault="00CD04E6" w:rsidP="00511E47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:rsidR="00CD04E6" w:rsidRPr="00147A0A" w:rsidRDefault="00CD04E6" w:rsidP="00511E47">
            <w:pPr>
              <w:jc w:val="center"/>
            </w:pPr>
            <w:r>
              <w:t>24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Default="00C9268C" w:rsidP="00C9268C">
            <w:pPr>
              <w:jc w:val="center"/>
            </w:pPr>
            <w:r>
              <w:t>14.</w:t>
            </w:r>
          </w:p>
        </w:tc>
        <w:tc>
          <w:tcPr>
            <w:tcW w:w="0" w:type="auto"/>
            <w:vAlign w:val="bottom"/>
          </w:tcPr>
          <w:p w:rsidR="00C9268C" w:rsidRPr="00A47558" w:rsidRDefault="00C9268C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Охват диспансеризацией детей-сирот и детей, находящихся в трудной жизненной ситуации.</w:t>
            </w:r>
          </w:p>
        </w:tc>
        <w:tc>
          <w:tcPr>
            <w:tcW w:w="0" w:type="auto"/>
          </w:tcPr>
          <w:p w:rsidR="00C9268C" w:rsidRPr="00ED066D" w:rsidRDefault="00C9268C" w:rsidP="00952839">
            <w:pPr>
              <w:jc w:val="center"/>
            </w:pPr>
            <w:r w:rsidRPr="00ED066D">
              <w:t>%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Default="00C9268C" w:rsidP="00C9268C">
            <w:pPr>
              <w:jc w:val="center"/>
            </w:pPr>
            <w:r>
              <w:t>15.</w:t>
            </w:r>
          </w:p>
        </w:tc>
        <w:tc>
          <w:tcPr>
            <w:tcW w:w="0" w:type="auto"/>
            <w:vAlign w:val="bottom"/>
          </w:tcPr>
          <w:p w:rsidR="00C9268C" w:rsidRPr="00A47558" w:rsidRDefault="00C9268C" w:rsidP="00A47558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CE35AA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Охват диспансеризацией подростков.</w:t>
            </w:r>
          </w:p>
        </w:tc>
        <w:tc>
          <w:tcPr>
            <w:tcW w:w="0" w:type="auto"/>
          </w:tcPr>
          <w:p w:rsidR="00C9268C" w:rsidRPr="00ED066D" w:rsidRDefault="00C9268C" w:rsidP="00952839">
            <w:pPr>
              <w:jc w:val="center"/>
            </w:pPr>
            <w:r w:rsidRPr="00ED066D">
              <w:t>%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90,3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93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96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98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100</w:t>
            </w:r>
          </w:p>
        </w:tc>
      </w:tr>
      <w:tr w:rsidR="00C9268C" w:rsidRPr="00147A0A" w:rsidTr="00952839">
        <w:tc>
          <w:tcPr>
            <w:tcW w:w="0" w:type="auto"/>
          </w:tcPr>
          <w:p w:rsidR="00C9268C" w:rsidRDefault="00C9268C" w:rsidP="00C9268C">
            <w:pPr>
              <w:jc w:val="center"/>
            </w:pPr>
            <w:r>
              <w:t xml:space="preserve">16. </w:t>
            </w:r>
          </w:p>
        </w:tc>
        <w:tc>
          <w:tcPr>
            <w:tcW w:w="0" w:type="auto"/>
            <w:vAlign w:val="center"/>
          </w:tcPr>
          <w:p w:rsidR="00C9268C" w:rsidRPr="00A47558" w:rsidRDefault="00C9268C" w:rsidP="00952839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Охват населения прививками против гриппа</w:t>
            </w:r>
          </w:p>
        </w:tc>
        <w:tc>
          <w:tcPr>
            <w:tcW w:w="0" w:type="auto"/>
          </w:tcPr>
          <w:p w:rsidR="00C9268C" w:rsidRPr="006838AC" w:rsidRDefault="00C9268C" w:rsidP="00952839">
            <w:pPr>
              <w:jc w:val="center"/>
              <w:rPr>
                <w:highlight w:val="yellow"/>
              </w:rPr>
            </w:pPr>
            <w:r w:rsidRPr="00B14ECC">
              <w:t>%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52,7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54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55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57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58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60</w:t>
            </w:r>
          </w:p>
        </w:tc>
      </w:tr>
      <w:tr w:rsidR="00C9268C" w:rsidRPr="00147A0A" w:rsidTr="00CE35AA">
        <w:tc>
          <w:tcPr>
            <w:tcW w:w="0" w:type="auto"/>
          </w:tcPr>
          <w:p w:rsidR="00C9268C" w:rsidRPr="00147A0A" w:rsidRDefault="00C9268C" w:rsidP="00C9268C">
            <w:pPr>
              <w:jc w:val="center"/>
            </w:pPr>
            <w:r>
              <w:t>17.</w:t>
            </w:r>
          </w:p>
        </w:tc>
        <w:tc>
          <w:tcPr>
            <w:tcW w:w="0" w:type="auto"/>
            <w:vAlign w:val="center"/>
          </w:tcPr>
          <w:p w:rsidR="00C9268C" w:rsidRPr="00A47558" w:rsidRDefault="00C9268C" w:rsidP="00952839">
            <w:pPr>
              <w:pStyle w:val="af"/>
              <w:shd w:val="clear" w:color="auto" w:fill="auto"/>
              <w:spacing w:after="0"/>
              <w:ind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t>Охват лиц из групп риска прививками про</w:t>
            </w:r>
            <w:r w:rsidRPr="00A47558"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  <w:softHyphen/>
              <w:t>тив гриппа</w:t>
            </w:r>
          </w:p>
        </w:tc>
        <w:tc>
          <w:tcPr>
            <w:tcW w:w="0" w:type="auto"/>
          </w:tcPr>
          <w:p w:rsidR="00C9268C" w:rsidRPr="006838AC" w:rsidRDefault="00C9268C" w:rsidP="00952839">
            <w:pPr>
              <w:jc w:val="center"/>
              <w:rPr>
                <w:highlight w:val="yellow"/>
              </w:rPr>
            </w:pPr>
            <w:r w:rsidRPr="00B14ECC">
              <w:t>%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75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77</w:t>
            </w:r>
          </w:p>
        </w:tc>
        <w:tc>
          <w:tcPr>
            <w:tcW w:w="882" w:type="dxa"/>
          </w:tcPr>
          <w:p w:rsidR="00C9268C" w:rsidRPr="00147A0A" w:rsidRDefault="00C9268C" w:rsidP="00952839">
            <w:pPr>
              <w:jc w:val="center"/>
            </w:pPr>
            <w:r>
              <w:t>78</w:t>
            </w:r>
          </w:p>
        </w:tc>
        <w:tc>
          <w:tcPr>
            <w:tcW w:w="1242" w:type="dxa"/>
          </w:tcPr>
          <w:p w:rsidR="00C9268C" w:rsidRPr="00147A0A" w:rsidRDefault="00C9268C" w:rsidP="00952839">
            <w:pPr>
              <w:jc w:val="center"/>
            </w:pPr>
            <w:r>
              <w:t>79</w:t>
            </w:r>
          </w:p>
        </w:tc>
        <w:tc>
          <w:tcPr>
            <w:tcW w:w="1335" w:type="dxa"/>
          </w:tcPr>
          <w:p w:rsidR="00C9268C" w:rsidRPr="00147A0A" w:rsidRDefault="00C9268C" w:rsidP="00952839">
            <w:pPr>
              <w:jc w:val="center"/>
            </w:pPr>
            <w:r>
              <w:t>80</w:t>
            </w:r>
          </w:p>
        </w:tc>
        <w:tc>
          <w:tcPr>
            <w:tcW w:w="0" w:type="auto"/>
          </w:tcPr>
          <w:p w:rsidR="00C9268C" w:rsidRPr="00147A0A" w:rsidRDefault="00C9268C" w:rsidP="00952839">
            <w:pPr>
              <w:jc w:val="center"/>
            </w:pPr>
            <w:r>
              <w:t>81</w:t>
            </w:r>
          </w:p>
        </w:tc>
      </w:tr>
    </w:tbl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161" w:rsidRDefault="00941161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161" w:rsidRDefault="00941161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161" w:rsidRDefault="00941161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161" w:rsidRDefault="00941161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161" w:rsidRDefault="00941161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1161" w:rsidRDefault="00941161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7A04" w:rsidRDefault="00FB7A04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4E6" w:rsidRDefault="00CD04E6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4E6" w:rsidRDefault="00CD04E6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D0E75" w:rsidRPr="001541A9" w:rsidRDefault="00CD0E75" w:rsidP="00CD0E75">
      <w:pPr>
        <w:widowControl w:val="0"/>
        <w:autoSpaceDE w:val="0"/>
        <w:autoSpaceDN w:val="0"/>
        <w:adjustRightInd w:val="0"/>
        <w:ind w:left="7938" w:right="-670"/>
        <w:rPr>
          <w:color w:val="000000"/>
          <w:sz w:val="28"/>
          <w:szCs w:val="28"/>
        </w:rPr>
      </w:pPr>
      <w:r w:rsidRPr="001541A9">
        <w:rPr>
          <w:color w:val="000000"/>
          <w:sz w:val="28"/>
          <w:szCs w:val="28"/>
        </w:rPr>
        <w:lastRenderedPageBreak/>
        <w:t>Приложение 2</w:t>
      </w:r>
    </w:p>
    <w:p w:rsidR="00CD0E75" w:rsidRPr="00AA1B73" w:rsidRDefault="00CD0E75" w:rsidP="00CD0E75">
      <w:pPr>
        <w:ind w:left="7938"/>
        <w:rPr>
          <w:sz w:val="28"/>
          <w:szCs w:val="28"/>
        </w:rPr>
      </w:pPr>
      <w:r w:rsidRPr="001541A9">
        <w:rPr>
          <w:color w:val="000000"/>
          <w:sz w:val="28"/>
          <w:szCs w:val="28"/>
        </w:rPr>
        <w:t>к муниципальной Программе «</w:t>
      </w:r>
      <w:r w:rsidRPr="00594C73">
        <w:rPr>
          <w:bCs/>
          <w:sz w:val="28"/>
          <w:szCs w:val="28"/>
        </w:rPr>
        <w:t>Развитие общественного здоровья</w:t>
      </w:r>
      <w:r>
        <w:rPr>
          <w:bCs/>
          <w:sz w:val="28"/>
          <w:szCs w:val="28"/>
        </w:rPr>
        <w:t xml:space="preserve"> Поспелихинского района</w:t>
      </w:r>
      <w:r>
        <w:rPr>
          <w:sz w:val="28"/>
          <w:szCs w:val="28"/>
        </w:rPr>
        <w:t>»</w:t>
      </w:r>
      <w:r w:rsidRPr="00BE1933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BE1933">
        <w:rPr>
          <w:sz w:val="28"/>
          <w:szCs w:val="28"/>
        </w:rPr>
        <w:t>-20</w:t>
      </w:r>
      <w:r>
        <w:rPr>
          <w:sz w:val="28"/>
          <w:szCs w:val="28"/>
        </w:rPr>
        <w:t>25 годы</w:t>
      </w:r>
    </w:p>
    <w:p w:rsidR="00CD0E75" w:rsidRDefault="00CD0E75" w:rsidP="00CD0E75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CD0E75" w:rsidRPr="00A3580F" w:rsidRDefault="00CD0E75" w:rsidP="00CD0E75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CD0E75" w:rsidRPr="00A3580F" w:rsidRDefault="00CD0E75" w:rsidP="00CD0E75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Pr="00594C73">
        <w:rPr>
          <w:bCs/>
          <w:sz w:val="28"/>
          <w:szCs w:val="28"/>
        </w:rPr>
        <w:t>Развитие общественного здоровья</w:t>
      </w:r>
      <w:r>
        <w:rPr>
          <w:bCs/>
          <w:sz w:val="28"/>
          <w:szCs w:val="28"/>
        </w:rPr>
        <w:t xml:space="preserve"> Поспелихинского района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CD0E75" w:rsidRPr="00A3580F" w:rsidRDefault="00CD0E75" w:rsidP="00CD0E75">
      <w:pPr>
        <w:jc w:val="center"/>
        <w:rPr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CD0E75" w:rsidRPr="00A3580F" w:rsidTr="00F8113D">
        <w:tc>
          <w:tcPr>
            <w:tcW w:w="594" w:type="dxa"/>
            <w:vMerge w:val="restart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№</w:t>
            </w:r>
          </w:p>
          <w:p w:rsidR="00CD0E75" w:rsidRPr="00A3580F" w:rsidRDefault="00CD0E75" w:rsidP="00F8113D">
            <w:pPr>
              <w:jc w:val="center"/>
            </w:pPr>
            <w:proofErr w:type="gramStart"/>
            <w:r w:rsidRPr="00A3580F">
              <w:t>п</w:t>
            </w:r>
            <w:proofErr w:type="gramEnd"/>
            <w:r w:rsidRPr="00A3580F"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CD0E75" w:rsidRPr="00A17D97" w:rsidRDefault="00CD0E75" w:rsidP="00A17D97">
            <w:pPr>
              <w:jc w:val="center"/>
            </w:pPr>
            <w:r w:rsidRPr="00A17D97"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Срок ре</w:t>
            </w:r>
            <w:r w:rsidRPr="00A3580F">
              <w:t>а</w:t>
            </w:r>
            <w:r w:rsidRPr="00A3580F"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Участники программы</w:t>
            </w:r>
          </w:p>
        </w:tc>
        <w:tc>
          <w:tcPr>
            <w:tcW w:w="4677" w:type="dxa"/>
            <w:gridSpan w:val="6"/>
          </w:tcPr>
          <w:p w:rsidR="00CD0E75" w:rsidRPr="00A3580F" w:rsidRDefault="00CD0E75" w:rsidP="00F8113D">
            <w:pPr>
              <w:jc w:val="center"/>
            </w:pPr>
            <w:r w:rsidRPr="00A3580F"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Источник фина</w:t>
            </w:r>
            <w:r w:rsidRPr="00A3580F">
              <w:t>н</w:t>
            </w:r>
            <w:r w:rsidRPr="00A3580F">
              <w:t>сирования</w:t>
            </w:r>
          </w:p>
        </w:tc>
      </w:tr>
      <w:tr w:rsidR="00CD0E75" w:rsidRPr="00A3580F" w:rsidTr="00F8113D">
        <w:tc>
          <w:tcPr>
            <w:tcW w:w="594" w:type="dxa"/>
            <w:vMerge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3625" w:type="dxa"/>
            <w:vMerge/>
            <w:shd w:val="clear" w:color="auto" w:fill="auto"/>
          </w:tcPr>
          <w:p w:rsidR="00CD0E75" w:rsidRPr="00A17D97" w:rsidRDefault="00CD0E75" w:rsidP="00A17D97">
            <w:pPr>
              <w:jc w:val="center"/>
            </w:pPr>
          </w:p>
        </w:tc>
        <w:tc>
          <w:tcPr>
            <w:tcW w:w="1289" w:type="dxa"/>
            <w:vMerge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3240" w:type="dxa"/>
            <w:vMerge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2021</w:t>
            </w:r>
          </w:p>
        </w:tc>
        <w:tc>
          <w:tcPr>
            <w:tcW w:w="708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2022</w:t>
            </w: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2023</w:t>
            </w:r>
          </w:p>
        </w:tc>
        <w:tc>
          <w:tcPr>
            <w:tcW w:w="851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CD0E75" w:rsidRPr="00A3580F" w:rsidRDefault="00CD0E75" w:rsidP="00F8113D">
            <w:pPr>
              <w:jc w:val="center"/>
            </w:pPr>
            <w:r>
              <w:t>2025</w:t>
            </w:r>
          </w:p>
        </w:tc>
        <w:tc>
          <w:tcPr>
            <w:tcW w:w="850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</w:tr>
      <w:tr w:rsidR="00CD0E75" w:rsidRPr="00A3580F" w:rsidTr="00F8113D">
        <w:tc>
          <w:tcPr>
            <w:tcW w:w="594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1</w:t>
            </w:r>
          </w:p>
        </w:tc>
        <w:tc>
          <w:tcPr>
            <w:tcW w:w="3625" w:type="dxa"/>
            <w:shd w:val="clear" w:color="auto" w:fill="auto"/>
          </w:tcPr>
          <w:p w:rsidR="00CD0E75" w:rsidRPr="00A17D97" w:rsidRDefault="00CD0E75" w:rsidP="00A17D97">
            <w:pPr>
              <w:jc w:val="center"/>
            </w:pPr>
            <w:r w:rsidRPr="00A17D97">
              <w:t>2</w:t>
            </w:r>
          </w:p>
        </w:tc>
        <w:tc>
          <w:tcPr>
            <w:tcW w:w="128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3</w:t>
            </w:r>
          </w:p>
        </w:tc>
        <w:tc>
          <w:tcPr>
            <w:tcW w:w="3240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4</w:t>
            </w: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5</w:t>
            </w:r>
          </w:p>
        </w:tc>
        <w:tc>
          <w:tcPr>
            <w:tcW w:w="708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6</w:t>
            </w: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7</w:t>
            </w:r>
          </w:p>
        </w:tc>
        <w:tc>
          <w:tcPr>
            <w:tcW w:w="851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8</w:t>
            </w:r>
          </w:p>
        </w:tc>
        <w:tc>
          <w:tcPr>
            <w:tcW w:w="850" w:type="dxa"/>
          </w:tcPr>
          <w:p w:rsidR="00CD0E75" w:rsidRPr="00A3580F" w:rsidRDefault="00CD0E75" w:rsidP="00F8113D">
            <w:pPr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10</w:t>
            </w:r>
          </w:p>
        </w:tc>
        <w:tc>
          <w:tcPr>
            <w:tcW w:w="2113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11</w:t>
            </w:r>
          </w:p>
        </w:tc>
      </w:tr>
      <w:tr w:rsidR="00CD0E75" w:rsidRPr="00A3580F" w:rsidTr="00F8113D">
        <w:tc>
          <w:tcPr>
            <w:tcW w:w="594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1</w:t>
            </w:r>
          </w:p>
        </w:tc>
        <w:tc>
          <w:tcPr>
            <w:tcW w:w="3625" w:type="dxa"/>
            <w:shd w:val="clear" w:color="auto" w:fill="auto"/>
          </w:tcPr>
          <w:p w:rsidR="00CD0E75" w:rsidRPr="00A17D97" w:rsidRDefault="00CD0E75" w:rsidP="00A17D97">
            <w:r w:rsidRPr="00A17D97">
              <w:t xml:space="preserve">Цель 1. </w:t>
            </w:r>
          </w:p>
          <w:p w:rsidR="00CD0E75" w:rsidRPr="00A17D97" w:rsidRDefault="00853352" w:rsidP="00A17D97">
            <w:r w:rsidRPr="00A17D97">
              <w:t>Снижение уровня заболеваем</w:t>
            </w:r>
            <w:r w:rsidRPr="00A17D97">
              <w:t>о</w:t>
            </w:r>
            <w:r w:rsidRPr="00A17D97">
              <w:t>сти, смертности и инвалидности, вызванной поддающимися пр</w:t>
            </w:r>
            <w:r w:rsidRPr="00A17D97">
              <w:t>о</w:t>
            </w:r>
            <w:r w:rsidRPr="00A17D97">
              <w:t>филактике и предотвратимыми неинфекционными и инфекц</w:t>
            </w:r>
            <w:r w:rsidRPr="00A17D97">
              <w:t>и</w:t>
            </w:r>
            <w:r w:rsidRPr="00A17D97">
              <w:t xml:space="preserve">онными заболеваниями путем обеспечения </w:t>
            </w:r>
            <w:proofErr w:type="spellStart"/>
            <w:r w:rsidRPr="00A17D97">
              <w:t>межсекторального</w:t>
            </w:r>
            <w:proofErr w:type="spellEnd"/>
            <w:r w:rsidRPr="00A17D97">
              <w:t xml:space="preserve"> сотрудничества и системной р</w:t>
            </w:r>
            <w:r w:rsidRPr="00A17D97">
              <w:t>а</w:t>
            </w:r>
            <w:r w:rsidRPr="00A17D97">
              <w:t>боты на муниципальном уровне, которая позволит населению д</w:t>
            </w:r>
            <w:r w:rsidRPr="00A17D97">
              <w:t>о</w:t>
            </w:r>
            <w:r w:rsidRPr="00A17D97">
              <w:t>стичь наивысшего уровня здор</w:t>
            </w:r>
            <w:r w:rsidRPr="00A17D97">
              <w:t>о</w:t>
            </w:r>
            <w:r w:rsidRPr="00A17D97">
              <w:t>вья и производительности в каждой возрастной и социальной группах</w:t>
            </w:r>
          </w:p>
        </w:tc>
        <w:tc>
          <w:tcPr>
            <w:tcW w:w="128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CD0E75" w:rsidRPr="00A3580F" w:rsidRDefault="00CD0E75" w:rsidP="00F8113D"/>
        </w:tc>
        <w:tc>
          <w:tcPr>
            <w:tcW w:w="709" w:type="dxa"/>
            <w:shd w:val="clear" w:color="auto" w:fill="auto"/>
          </w:tcPr>
          <w:p w:rsidR="00CD0E75" w:rsidRPr="00A3580F" w:rsidRDefault="00E175AF" w:rsidP="00E175AF">
            <w:pPr>
              <w:jc w:val="center"/>
            </w:pPr>
            <w:r>
              <w:t>0</w:t>
            </w:r>
            <w:r w:rsidR="00CD0E75">
              <w:t>,0</w:t>
            </w:r>
          </w:p>
        </w:tc>
        <w:tc>
          <w:tcPr>
            <w:tcW w:w="708" w:type="dxa"/>
            <w:shd w:val="clear" w:color="auto" w:fill="auto"/>
          </w:tcPr>
          <w:p w:rsidR="00CD0E75" w:rsidRPr="00A3580F" w:rsidRDefault="00810762" w:rsidP="00F8113D">
            <w:pPr>
              <w:jc w:val="center"/>
            </w:pPr>
            <w:r>
              <w:t>55</w:t>
            </w:r>
            <w:r w:rsidR="00CD0E75">
              <w:t>,</w:t>
            </w:r>
            <w:r w:rsidR="00CD0E75"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CD0E75" w:rsidRPr="00A3580F" w:rsidRDefault="00810762" w:rsidP="00F8113D">
            <w:pPr>
              <w:jc w:val="center"/>
            </w:pPr>
            <w:r>
              <w:t>55</w:t>
            </w:r>
            <w:r w:rsidR="00CD0E75">
              <w:t>,0</w:t>
            </w:r>
          </w:p>
        </w:tc>
        <w:tc>
          <w:tcPr>
            <w:tcW w:w="851" w:type="dxa"/>
            <w:shd w:val="clear" w:color="auto" w:fill="auto"/>
          </w:tcPr>
          <w:p w:rsidR="00CD0E75" w:rsidRPr="00A3580F" w:rsidRDefault="00810762" w:rsidP="00F8113D">
            <w:pPr>
              <w:jc w:val="center"/>
            </w:pPr>
            <w:r>
              <w:t>55</w:t>
            </w:r>
            <w:r w:rsidR="00CD0E75">
              <w:t>,0</w:t>
            </w:r>
          </w:p>
        </w:tc>
        <w:tc>
          <w:tcPr>
            <w:tcW w:w="850" w:type="dxa"/>
          </w:tcPr>
          <w:p w:rsidR="00CD0E75" w:rsidRDefault="00810762" w:rsidP="00F8113D">
            <w:pPr>
              <w:jc w:val="center"/>
            </w:pPr>
            <w:r>
              <w:t>55</w:t>
            </w:r>
            <w:r w:rsidR="00CD0E75">
              <w:t>,0</w:t>
            </w:r>
          </w:p>
        </w:tc>
        <w:tc>
          <w:tcPr>
            <w:tcW w:w="850" w:type="dxa"/>
            <w:shd w:val="clear" w:color="auto" w:fill="auto"/>
          </w:tcPr>
          <w:p w:rsidR="00CD0E75" w:rsidRPr="00A3580F" w:rsidRDefault="00810762" w:rsidP="00F8113D">
            <w:pPr>
              <w:jc w:val="center"/>
            </w:pPr>
            <w:r>
              <w:t>220</w:t>
            </w:r>
            <w:r w:rsidR="00CD0E75">
              <w:t>,0</w:t>
            </w:r>
          </w:p>
        </w:tc>
        <w:tc>
          <w:tcPr>
            <w:tcW w:w="2113" w:type="dxa"/>
            <w:shd w:val="clear" w:color="auto" w:fill="auto"/>
          </w:tcPr>
          <w:p w:rsidR="00CD0E75" w:rsidRPr="00A3580F" w:rsidRDefault="00CD0E75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CD0E75" w:rsidRPr="00A3580F" w:rsidTr="00F8113D">
        <w:tc>
          <w:tcPr>
            <w:tcW w:w="594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t>2</w:t>
            </w:r>
          </w:p>
        </w:tc>
        <w:tc>
          <w:tcPr>
            <w:tcW w:w="3625" w:type="dxa"/>
            <w:shd w:val="clear" w:color="auto" w:fill="auto"/>
          </w:tcPr>
          <w:p w:rsidR="00CD0E75" w:rsidRPr="00A17D97" w:rsidRDefault="00CD0E75" w:rsidP="00A17D97">
            <w:r w:rsidRPr="00A17D97">
              <w:t xml:space="preserve">Задача 1. </w:t>
            </w:r>
          </w:p>
          <w:p w:rsidR="00CD0E75" w:rsidRPr="00A17D97" w:rsidRDefault="00E175AF" w:rsidP="00286C1A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Развитие механизма межведо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м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ственного взаимодействия в с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о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здании условий для профила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к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тики неинфекционных и инфе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к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ционных заболеваний, формир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о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вания потребности и ведения населением здорового образа 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lastRenderedPageBreak/>
              <w:t>жизни</w:t>
            </w:r>
          </w:p>
        </w:tc>
        <w:tc>
          <w:tcPr>
            <w:tcW w:w="128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lastRenderedPageBreak/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CD0E75" w:rsidRPr="00A3580F" w:rsidRDefault="00CD0E75" w:rsidP="00F8113D"/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CD0E75" w:rsidRDefault="00CD0E75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>
              <w:t>0,0</w:t>
            </w:r>
          </w:p>
        </w:tc>
        <w:tc>
          <w:tcPr>
            <w:tcW w:w="2113" w:type="dxa"/>
            <w:shd w:val="clear" w:color="auto" w:fill="auto"/>
          </w:tcPr>
          <w:p w:rsidR="00CD0E75" w:rsidRPr="00A3580F" w:rsidRDefault="00CD0E75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CD0E75" w:rsidRPr="00A3580F" w:rsidTr="00F8113D">
        <w:tc>
          <w:tcPr>
            <w:tcW w:w="594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  <w:r w:rsidRPr="00A3580F">
              <w:lastRenderedPageBreak/>
              <w:t>3</w:t>
            </w:r>
          </w:p>
        </w:tc>
        <w:tc>
          <w:tcPr>
            <w:tcW w:w="3625" w:type="dxa"/>
            <w:shd w:val="clear" w:color="auto" w:fill="auto"/>
          </w:tcPr>
          <w:p w:rsidR="00CD0E75" w:rsidRPr="00A17D97" w:rsidRDefault="00CD0E75" w:rsidP="00A17D97">
            <w:r w:rsidRPr="00A17D97">
              <w:t>Мероприятие 1.1</w:t>
            </w:r>
            <w:r w:rsidR="00ED2C55">
              <w:t>.</w:t>
            </w:r>
            <w:r w:rsidRPr="00A17D97">
              <w:t xml:space="preserve"> </w:t>
            </w:r>
            <w:r w:rsidR="00286C1A" w:rsidRPr="00286C1A">
              <w:t>Создание  к</w:t>
            </w:r>
            <w:r w:rsidR="00286C1A" w:rsidRPr="00286C1A">
              <w:t>о</w:t>
            </w:r>
            <w:r w:rsidR="00286C1A" w:rsidRPr="00286C1A">
              <w:t>ординационного  совета</w:t>
            </w:r>
            <w:r w:rsidR="00E175AF" w:rsidRPr="00A17D97">
              <w:t xml:space="preserve"> </w:t>
            </w:r>
            <w:r w:rsidR="00286C1A">
              <w:t>Пр</w:t>
            </w:r>
            <w:r w:rsidR="00286C1A">
              <w:t>о</w:t>
            </w:r>
            <w:r w:rsidR="00286C1A"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CD0E75" w:rsidRPr="00A3580F" w:rsidRDefault="0004314B" w:rsidP="00F8113D">
            <w:pPr>
              <w:jc w:val="center"/>
            </w:pPr>
            <w:r>
              <w:t>4</w:t>
            </w:r>
            <w:r w:rsidR="00847497">
              <w:t xml:space="preserve"> квартал 2021 года</w:t>
            </w:r>
          </w:p>
        </w:tc>
        <w:tc>
          <w:tcPr>
            <w:tcW w:w="3240" w:type="dxa"/>
            <w:shd w:val="clear" w:color="auto" w:fill="auto"/>
          </w:tcPr>
          <w:p w:rsidR="00CD0E75" w:rsidRPr="00A3580F" w:rsidRDefault="00847497" w:rsidP="00E175AF">
            <w:r>
              <w:t>Администрация района</w:t>
            </w: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850" w:type="dxa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D0E75" w:rsidRPr="00A3580F" w:rsidRDefault="00CD0E75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CD0E75" w:rsidRPr="00A3580F" w:rsidRDefault="00CD0E75" w:rsidP="00F8113D"/>
        </w:tc>
      </w:tr>
      <w:tr w:rsidR="00ED2C55" w:rsidRPr="00A3580F" w:rsidTr="00F8113D">
        <w:tc>
          <w:tcPr>
            <w:tcW w:w="594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ED2C55" w:rsidRPr="00A17D97" w:rsidRDefault="00ED2C55" w:rsidP="00286C1A">
            <w:r w:rsidRPr="00A17D97">
              <w:t>Мероприятие 1.</w:t>
            </w:r>
            <w:r>
              <w:t xml:space="preserve">2. </w:t>
            </w:r>
            <w:r w:rsidRPr="00286C1A">
              <w:t>Реализация  сетевых  межведомственных проектов по укреплению здор</w:t>
            </w:r>
            <w:r w:rsidRPr="00286C1A">
              <w:t>о</w:t>
            </w:r>
            <w:r w:rsidRPr="00286C1A">
              <w:t>вья</w:t>
            </w:r>
          </w:p>
        </w:tc>
        <w:tc>
          <w:tcPr>
            <w:tcW w:w="1289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ED2C55" w:rsidRPr="00A3580F" w:rsidRDefault="00ED2C55" w:rsidP="000A19BA">
            <w:r>
              <w:t xml:space="preserve"> </w:t>
            </w:r>
            <w:r w:rsidR="00847497">
              <w:t>Администрация района,</w:t>
            </w:r>
            <w:r w:rsidR="00847497" w:rsidRPr="00A3580F">
              <w:t xml:space="preserve"> </w:t>
            </w:r>
            <w:r w:rsidRPr="00A3580F">
              <w:t>КГБУЗ «</w:t>
            </w:r>
            <w:proofErr w:type="spellStart"/>
            <w:r w:rsidRPr="00A3580F">
              <w:t>Поспелихинская</w:t>
            </w:r>
            <w:proofErr w:type="spellEnd"/>
            <w:r w:rsidRPr="00A3580F">
              <w:t xml:space="preserve"> ЦРБ»</w:t>
            </w:r>
            <w:r w:rsidR="00C2043C">
              <w:t xml:space="preserve">, </w:t>
            </w:r>
            <w:r>
              <w:t xml:space="preserve"> </w:t>
            </w:r>
            <w:r w:rsidR="00C2043C" w:rsidRPr="00C2043C">
              <w:t>КГБУСО «Комплек</w:t>
            </w:r>
            <w:r w:rsidR="00C2043C" w:rsidRPr="00C2043C">
              <w:t>с</w:t>
            </w:r>
            <w:r w:rsidR="00C2043C" w:rsidRPr="00C2043C">
              <w:t>ный центр социального о</w:t>
            </w:r>
            <w:r w:rsidR="00C2043C" w:rsidRPr="00C2043C">
              <w:t>б</w:t>
            </w:r>
            <w:r w:rsidR="00C2043C" w:rsidRPr="00C2043C">
              <w:t xml:space="preserve">служивания населения </w:t>
            </w:r>
            <w:proofErr w:type="spellStart"/>
            <w:r w:rsidR="00C2043C" w:rsidRPr="00C2043C">
              <w:t>Ш</w:t>
            </w:r>
            <w:r w:rsidR="00C2043C" w:rsidRPr="00C2043C">
              <w:t>и</w:t>
            </w:r>
            <w:r w:rsidR="00C2043C" w:rsidRPr="00C2043C">
              <w:t>пуновского</w:t>
            </w:r>
            <w:proofErr w:type="spellEnd"/>
            <w:r w:rsidR="00C2043C" w:rsidRPr="00C2043C">
              <w:t xml:space="preserve"> района» (филиал по </w:t>
            </w:r>
            <w:proofErr w:type="spellStart"/>
            <w:r w:rsidR="00C2043C" w:rsidRPr="00C2043C">
              <w:t>Поспелихинскому</w:t>
            </w:r>
            <w:proofErr w:type="spellEnd"/>
            <w:r w:rsidR="00C2043C" w:rsidRPr="00C2043C">
              <w:t xml:space="preserve"> рай</w:t>
            </w:r>
            <w:r w:rsidR="00C2043C" w:rsidRPr="00C2043C">
              <w:t>о</w:t>
            </w:r>
            <w:r w:rsidR="00C2043C" w:rsidRPr="00C2043C">
              <w:t>ну)</w:t>
            </w:r>
          </w:p>
        </w:tc>
        <w:tc>
          <w:tcPr>
            <w:tcW w:w="709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850" w:type="dxa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ED2C55" w:rsidRPr="00A3580F" w:rsidRDefault="00ED2C55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ED2C55" w:rsidRPr="00A3580F" w:rsidRDefault="00ED2C55" w:rsidP="00F8113D"/>
        </w:tc>
      </w:tr>
      <w:tr w:rsidR="00847497" w:rsidRPr="00A3580F" w:rsidTr="00F8113D">
        <w:tc>
          <w:tcPr>
            <w:tcW w:w="594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847497" w:rsidRPr="00A17D97" w:rsidRDefault="00847497" w:rsidP="00FB7A04">
            <w:r w:rsidRPr="00A17D97">
              <w:t>Мероприятие 1.</w:t>
            </w:r>
            <w:r>
              <w:t xml:space="preserve">3. </w:t>
            </w:r>
            <w:r w:rsidR="00FB7A04">
              <w:rPr>
                <w:sz w:val="22"/>
                <w:szCs w:val="22"/>
              </w:rPr>
              <w:t>Активное в</w:t>
            </w:r>
            <w:r w:rsidR="00FB7A04">
              <w:rPr>
                <w:sz w:val="22"/>
                <w:szCs w:val="22"/>
              </w:rPr>
              <w:t>о</w:t>
            </w:r>
            <w:r w:rsidR="00FB7A04">
              <w:rPr>
                <w:sz w:val="22"/>
                <w:szCs w:val="22"/>
              </w:rPr>
              <w:t>влечение населения района в мер</w:t>
            </w:r>
            <w:r w:rsidR="00FB7A04">
              <w:rPr>
                <w:sz w:val="22"/>
                <w:szCs w:val="22"/>
              </w:rPr>
              <w:t>о</w:t>
            </w:r>
            <w:r w:rsidR="00FB7A04">
              <w:rPr>
                <w:sz w:val="22"/>
                <w:szCs w:val="22"/>
              </w:rPr>
              <w:t>приятия программы через развитие волонтерского движения.</w:t>
            </w:r>
          </w:p>
        </w:tc>
        <w:tc>
          <w:tcPr>
            <w:tcW w:w="1289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847497" w:rsidRPr="00A3580F" w:rsidRDefault="00847497" w:rsidP="00F8113D">
            <w:r>
              <w:t xml:space="preserve"> Администрация района,</w:t>
            </w:r>
            <w:r w:rsidRPr="00A3580F">
              <w:t xml:space="preserve"> КГБУЗ «Поспелихинская ЦРБ»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850" w:type="dxa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847497" w:rsidRPr="00A3580F" w:rsidRDefault="00847497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847497" w:rsidRPr="00A3580F" w:rsidRDefault="00847497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Pr="00A17D97" w:rsidRDefault="002A0A24" w:rsidP="002A0A24">
            <w:r w:rsidRPr="00A17D97">
              <w:t xml:space="preserve">Мероприятие </w:t>
            </w:r>
            <w:r>
              <w:t xml:space="preserve">1.4.  </w:t>
            </w:r>
            <w:r w:rsidRPr="00AC750E">
              <w:rPr>
                <w:sz w:val="22"/>
                <w:szCs w:val="22"/>
              </w:rPr>
              <w:t>Разработка и внедрение модульных</w:t>
            </w:r>
            <w:r>
              <w:rPr>
                <w:sz w:val="22"/>
                <w:szCs w:val="22"/>
              </w:rPr>
              <w:t xml:space="preserve"> </w:t>
            </w:r>
            <w:r w:rsidRPr="00AC750E">
              <w:rPr>
                <w:sz w:val="22"/>
                <w:szCs w:val="22"/>
              </w:rPr>
              <w:t>корпорати</w:t>
            </w:r>
            <w:r w:rsidRPr="00AC750E">
              <w:rPr>
                <w:sz w:val="22"/>
                <w:szCs w:val="22"/>
              </w:rPr>
              <w:t>в</w:t>
            </w:r>
            <w:r w:rsidRPr="00AC750E">
              <w:rPr>
                <w:sz w:val="22"/>
                <w:szCs w:val="22"/>
              </w:rPr>
              <w:t xml:space="preserve">ных программ </w:t>
            </w:r>
            <w:r w:rsidRPr="002A0A24">
              <w:rPr>
                <w:sz w:val="22"/>
                <w:szCs w:val="22"/>
              </w:rPr>
              <w:t>«Укрепление здор</w:t>
            </w:r>
            <w:r w:rsidRPr="002A0A24">
              <w:rPr>
                <w:sz w:val="22"/>
                <w:szCs w:val="22"/>
              </w:rPr>
              <w:t>о</w:t>
            </w:r>
            <w:r w:rsidRPr="002A0A24">
              <w:rPr>
                <w:sz w:val="22"/>
                <w:szCs w:val="22"/>
              </w:rPr>
              <w:t>вья работающих»</w:t>
            </w:r>
            <w:r w:rsidRPr="00AC750E">
              <w:rPr>
                <w:sz w:val="22"/>
                <w:szCs w:val="22"/>
              </w:rPr>
              <w:t xml:space="preserve"> на предприятиях крупного, малого и средне</w:t>
            </w:r>
            <w:r>
              <w:rPr>
                <w:sz w:val="22"/>
                <w:szCs w:val="22"/>
              </w:rPr>
              <w:t>го биз</w:t>
            </w:r>
            <w:r w:rsidRPr="00AC750E">
              <w:rPr>
                <w:sz w:val="22"/>
                <w:szCs w:val="22"/>
              </w:rPr>
              <w:t>н</w:t>
            </w:r>
            <w:r w:rsidRPr="00AC750E">
              <w:rPr>
                <w:sz w:val="22"/>
                <w:szCs w:val="22"/>
              </w:rPr>
              <w:t>е</w:t>
            </w:r>
            <w:r w:rsidRPr="00AC750E">
              <w:rPr>
                <w:sz w:val="22"/>
                <w:szCs w:val="22"/>
              </w:rPr>
              <w:t>са,  в  бюджетных  учрежден</w:t>
            </w:r>
            <w:r w:rsidRPr="00AC750E">
              <w:rPr>
                <w:sz w:val="22"/>
                <w:szCs w:val="22"/>
              </w:rPr>
              <w:t>и</w:t>
            </w:r>
            <w:r w:rsidRPr="00AC750E">
              <w:rPr>
                <w:sz w:val="22"/>
                <w:szCs w:val="22"/>
              </w:rPr>
              <w:t>ях/организациях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E50EBA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2A0A24" w:rsidRPr="00AC3288" w:rsidRDefault="002A0A24" w:rsidP="00E50EBA">
            <w:r w:rsidRPr="00AC3288">
              <w:t>Администрация района, КГБУЗ «</w:t>
            </w:r>
            <w:proofErr w:type="spellStart"/>
            <w:r w:rsidRPr="00AC3288">
              <w:t>Поспелихинская</w:t>
            </w:r>
            <w:proofErr w:type="spellEnd"/>
            <w:r w:rsidRPr="00AC3288">
              <w:t xml:space="preserve"> ЦРБ», руководители пре</w:t>
            </w:r>
            <w:r w:rsidRPr="00AC3288">
              <w:t>д</w:t>
            </w:r>
            <w:r w:rsidRPr="00AC3288">
              <w:t>приятий крупного, малого и среднего бизнеса,   бюдже</w:t>
            </w:r>
            <w:r w:rsidRPr="00AC3288">
              <w:t>т</w:t>
            </w:r>
            <w:r w:rsidRPr="00AC3288">
              <w:t>ных  учрежд</w:t>
            </w:r>
            <w:r w:rsidRPr="00AC3288">
              <w:t>е</w:t>
            </w:r>
            <w:r w:rsidRPr="00AC3288">
              <w:t>ний/организаций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Pr="00A17D97" w:rsidRDefault="002A0A24" w:rsidP="00FB7A04">
            <w:r w:rsidRPr="00A17D97">
              <w:t>Мероприятие 1.</w:t>
            </w:r>
            <w:r>
              <w:t xml:space="preserve">5. </w:t>
            </w:r>
            <w:r w:rsidRPr="00782900">
              <w:rPr>
                <w:spacing w:val="2"/>
                <w:sz w:val="22"/>
                <w:szCs w:val="22"/>
              </w:rPr>
              <w:t>Проведение обучающих семинаров, участие в зональных и краевых семинарах спе</w:t>
            </w:r>
            <w:r>
              <w:rPr>
                <w:spacing w:val="2"/>
                <w:sz w:val="22"/>
                <w:szCs w:val="22"/>
              </w:rPr>
              <w:t xml:space="preserve">циалистов-участников </w:t>
            </w:r>
            <w:r w:rsidRPr="00782900">
              <w:rPr>
                <w:spacing w:val="2"/>
                <w:sz w:val="22"/>
                <w:szCs w:val="22"/>
              </w:rPr>
              <w:t>Пр</w:t>
            </w:r>
            <w:r w:rsidRPr="00782900">
              <w:rPr>
                <w:spacing w:val="2"/>
                <w:sz w:val="22"/>
                <w:szCs w:val="22"/>
              </w:rPr>
              <w:t>о</w:t>
            </w:r>
            <w:r w:rsidRPr="00782900">
              <w:rPr>
                <w:spacing w:val="2"/>
                <w:sz w:val="22"/>
                <w:szCs w:val="22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2A0A24" w:rsidRPr="00A3580F" w:rsidRDefault="002A0A24" w:rsidP="00F8113D">
            <w:r>
              <w:t xml:space="preserve"> Администрация района,</w:t>
            </w:r>
            <w:r w:rsidRPr="00A3580F">
              <w:t xml:space="preserve"> КГБУЗ «Поспелихинская ЦРБ»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2A0A24" w:rsidRPr="00A17D97" w:rsidRDefault="002A0A24" w:rsidP="00A17D97">
            <w:r w:rsidRPr="00A17D97">
              <w:t xml:space="preserve">Задача 2. </w:t>
            </w:r>
          </w:p>
          <w:p w:rsidR="002A0A24" w:rsidRPr="00A17D97" w:rsidRDefault="002A0A24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поведенческих и других факторов риска, оказывающих влияние на состояние здоровья граждан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2A0A24" w:rsidRPr="00A3580F" w:rsidRDefault="002A0A24" w:rsidP="00F8113D"/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A0A24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2A0A24" w:rsidRDefault="002A0A24" w:rsidP="005C4C0B">
            <w:r w:rsidRPr="00A17D97">
              <w:t xml:space="preserve">Мероприятие 2.1.  </w:t>
            </w:r>
            <w:r>
              <w:t xml:space="preserve">Проведение  </w:t>
            </w:r>
            <w:r>
              <w:lastRenderedPageBreak/>
              <w:t xml:space="preserve">мониторинга  отношения </w:t>
            </w:r>
          </w:p>
          <w:p w:rsidR="002A0A24" w:rsidRPr="00A17D97" w:rsidRDefault="002A0A24" w:rsidP="005C4C0B">
            <w:r>
              <w:t>жителей Поспелихинского рай</w:t>
            </w:r>
            <w:r>
              <w:t>о</w:t>
            </w:r>
            <w:r>
              <w:t>на к здоровью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 w:rsidRPr="00A3580F">
              <w:lastRenderedPageBreak/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</w:t>
            </w:r>
            <w:r w:rsidRPr="00A3580F">
              <w:lastRenderedPageBreak/>
              <w:t>годы</w:t>
            </w:r>
          </w:p>
        </w:tc>
        <w:tc>
          <w:tcPr>
            <w:tcW w:w="3240" w:type="dxa"/>
            <w:shd w:val="clear" w:color="auto" w:fill="auto"/>
          </w:tcPr>
          <w:p w:rsidR="002A0A24" w:rsidRPr="00A3580F" w:rsidRDefault="002A0A24" w:rsidP="00F8113D">
            <w:r>
              <w:lastRenderedPageBreak/>
              <w:t xml:space="preserve"> </w:t>
            </w:r>
            <w:r w:rsidRPr="00A3580F">
              <w:t>КГБУЗ «</w:t>
            </w:r>
            <w:proofErr w:type="spellStart"/>
            <w:r w:rsidRPr="00A3580F">
              <w:t>Поспелихинская</w:t>
            </w:r>
            <w:proofErr w:type="spellEnd"/>
            <w:r w:rsidRPr="00A3580F">
              <w:t xml:space="preserve"> </w:t>
            </w:r>
            <w:r w:rsidRPr="00A3580F">
              <w:lastRenderedPageBreak/>
              <w:t>ЦРБ»</w:t>
            </w:r>
            <w:r>
              <w:t>, волонтеры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Default="002A0A24" w:rsidP="005C4C0B">
            <w:r w:rsidRPr="00A17D97">
              <w:t>Мероприятие 2.</w:t>
            </w:r>
            <w:r>
              <w:t xml:space="preserve">2. Проведение  мониторинга  «Здоровье </w:t>
            </w:r>
          </w:p>
          <w:p w:rsidR="002A0A24" w:rsidRPr="00A17D97" w:rsidRDefault="002A0A24" w:rsidP="005C4C0B">
            <w:r>
              <w:t>и образ жизни подростков и м</w:t>
            </w:r>
            <w:r>
              <w:t>о</w:t>
            </w:r>
            <w:r>
              <w:t>лодежи Поспелихинского рай</w:t>
            </w:r>
            <w:r>
              <w:t>о</w:t>
            </w:r>
            <w:r>
              <w:t>на»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Pr="009D0F00" w:rsidRDefault="002A0A24" w:rsidP="009D0F00">
            <w:pPr>
              <w:jc w:val="both"/>
            </w:pPr>
            <w:r w:rsidRPr="009D0F00">
              <w:t>Главный специалист по д</w:t>
            </w:r>
            <w:r w:rsidRPr="009D0F00">
              <w:t>е</w:t>
            </w:r>
            <w:r w:rsidRPr="009D0F00">
              <w:t>лам молодежи Администр</w:t>
            </w:r>
            <w:r w:rsidRPr="009D0F00">
              <w:t>а</w:t>
            </w:r>
            <w:r w:rsidRPr="009D0F00"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Pr="00A17D97" w:rsidRDefault="002A0A24" w:rsidP="005C4C0B">
            <w:r w:rsidRPr="00A17D97">
              <w:t>Мероприятие 2.</w:t>
            </w:r>
            <w:r>
              <w:t xml:space="preserve">3. </w:t>
            </w:r>
            <w:r w:rsidRPr="005C4C0B">
              <w:t>Мониторинг физической активности насел</w:t>
            </w:r>
            <w:r w:rsidRPr="005C4C0B">
              <w:t>е</w:t>
            </w:r>
            <w:r w:rsidRPr="005C4C0B">
              <w:t xml:space="preserve">ния </w:t>
            </w:r>
            <w:r>
              <w:t>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Default="002A0A24" w:rsidP="00F8113D">
            <w:r>
              <w:t>Отдел по физической кул</w:t>
            </w:r>
            <w:r>
              <w:t>ь</w:t>
            </w:r>
            <w:r>
              <w:t>туре и спорту Администр</w:t>
            </w:r>
            <w:r>
              <w:t>а</w:t>
            </w:r>
            <w: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Default="002A0A24" w:rsidP="005C4C0B">
            <w:r w:rsidRPr="00A17D97">
              <w:t>Мероприятие 2.</w:t>
            </w:r>
            <w:r>
              <w:t xml:space="preserve">4. Проведение социологических опросов </w:t>
            </w:r>
          </w:p>
          <w:p w:rsidR="002A0A24" w:rsidRDefault="002A0A24" w:rsidP="005C4C0B">
            <w:r>
              <w:t xml:space="preserve">населения по теме равенства в здоровье,  анкетирования  и  </w:t>
            </w:r>
            <w:proofErr w:type="spellStart"/>
            <w:r>
              <w:t>блицопросов</w:t>
            </w:r>
            <w:proofErr w:type="spellEnd"/>
            <w:r>
              <w:t xml:space="preserve">  во время  </w:t>
            </w:r>
            <w:proofErr w:type="gramStart"/>
            <w:r>
              <w:t>масс</w:t>
            </w:r>
            <w:r>
              <w:t>о</w:t>
            </w:r>
            <w:r>
              <w:t>вых</w:t>
            </w:r>
            <w:proofErr w:type="gramEnd"/>
            <w:r>
              <w:t xml:space="preserve">  профилактических </w:t>
            </w:r>
          </w:p>
          <w:p w:rsidR="002A0A24" w:rsidRPr="00A17D97" w:rsidRDefault="002A0A24" w:rsidP="005C4C0B">
            <w:r>
              <w:t>мероприятий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Pr="009D0F00" w:rsidRDefault="002A0A24" w:rsidP="00F8113D">
            <w:pPr>
              <w:jc w:val="both"/>
            </w:pPr>
            <w:r>
              <w:t>Администрация района,</w:t>
            </w:r>
            <w:r w:rsidRPr="00A3580F"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Default="002A0A24" w:rsidP="005C4C0B">
            <w:r w:rsidRPr="00A17D97">
              <w:t>Мероприятие 2.</w:t>
            </w:r>
            <w:r>
              <w:t xml:space="preserve">5. Проведение мониторинга по изучению </w:t>
            </w:r>
          </w:p>
          <w:p w:rsidR="002A0A24" w:rsidRPr="00A17D97" w:rsidRDefault="002A0A24" w:rsidP="005C4C0B">
            <w:r>
              <w:t>репродуктивного поведения женщин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Pr="00A3580F" w:rsidRDefault="002A0A24" w:rsidP="00F8113D">
            <w:r>
              <w:t xml:space="preserve"> </w:t>
            </w:r>
            <w:r w:rsidRPr="00A3580F">
              <w:t>КГБУЗ «</w:t>
            </w:r>
            <w:proofErr w:type="spellStart"/>
            <w:r w:rsidRPr="00A3580F">
              <w:t>Поспелихинская</w:t>
            </w:r>
            <w:proofErr w:type="spellEnd"/>
            <w:r w:rsidRPr="00A3580F">
              <w:t xml:space="preserve"> ЦРБ»</w:t>
            </w:r>
            <w:r>
              <w:t>, Совет женщин района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Default="002A0A24" w:rsidP="005C4C0B">
            <w:r w:rsidRPr="00A17D97">
              <w:t>Мероприятие 2.</w:t>
            </w:r>
            <w:r>
              <w:t xml:space="preserve">6. Проведение  социологического  исследования  по  изучению  формирования  культуры  здоровья  в  </w:t>
            </w:r>
            <w:proofErr w:type="gramStart"/>
            <w:r>
              <w:t>трудовых</w:t>
            </w:r>
            <w:proofErr w:type="gramEnd"/>
            <w:r>
              <w:t xml:space="preserve"> </w:t>
            </w:r>
          </w:p>
          <w:p w:rsidR="002A0A24" w:rsidRPr="00A17D97" w:rsidRDefault="002A0A24" w:rsidP="005C4C0B">
            <w:proofErr w:type="gramStart"/>
            <w:r>
              <w:t>коллективах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Default="002A0A24" w:rsidP="00F8113D">
            <w:r>
              <w:t>Администрация района, р</w:t>
            </w:r>
            <w:r>
              <w:t>у</w:t>
            </w:r>
            <w:r>
              <w:t>ководители организаций и предприятий района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Default="002A0A24" w:rsidP="005C4C0B">
            <w:r w:rsidRPr="00A17D97">
              <w:t>Мероприятие 2.</w:t>
            </w:r>
            <w:r>
              <w:t xml:space="preserve">7. Проведение  социологического  исследования «Здоровье и качество жизни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A0A24" w:rsidRPr="00A17D97" w:rsidRDefault="002A0A24" w:rsidP="005C4C0B">
            <w:proofErr w:type="gramStart"/>
            <w:r>
              <w:t>пожилом</w:t>
            </w:r>
            <w:proofErr w:type="gramEnd"/>
            <w:r>
              <w:t xml:space="preserve"> возрасте»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Default="002A0A24" w:rsidP="00E75E2F">
            <w:r>
              <w:t xml:space="preserve">КГБУСО </w:t>
            </w:r>
            <w:r w:rsidRPr="00526F8A">
              <w:t>«Комплексный центр социального обслуж</w:t>
            </w:r>
            <w:r w:rsidRPr="00526F8A">
              <w:t>и</w:t>
            </w:r>
            <w:r w:rsidRPr="00526F8A">
              <w:t xml:space="preserve">вания населения </w:t>
            </w:r>
            <w:proofErr w:type="spellStart"/>
            <w:r w:rsidRPr="00526F8A">
              <w:t>Шипуно</w:t>
            </w:r>
            <w:r w:rsidRPr="00526F8A">
              <w:t>в</w:t>
            </w:r>
            <w:r w:rsidRPr="00526F8A">
              <w:t>ского</w:t>
            </w:r>
            <w:proofErr w:type="spellEnd"/>
            <w:r w:rsidRPr="00526F8A">
              <w:t xml:space="preserve"> района»</w:t>
            </w:r>
            <w:r>
              <w:t xml:space="preserve"> (филиал по </w:t>
            </w:r>
            <w:proofErr w:type="spellStart"/>
            <w:r>
              <w:t>Поспелихинскому</w:t>
            </w:r>
            <w:proofErr w:type="spellEnd"/>
            <w:r>
              <w:t xml:space="preserve"> району); </w:t>
            </w:r>
            <w:r w:rsidRPr="000E7BE4">
              <w:t>районный Совет ветеранов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Pr="00A17D97" w:rsidRDefault="002A0A24" w:rsidP="005C4C0B">
            <w:r w:rsidRPr="00A17D97">
              <w:t>Мероприятие 2.</w:t>
            </w:r>
            <w:r>
              <w:t xml:space="preserve">8. </w:t>
            </w:r>
            <w:r w:rsidRPr="005C4C0B">
              <w:t xml:space="preserve">Проведение  </w:t>
            </w:r>
            <w:r w:rsidRPr="005C4C0B">
              <w:lastRenderedPageBreak/>
              <w:t>социологического  исследования по изучению образа жизни с</w:t>
            </w:r>
            <w:r w:rsidRPr="005C4C0B">
              <w:t>е</w:t>
            </w:r>
            <w:r w:rsidRPr="005C4C0B">
              <w:t>мей с детьми дошкольного во</w:t>
            </w:r>
            <w:r w:rsidRPr="005C4C0B">
              <w:t>з</w:t>
            </w:r>
            <w:r w:rsidRPr="005C4C0B">
              <w:t>раста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2A0A24" w:rsidRDefault="002A0A24" w:rsidP="00F8113D">
            <w:r>
              <w:t xml:space="preserve">Комитет по образованию </w:t>
            </w:r>
            <w:r>
              <w:lastRenderedPageBreak/>
              <w:t>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/>
        </w:tc>
      </w:tr>
      <w:tr w:rsidR="002A0A24" w:rsidRPr="00A3580F" w:rsidTr="00F8113D">
        <w:tc>
          <w:tcPr>
            <w:tcW w:w="594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2A0A24" w:rsidRPr="00A17D97" w:rsidRDefault="002A0A24" w:rsidP="00A17D97">
            <w:r w:rsidRPr="00A17D97">
              <w:t xml:space="preserve">Задача 3. </w:t>
            </w:r>
          </w:p>
          <w:p w:rsidR="002A0A24" w:rsidRPr="00A17D97" w:rsidRDefault="002A0A24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Проведение  комплексных  профилактических  услуг  (включая  выездные  на предприятия) населению муниципалитета в соответствии с территориальной программой государственных гарантий бесплатного оказания гражданам медицинской помощи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2A0A24" w:rsidRPr="00A3580F" w:rsidRDefault="002A0A24" w:rsidP="00F8113D"/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2A0A24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2A0A24" w:rsidRPr="00A3580F" w:rsidRDefault="002A0A24" w:rsidP="00F8113D">
            <w:pPr>
              <w:jc w:val="center"/>
            </w:pPr>
            <w:r>
              <w:t>0,0</w:t>
            </w:r>
          </w:p>
        </w:tc>
        <w:tc>
          <w:tcPr>
            <w:tcW w:w="2113" w:type="dxa"/>
            <w:shd w:val="clear" w:color="auto" w:fill="auto"/>
          </w:tcPr>
          <w:p w:rsidR="002A0A24" w:rsidRPr="00A3580F" w:rsidRDefault="002A0A24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F03E52">
            <w:r w:rsidRPr="00A17D97">
              <w:t xml:space="preserve">Мероприятие 3.1.  </w:t>
            </w:r>
            <w:r>
              <w:t>Организация выездных профилактических  осмотров на предприятия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>
              <w:t xml:space="preserve"> </w:t>
            </w:r>
            <w:r w:rsidRPr="00A3580F">
              <w:t>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511E47">
            <w:r w:rsidRPr="00F03E52">
              <w:t>Мероприятие 3.</w:t>
            </w:r>
            <w:r>
              <w:t>2</w:t>
            </w:r>
            <w:r w:rsidRPr="00F03E52">
              <w:t>.</w:t>
            </w:r>
            <w:r>
              <w:t xml:space="preserve">Обеспечение в рамках трехлетнего цикла не менее чем 70 %-й охват медико-профилактическими услугами различных групп населения, включая граждан старше </w:t>
            </w:r>
          </w:p>
          <w:p w:rsidR="00F03E52" w:rsidRDefault="00F03E52" w:rsidP="00511E47">
            <w:proofErr w:type="gramStart"/>
            <w:r>
              <w:t>75 лет (диспансеризация, пр</w:t>
            </w:r>
            <w:r>
              <w:t>о</w:t>
            </w:r>
            <w:r>
              <w:t xml:space="preserve">филактические медицинские осмотры, работы и услуги </w:t>
            </w:r>
            <w:proofErr w:type="gramEnd"/>
          </w:p>
          <w:p w:rsidR="00F03E52" w:rsidRPr="00A17D97" w:rsidRDefault="00F03E52" w:rsidP="00511E47">
            <w:r>
              <w:t>по формированию здорового о</w:t>
            </w:r>
            <w:r>
              <w:t>б</w:t>
            </w:r>
            <w:r>
              <w:t>раза жизни и профилактике н</w:t>
            </w:r>
            <w:r>
              <w:t>е</w:t>
            </w:r>
            <w:r>
              <w:t>инфекционных заболеваний).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511E47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511E47">
            <w:r>
              <w:t xml:space="preserve"> </w:t>
            </w:r>
            <w:r w:rsidRPr="00A3580F">
              <w:t>КГБУЗ «</w:t>
            </w:r>
            <w:proofErr w:type="spellStart"/>
            <w:r w:rsidRPr="00A3580F">
              <w:t>Поспелихинская</w:t>
            </w:r>
            <w:proofErr w:type="spellEnd"/>
            <w:r w:rsidRPr="00A3580F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A17D97">
            <w:r w:rsidRPr="00A17D97">
              <w:t xml:space="preserve">Задача 4. </w:t>
            </w:r>
          </w:p>
          <w:p w:rsidR="00F03E52" w:rsidRPr="00A17D97" w:rsidRDefault="00F03E52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 мероприятий,  направленных   на  повышение  информированности населения по снижению действий </w:t>
            </w: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основных факторов риска хронических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жизнеугрожающих</w:t>
            </w:r>
            <w:proofErr w:type="spellEnd"/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состояниях, а также 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lastRenderedPageBreak/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/>
        </w:tc>
        <w:tc>
          <w:tcPr>
            <w:tcW w:w="709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 w:rsidRPr="00F94860">
              <w:t>0</w:t>
            </w:r>
            <w:r>
              <w:t>,0</w:t>
            </w:r>
          </w:p>
        </w:tc>
        <w:tc>
          <w:tcPr>
            <w:tcW w:w="708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851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850" w:type="dxa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850" w:type="dxa"/>
            <w:shd w:val="clear" w:color="auto" w:fill="auto"/>
          </w:tcPr>
          <w:p w:rsidR="00F03E52" w:rsidRDefault="00F03E52" w:rsidP="00792A37">
            <w:pPr>
              <w:jc w:val="center"/>
            </w:pPr>
            <w:r>
              <w:t>20</w:t>
            </w:r>
            <w:r w:rsidRPr="00F94860">
              <w:t>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792A37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8C796E">
            <w:r w:rsidRPr="00A17D97">
              <w:t>Мероприятие 4</w:t>
            </w:r>
            <w:r>
              <w:t>.1. Организация  в ОУ школ  здоровых  зубов   с изучением основ гигиены пол</w:t>
            </w:r>
            <w:r>
              <w:t>о</w:t>
            </w:r>
            <w:r>
              <w:t>сти рта, здорового  питания,  влияния  курения на развитие онкологических заболеваний полости рта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FB7A04">
              <w:t>Комитет по образованию Администрации района</w:t>
            </w:r>
            <w:r>
              <w:t xml:space="preserve">, </w:t>
            </w:r>
            <w:r w:rsidRPr="00162A29">
              <w:t>КГБУЗ «</w:t>
            </w:r>
            <w:proofErr w:type="spellStart"/>
            <w:r w:rsidRPr="00162A29">
              <w:t>Поспелихинская</w:t>
            </w:r>
            <w:proofErr w:type="spellEnd"/>
            <w:r w:rsidRPr="00162A29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E8716C">
            <w:r w:rsidRPr="00A17D97">
              <w:t>Мероприятие 4</w:t>
            </w:r>
            <w:r>
              <w:t>.</w:t>
            </w:r>
            <w:r w:rsidR="00E8716C">
              <w:t>2</w:t>
            </w:r>
            <w:r>
              <w:t>. Организация  на  постоянной  основе выставок  литературы  по  ЗОЖ  в  библи</w:t>
            </w:r>
            <w:r>
              <w:t>о</w:t>
            </w:r>
            <w:r>
              <w:t>течной  системе  района с  пр</w:t>
            </w:r>
            <w:r>
              <w:t>о</w:t>
            </w:r>
            <w:r>
              <w:t>ведением  различных  просвет</w:t>
            </w:r>
            <w:r>
              <w:t>и</w:t>
            </w:r>
            <w:r>
              <w:t>тельских  мероприятий для  м</w:t>
            </w:r>
            <w:r>
              <w:t>о</w:t>
            </w:r>
            <w:r>
              <w:t>лодежи,  в  рамках  тематич</w:t>
            </w:r>
            <w:r>
              <w:t>е</w:t>
            </w:r>
            <w:r>
              <w:t>ских   дней  Всемирной  орган</w:t>
            </w:r>
            <w:r>
              <w:t>и</w:t>
            </w:r>
            <w:r>
              <w:t>зации здравоохранения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>
              <w:t>Отдел по культуре и туризму Администрации района, МБУК «</w:t>
            </w:r>
            <w:proofErr w:type="spellStart"/>
            <w:r>
              <w:t>МфКЦ</w:t>
            </w:r>
            <w:proofErr w:type="spellEnd"/>
            <w:r>
              <w:t>»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E8716C">
            <w:r w:rsidRPr="00A17D97">
              <w:t>Мероприятие 4</w:t>
            </w:r>
            <w:r>
              <w:t>.</w:t>
            </w:r>
            <w:r w:rsidR="00E8716C">
              <w:t>3</w:t>
            </w:r>
            <w:r>
              <w:t>. Проведение в ОУ классных часов по вопросам  личной  гигиены, здорового п</w:t>
            </w:r>
            <w:r>
              <w:t>и</w:t>
            </w:r>
            <w:r>
              <w:t>тания, сохранения репродукти</w:t>
            </w:r>
            <w:r>
              <w:t>в</w:t>
            </w:r>
            <w:r>
              <w:t>ного здоровья, вреда от пагубн</w:t>
            </w:r>
            <w:r>
              <w:t>о</w:t>
            </w:r>
            <w:r>
              <w:t xml:space="preserve">го употребления алкоголя, </w:t>
            </w:r>
            <w:r>
              <w:lastRenderedPageBreak/>
              <w:t>наркотиков, курения,  профила</w:t>
            </w:r>
            <w:r>
              <w:t>к</w:t>
            </w:r>
            <w:r>
              <w:t>тики  онкологических заболев</w:t>
            </w:r>
            <w:r>
              <w:t>а</w:t>
            </w:r>
            <w:r>
              <w:t>ний, заболеваний ротовой пол</w:t>
            </w:r>
            <w:r>
              <w:t>о</w:t>
            </w:r>
            <w:r>
              <w:t xml:space="preserve">сти, оказание первой помощи при </w:t>
            </w:r>
            <w:proofErr w:type="spellStart"/>
            <w:r>
              <w:t>жизнеугрожающих</w:t>
            </w:r>
            <w:proofErr w:type="spellEnd"/>
            <w:r>
              <w:t xml:space="preserve"> состо</w:t>
            </w:r>
            <w:r>
              <w:t>я</w:t>
            </w:r>
            <w:r>
              <w:t>ниях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162A29"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E8716C">
            <w:r w:rsidRPr="00A17D97">
              <w:t>Мероприятие 4</w:t>
            </w:r>
            <w:r>
              <w:t>.</w:t>
            </w:r>
            <w:r w:rsidR="00E8716C">
              <w:t>4</w:t>
            </w:r>
            <w:r>
              <w:t>. Проведение  акций  по  профилактике забол</w:t>
            </w:r>
            <w:r>
              <w:t>е</w:t>
            </w:r>
            <w:r>
              <w:t>ваний  и  укреплению  здоровья в  международные  и  всемирные  даты ВОЗ, включая профилакт</w:t>
            </w:r>
            <w:r>
              <w:t>и</w:t>
            </w:r>
            <w:r>
              <w:t>ку ДТП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162A29">
            <w:r w:rsidRPr="00162A29">
              <w:t>КГБУЗ «</w:t>
            </w:r>
            <w:proofErr w:type="spellStart"/>
            <w:r w:rsidRPr="00162A29">
              <w:t>Поспелихинская</w:t>
            </w:r>
            <w:proofErr w:type="spellEnd"/>
            <w:r w:rsidRPr="00162A29">
              <w:t xml:space="preserve"> ЦРБ»</w:t>
            </w:r>
            <w:r>
              <w:t>, к</w:t>
            </w:r>
            <w:r w:rsidRPr="00162A29">
              <w:t>омитет по образов</w:t>
            </w:r>
            <w:r w:rsidRPr="00162A29">
              <w:t>а</w:t>
            </w:r>
            <w:r w:rsidRPr="00162A29">
              <w:t>нию Администрации района</w:t>
            </w:r>
            <w:r>
              <w:t>, МО МВД «Поспелихинский»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E8716C">
            <w:r w:rsidRPr="00A17D97">
              <w:t>Мероприятие 4</w:t>
            </w:r>
            <w:r>
              <w:t>.</w:t>
            </w:r>
            <w:r w:rsidR="00E8716C">
              <w:t>5</w:t>
            </w:r>
            <w:r>
              <w:t>. Организация и проведение межведомственных  мероприятий по  пропаганде ЗОЖ для детей с участием род</w:t>
            </w:r>
            <w:r>
              <w:t>и</w:t>
            </w:r>
            <w: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162A29">
              <w:t>Комитет по образованию Администрации района, КГБУЗ «</w:t>
            </w:r>
            <w:proofErr w:type="spellStart"/>
            <w:r w:rsidRPr="00162A29">
              <w:t>Поспелихинская</w:t>
            </w:r>
            <w:proofErr w:type="spellEnd"/>
            <w:r w:rsidRPr="00162A29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491D57">
            <w:r w:rsidRPr="00A17D97">
              <w:t>Мероприятие 4</w:t>
            </w:r>
            <w:r>
              <w:t>.</w:t>
            </w:r>
            <w:r w:rsidR="00E8716C">
              <w:t>6</w:t>
            </w:r>
            <w:r>
              <w:t>. Проведение районной акции «Подари мне  жизнь!»  с  участием  волонтеров образовательных  учреждений:  информационные  и  образов</w:t>
            </w:r>
            <w:r>
              <w:t>а</w:t>
            </w:r>
            <w:r>
              <w:t>тельные мероприятия  по  в</w:t>
            </w:r>
            <w:r>
              <w:t>о</w:t>
            </w:r>
            <w:r>
              <w:t>просам  формирования ЗОЖ и охраны репродуктивного здор</w:t>
            </w:r>
            <w:r>
              <w:t>о</w:t>
            </w:r>
            <w:r>
              <w:t xml:space="preserve">вья  с  привлечением  педагогов, </w:t>
            </w:r>
          </w:p>
          <w:p w:rsidR="00F03E52" w:rsidRDefault="00F03E52" w:rsidP="00491D57">
            <w:r>
              <w:t>психологов,  социальных  рабо</w:t>
            </w:r>
            <w:r>
              <w:t>т</w:t>
            </w:r>
            <w:r>
              <w:t>ников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AC3288">
            <w:r w:rsidRPr="00162A29">
              <w:t>Комитет по образованию Администрации района, КГБУЗ «</w:t>
            </w:r>
            <w:proofErr w:type="spellStart"/>
            <w:r w:rsidRPr="00162A29">
              <w:t>Поспелихинская</w:t>
            </w:r>
            <w:proofErr w:type="spellEnd"/>
            <w:r w:rsidRPr="00162A29">
              <w:t xml:space="preserve"> ЦРБ»</w:t>
            </w:r>
            <w:r>
              <w:t xml:space="preserve">, </w:t>
            </w:r>
            <w:r w:rsidRPr="00162A29">
              <w:t>КГБУСО «Комплек</w:t>
            </w:r>
            <w:r w:rsidRPr="00162A29">
              <w:t>с</w:t>
            </w:r>
            <w:r w:rsidRPr="00162A29">
              <w:t>ный центр социального о</w:t>
            </w:r>
            <w:r w:rsidRPr="00162A29">
              <w:t>б</w:t>
            </w:r>
            <w:r w:rsidRPr="00162A29">
              <w:t xml:space="preserve">служивания населения </w:t>
            </w:r>
            <w:proofErr w:type="spellStart"/>
            <w:r w:rsidRPr="00162A29">
              <w:t>Ш</w:t>
            </w:r>
            <w:r w:rsidRPr="00162A29">
              <w:t>и</w:t>
            </w:r>
            <w:r w:rsidRPr="00162A29">
              <w:t>пуновского</w:t>
            </w:r>
            <w:proofErr w:type="spellEnd"/>
            <w:r w:rsidRPr="00162A29">
              <w:t xml:space="preserve"> района» (филиал по </w:t>
            </w:r>
            <w:proofErr w:type="spellStart"/>
            <w:r w:rsidRPr="00162A29">
              <w:t>Поспелихинскому</w:t>
            </w:r>
            <w:proofErr w:type="spellEnd"/>
            <w:r w:rsidRPr="00162A29">
              <w:t xml:space="preserve"> рай</w:t>
            </w:r>
            <w:r w:rsidRPr="00162A29">
              <w:t>о</w:t>
            </w:r>
            <w:r w:rsidRPr="00162A29">
              <w:t>ну)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E8716C">
            <w:r w:rsidRPr="00A17D97">
              <w:t>Мероприятие 4</w:t>
            </w:r>
            <w:r>
              <w:t>.</w:t>
            </w:r>
            <w:r w:rsidR="00E8716C">
              <w:t>7</w:t>
            </w:r>
            <w:r>
              <w:t>. Организация  работы  школ  профессионал</w:t>
            </w:r>
            <w:r>
              <w:t>ь</w:t>
            </w:r>
            <w:r>
              <w:t>ного здоровья для работающего населения  на  предприят</w:t>
            </w:r>
            <w:r>
              <w:t>и</w:t>
            </w:r>
            <w:r>
              <w:t>ях/учреждениях разных форм собственности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A3580F">
              <w:t>КГБУЗ «Поспелихинская ЦРБ»</w:t>
            </w:r>
            <w:r>
              <w:t xml:space="preserve">, руководители </w:t>
            </w:r>
            <w:r w:rsidRPr="00AC750E">
              <w:rPr>
                <w:sz w:val="22"/>
                <w:szCs w:val="22"/>
              </w:rPr>
              <w:t>пре</w:t>
            </w:r>
            <w:r w:rsidRPr="00AC750E">
              <w:rPr>
                <w:sz w:val="22"/>
                <w:szCs w:val="22"/>
              </w:rPr>
              <w:t>д</w:t>
            </w:r>
            <w:r w:rsidRPr="00AC750E">
              <w:rPr>
                <w:sz w:val="22"/>
                <w:szCs w:val="22"/>
              </w:rPr>
              <w:t>прияти</w:t>
            </w:r>
            <w:r>
              <w:rPr>
                <w:sz w:val="22"/>
                <w:szCs w:val="22"/>
              </w:rPr>
              <w:t>й</w:t>
            </w:r>
            <w:r w:rsidRPr="00AC750E">
              <w:rPr>
                <w:sz w:val="22"/>
                <w:szCs w:val="22"/>
              </w:rPr>
              <w:t xml:space="preserve"> крупного, малого и средне</w:t>
            </w:r>
            <w:r>
              <w:rPr>
                <w:sz w:val="22"/>
                <w:szCs w:val="22"/>
              </w:rPr>
              <w:t>го биз</w:t>
            </w:r>
            <w:r w:rsidRPr="00AC750E">
              <w:rPr>
                <w:sz w:val="22"/>
                <w:szCs w:val="22"/>
              </w:rPr>
              <w:t>неса,   бюджетных  учреждени</w:t>
            </w:r>
            <w:r>
              <w:rPr>
                <w:sz w:val="22"/>
                <w:szCs w:val="22"/>
              </w:rPr>
              <w:t>й</w:t>
            </w:r>
            <w:r w:rsidRPr="00AC750E">
              <w:rPr>
                <w:sz w:val="22"/>
                <w:szCs w:val="22"/>
              </w:rPr>
              <w:t>/организаци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785267">
            <w:r w:rsidRPr="00A17D97">
              <w:t>Мероприятие 4</w:t>
            </w:r>
            <w:r>
              <w:t>.</w:t>
            </w:r>
            <w:r w:rsidR="00E8716C">
              <w:t>8</w:t>
            </w:r>
            <w:r>
              <w:t>. Проведение  семинаров  для  пожилых людей:</w:t>
            </w:r>
          </w:p>
          <w:p w:rsidR="00F03E52" w:rsidRDefault="00F03E52" w:rsidP="00785267">
            <w:r>
              <w:t>•  по  вопросам  сохранения  и  укрепления здоровья;</w:t>
            </w:r>
          </w:p>
          <w:p w:rsidR="00F03E52" w:rsidRDefault="00F03E52" w:rsidP="00785267">
            <w:r>
              <w:t>• профилактике факторов риска НИЗ;</w:t>
            </w:r>
          </w:p>
          <w:p w:rsidR="00F03E52" w:rsidRDefault="00F03E52" w:rsidP="00785267">
            <w:r>
              <w:t>• по безопасному поведению;</w:t>
            </w:r>
          </w:p>
          <w:p w:rsidR="00F03E52" w:rsidRDefault="00F03E52" w:rsidP="00785267">
            <w:r>
              <w:t>•  по  формированию  социал</w:t>
            </w:r>
            <w:r>
              <w:t>ь</w:t>
            </w:r>
            <w:r>
              <w:t>ных связей;</w:t>
            </w:r>
          </w:p>
          <w:p w:rsidR="00F03E52" w:rsidRDefault="00F03E52" w:rsidP="00785267">
            <w:r>
              <w:t>• по физической активности;</w:t>
            </w:r>
          </w:p>
          <w:p w:rsidR="00F03E52" w:rsidRDefault="00F03E52" w:rsidP="00785267">
            <w:r>
              <w:t>• профилактике ущерба, прич</w:t>
            </w:r>
            <w:r>
              <w:t>и</w:t>
            </w:r>
            <w:r>
              <w:t>няемого употреблением алког</w:t>
            </w:r>
            <w:r>
              <w:t>о</w:t>
            </w:r>
            <w:r>
              <w:t>ля и курения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A3580F">
              <w:t>КГБУЗ «Поспелихинская ЦРБ»</w:t>
            </w:r>
            <w:r>
              <w:t xml:space="preserve">, КГБУСО </w:t>
            </w:r>
            <w:r w:rsidRPr="00526F8A">
              <w:t>«Комплек</w:t>
            </w:r>
            <w:r w:rsidRPr="00526F8A">
              <w:t>с</w:t>
            </w:r>
            <w:r w:rsidRPr="00526F8A">
              <w:t>ный центр социального о</w:t>
            </w:r>
            <w:r w:rsidRPr="00526F8A">
              <w:t>б</w:t>
            </w:r>
            <w:r w:rsidRPr="00526F8A">
              <w:t xml:space="preserve">служивания населения </w:t>
            </w:r>
            <w:proofErr w:type="spellStart"/>
            <w:r w:rsidRPr="00526F8A">
              <w:t>Ш</w:t>
            </w:r>
            <w:r w:rsidRPr="00526F8A">
              <w:t>и</w:t>
            </w:r>
            <w:r w:rsidRPr="00526F8A">
              <w:t>пуновского</w:t>
            </w:r>
            <w:proofErr w:type="spellEnd"/>
            <w:r w:rsidRPr="00526F8A">
              <w:t xml:space="preserve"> района»</w:t>
            </w:r>
            <w:r>
              <w:t xml:space="preserve"> (филиал по </w:t>
            </w:r>
            <w:proofErr w:type="spellStart"/>
            <w:r>
              <w:t>Поспелихинскому</w:t>
            </w:r>
            <w:proofErr w:type="spellEnd"/>
            <w:r>
              <w:t xml:space="preserve"> рай</w:t>
            </w:r>
            <w:r>
              <w:t>о</w:t>
            </w:r>
            <w:r>
              <w:t>ну)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E8716C">
            <w:r w:rsidRPr="00A17D97">
              <w:t>Мероприятие 4</w:t>
            </w:r>
            <w:r>
              <w:t>.</w:t>
            </w:r>
            <w:r w:rsidR="00E8716C">
              <w:t>9</w:t>
            </w:r>
            <w:r>
              <w:t>. Организация  и  проведение  просветительских  занятий  по  вопросам  репр</w:t>
            </w:r>
            <w:r>
              <w:t>о</w:t>
            </w:r>
            <w:r>
              <w:t>дуктивного  здоровья  и  отве</w:t>
            </w:r>
            <w:r>
              <w:t>т</w:t>
            </w:r>
            <w:r>
              <w:t xml:space="preserve">ственного </w:t>
            </w:r>
            <w:proofErr w:type="spellStart"/>
            <w:r>
              <w:t>родительства</w:t>
            </w:r>
            <w:proofErr w:type="spellEnd"/>
            <w:r>
              <w:t xml:space="preserve"> для взрослого населения по  заявкам  предприятий,  организаций и для семей, признанных находящ</w:t>
            </w:r>
            <w:r>
              <w:t>и</w:t>
            </w:r>
            <w:r>
              <w:t xml:space="preserve">мися в СОП   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>
              <w:t xml:space="preserve"> </w:t>
            </w:r>
            <w:r w:rsidRPr="00A3580F">
              <w:t>КГБУЗ «Поспелихинская ЦРБ»</w:t>
            </w:r>
            <w:r>
              <w:t xml:space="preserve">, КГБУСО </w:t>
            </w:r>
            <w:r w:rsidRPr="00526F8A">
              <w:t>«Комплек</w:t>
            </w:r>
            <w:r w:rsidRPr="00526F8A">
              <w:t>с</w:t>
            </w:r>
            <w:r w:rsidRPr="00526F8A">
              <w:t>ный центр социального о</w:t>
            </w:r>
            <w:r w:rsidRPr="00526F8A">
              <w:t>б</w:t>
            </w:r>
            <w:r w:rsidRPr="00526F8A">
              <w:t xml:space="preserve">служивания населения </w:t>
            </w:r>
            <w:proofErr w:type="spellStart"/>
            <w:r w:rsidRPr="00526F8A">
              <w:t>Ш</w:t>
            </w:r>
            <w:r w:rsidRPr="00526F8A">
              <w:t>и</w:t>
            </w:r>
            <w:r w:rsidRPr="00526F8A">
              <w:t>пуновского</w:t>
            </w:r>
            <w:proofErr w:type="spellEnd"/>
            <w:r w:rsidRPr="00526F8A">
              <w:t xml:space="preserve"> района»</w:t>
            </w:r>
            <w:r>
              <w:t xml:space="preserve"> (филиал по </w:t>
            </w:r>
            <w:proofErr w:type="spellStart"/>
            <w:r>
              <w:t>Поспелихинскому</w:t>
            </w:r>
            <w:proofErr w:type="spellEnd"/>
            <w:r>
              <w:t xml:space="preserve"> рай</w:t>
            </w:r>
            <w:r>
              <w:t>о</w:t>
            </w:r>
            <w:r>
              <w:t>ну)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1C172B">
        <w:trPr>
          <w:trHeight w:val="1003"/>
        </w:trPr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E8716C">
            <w:r>
              <w:t xml:space="preserve"> </w:t>
            </w:r>
            <w:r w:rsidRPr="00A17D97">
              <w:t>Мероприятие 4</w:t>
            </w:r>
            <w:r>
              <w:t>.1</w:t>
            </w:r>
            <w:r w:rsidR="00E8716C">
              <w:t>0</w:t>
            </w:r>
            <w:r>
              <w:t>. Проведение родительского всеобуча по в</w:t>
            </w:r>
            <w:r>
              <w:t>о</w:t>
            </w:r>
            <w:r>
              <w:t>просам ЗОЖ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>
              <w:t xml:space="preserve"> </w:t>
            </w:r>
            <w:r w:rsidRPr="00162A29">
              <w:t>КГБУЗ «</w:t>
            </w:r>
            <w:proofErr w:type="spellStart"/>
            <w:r w:rsidRPr="00162A29">
              <w:t>Поспелихинская</w:t>
            </w:r>
            <w:proofErr w:type="spellEnd"/>
            <w:r w:rsidRPr="00162A29">
              <w:t xml:space="preserve"> ЦРБ», комитет по </w:t>
            </w:r>
            <w:proofErr w:type="spellStart"/>
            <w:proofErr w:type="gramStart"/>
            <w:r w:rsidRPr="00162A29">
              <w:t>образова-нию</w:t>
            </w:r>
            <w:proofErr w:type="spellEnd"/>
            <w:proofErr w:type="gramEnd"/>
            <w:r w:rsidRPr="00162A29">
              <w:t xml:space="preserve">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E8716C">
            <w:r w:rsidRPr="00A17D97">
              <w:t>Мероприятие 4</w:t>
            </w:r>
            <w:r>
              <w:t>.1</w:t>
            </w:r>
            <w:r w:rsidR="00E8716C">
              <w:t>1</w:t>
            </w:r>
            <w:r>
              <w:t>. Проведение  информационно-образовательных  акций  («Вс</w:t>
            </w:r>
            <w:r>
              <w:t>е</w:t>
            </w:r>
            <w:r>
              <w:t>мирный  день борьбы против рака», «День мужского здор</w:t>
            </w:r>
            <w:r>
              <w:t>о</w:t>
            </w:r>
            <w:r>
              <w:t>вья») и т.д.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A3580F">
              <w:t>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E8716C">
            <w:r w:rsidRPr="00A17D97">
              <w:t>Мероприятие 4</w:t>
            </w:r>
            <w:r>
              <w:t>.1</w:t>
            </w:r>
            <w:r w:rsidR="00E8716C">
              <w:t>2</w:t>
            </w:r>
            <w:r>
              <w:t xml:space="preserve">. Организация  и  проведение  уроков здоровья  по  вопросам  рационального </w:t>
            </w:r>
            <w:r>
              <w:lastRenderedPageBreak/>
              <w:t>режима  дня,  безопасного  пов</w:t>
            </w:r>
            <w:r>
              <w:t>е</w:t>
            </w:r>
            <w:r>
              <w:t>дения репродуктивного  здор</w:t>
            </w:r>
            <w:r>
              <w:t>о</w:t>
            </w:r>
            <w:r>
              <w:t>вья  мальчиков, девочек, юн</w:t>
            </w:r>
            <w:r>
              <w:t>о</w:t>
            </w:r>
            <w:r>
              <w:t>шей и девушек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A3580F">
              <w:t>КГБУЗ «Поспелихинская ЦРБ»</w:t>
            </w:r>
            <w:r>
              <w:t>, комитет по образов</w:t>
            </w:r>
            <w:r>
              <w:t>а</w:t>
            </w:r>
            <w:r>
              <w:t>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E8716C">
            <w:r>
              <w:t>Мероприятие 4.1</w:t>
            </w:r>
            <w:r w:rsidR="00E8716C">
              <w:t>3</w:t>
            </w:r>
            <w:r w:rsidRPr="00415627">
              <w:t>.</w:t>
            </w:r>
            <w:r>
              <w:t xml:space="preserve"> Информир</w:t>
            </w:r>
            <w:r>
              <w:t>о</w:t>
            </w:r>
            <w:r>
              <w:t xml:space="preserve">вание населения о </w:t>
            </w:r>
            <w:proofErr w:type="spellStart"/>
            <w:r>
              <w:t>здоровьесб</w:t>
            </w:r>
            <w:r>
              <w:t>е</w:t>
            </w:r>
            <w:r>
              <w:t>режении</w:t>
            </w:r>
            <w:proofErr w:type="spellEnd"/>
            <w:r>
              <w:t xml:space="preserve"> через деятельность клубных формирований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 w:rsidRPr="00415627">
              <w:t>Отдел по культуре и туризму Администрации района, МБУК «</w:t>
            </w:r>
            <w:proofErr w:type="spellStart"/>
            <w:r w:rsidRPr="00415627">
              <w:t>МфКЦ</w:t>
            </w:r>
            <w:proofErr w:type="spellEnd"/>
            <w:r w:rsidRPr="00415627">
              <w:t>»</w:t>
            </w: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E8716C">
            <w:r w:rsidRPr="00A17D97">
              <w:t xml:space="preserve">Мероприятие </w:t>
            </w:r>
            <w:r>
              <w:t>4.1</w:t>
            </w:r>
            <w:r w:rsidR="00E8716C">
              <w:t>4</w:t>
            </w:r>
            <w:r>
              <w:t xml:space="preserve">. </w:t>
            </w:r>
            <w:r w:rsidRPr="00FF54A9">
              <w:t>Организация  и  проведение  конкурса  р</w:t>
            </w:r>
            <w:r w:rsidRPr="00FF54A9">
              <w:t>е</w:t>
            </w:r>
            <w:r w:rsidRPr="00FF54A9">
              <w:t>кламных  социальных  проектов</w:t>
            </w:r>
            <w:r>
              <w:t xml:space="preserve"> по ЗОЖ с последующим внедр</w:t>
            </w:r>
            <w:r>
              <w:t>е</w:t>
            </w:r>
            <w:r>
              <w:t>нием социального проекта, п</w:t>
            </w:r>
            <w:r>
              <w:t>о</w:t>
            </w:r>
            <w:r>
              <w:t>бедившего в конкурсе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9D0F00" w:rsidRDefault="00F03E52" w:rsidP="00792A37">
            <w:pPr>
              <w:jc w:val="both"/>
            </w:pPr>
            <w:r>
              <w:t xml:space="preserve">Комитет по образованию </w:t>
            </w:r>
            <w:r w:rsidRPr="00F922A5">
              <w:t>Администрации района,</w:t>
            </w:r>
            <w:r>
              <w:t xml:space="preserve"> г</w:t>
            </w:r>
            <w:r w:rsidRPr="00D43094">
              <w:t>лавный специалист по д</w:t>
            </w:r>
            <w:r w:rsidRPr="00D43094">
              <w:t>е</w:t>
            </w:r>
            <w:r w:rsidRPr="00D43094">
              <w:t>лам молодежи Администр</w:t>
            </w:r>
            <w:r w:rsidRPr="00D43094">
              <w:t>а</w:t>
            </w:r>
            <w:r w:rsidRPr="00D43094">
              <w:t>ции района, общеобразов</w:t>
            </w:r>
            <w:r w:rsidRPr="00D43094">
              <w:t>а</w:t>
            </w:r>
            <w:r w:rsidRPr="00D43094"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 w:rsidRPr="00F94860">
              <w:t>0</w:t>
            </w:r>
            <w:r>
              <w:t>,0</w:t>
            </w:r>
          </w:p>
        </w:tc>
        <w:tc>
          <w:tcPr>
            <w:tcW w:w="708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851" w:type="dxa"/>
            <w:shd w:val="clear" w:color="auto" w:fill="auto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850" w:type="dxa"/>
          </w:tcPr>
          <w:p w:rsidR="00F03E52" w:rsidRPr="00F94860" w:rsidRDefault="00F03E52" w:rsidP="00792A37">
            <w:pPr>
              <w:jc w:val="center"/>
            </w:pPr>
            <w:r>
              <w:t>5</w:t>
            </w:r>
            <w:r w:rsidRPr="00F94860">
              <w:t>,0</w:t>
            </w:r>
          </w:p>
        </w:tc>
        <w:tc>
          <w:tcPr>
            <w:tcW w:w="850" w:type="dxa"/>
            <w:shd w:val="clear" w:color="auto" w:fill="auto"/>
          </w:tcPr>
          <w:p w:rsidR="00F03E52" w:rsidRDefault="00F03E52" w:rsidP="00792A37">
            <w:pPr>
              <w:jc w:val="center"/>
            </w:pPr>
            <w:r>
              <w:t>20</w:t>
            </w:r>
            <w:r w:rsidRPr="00F94860">
              <w:t>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792A37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A17D97">
            <w:r w:rsidRPr="00A17D97">
              <w:t xml:space="preserve">Задача 5. </w:t>
            </w:r>
          </w:p>
          <w:p w:rsidR="00F03E52" w:rsidRPr="00A17D97" w:rsidRDefault="00F03E52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 артериальной гипертонии, сахарного диабета, ишемической болезни сердца (ИБС), гиподинамии, пагубного употребления табака и алкоголя, нерационального питания и стресса и др.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E50066" w:rsidRDefault="00AC3288" w:rsidP="00AC3288"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45,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45,0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45,0</w:t>
            </w: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  <w:r>
              <w:t>45,0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0751F7">
            <w:pPr>
              <w:jc w:val="center"/>
            </w:pPr>
            <w:r>
              <w:t>180,0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3D2C56">
            <w:r w:rsidRPr="00A17D97">
              <w:t>Мероприятие 5.1.</w:t>
            </w:r>
            <w:r>
              <w:t xml:space="preserve"> Внедрение в дошкольных образовательных организациях </w:t>
            </w:r>
            <w:proofErr w:type="spellStart"/>
            <w:r>
              <w:t>здоровьесберег</w:t>
            </w:r>
            <w:r>
              <w:t>а</w:t>
            </w:r>
            <w:r>
              <w:lastRenderedPageBreak/>
              <w:t>ющих</w:t>
            </w:r>
            <w:proofErr w:type="spellEnd"/>
            <w:r>
              <w:t xml:space="preserve"> технологий по профила</w:t>
            </w:r>
            <w:r>
              <w:t>к</w:t>
            </w:r>
            <w:r>
              <w:t>тике заболеваний:</w:t>
            </w:r>
          </w:p>
          <w:p w:rsidR="00F03E52" w:rsidRDefault="00F03E52" w:rsidP="003D2C56">
            <w:r>
              <w:t>а) органов зрения;</w:t>
            </w:r>
          </w:p>
          <w:p w:rsidR="00F03E52" w:rsidRDefault="00F03E52" w:rsidP="003D2C56">
            <w:r>
              <w:t>б) пищеварения;</w:t>
            </w:r>
          </w:p>
          <w:p w:rsidR="00F03E52" w:rsidRDefault="00F03E52" w:rsidP="003D2C56">
            <w:r>
              <w:t>в)  нарушений  осанки  и  д</w:t>
            </w:r>
            <w:r>
              <w:t>е</w:t>
            </w:r>
            <w:r>
              <w:t xml:space="preserve">формаций </w:t>
            </w:r>
          </w:p>
          <w:p w:rsidR="00F03E52" w:rsidRPr="00A17D97" w:rsidRDefault="00F03E52" w:rsidP="003D2C56">
            <w:r>
              <w:t>стопы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0A4972">
            <w:pPr>
              <w:jc w:val="center"/>
            </w:pPr>
            <w:r w:rsidRPr="00A3580F">
              <w:lastRenderedPageBreak/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Default="00F03E52" w:rsidP="0041243F">
            <w:r>
              <w:t>К</w:t>
            </w:r>
            <w:r w:rsidRPr="00E50066">
              <w:t>омитет по образованию Администрации Поспел</w:t>
            </w:r>
            <w:r w:rsidRPr="00E50066">
              <w:t>и</w:t>
            </w:r>
            <w:r w:rsidRPr="00E50066">
              <w:t xml:space="preserve">хинского района; </w:t>
            </w:r>
            <w:r w:rsidRPr="00BD223F">
              <w:t>муниц</w:t>
            </w:r>
            <w:r w:rsidRPr="00BD223F">
              <w:t>и</w:t>
            </w:r>
            <w:r w:rsidRPr="00BD223F">
              <w:lastRenderedPageBreak/>
              <w:t xml:space="preserve">пальные </w:t>
            </w:r>
            <w:r>
              <w:t>ДОУ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3D2C56">
            <w:r w:rsidRPr="00A17D97">
              <w:t xml:space="preserve">Мероприятие </w:t>
            </w:r>
            <w:r>
              <w:t xml:space="preserve">5.2. Проведение  спортивных  мероприятий среди детей дошкольного возраста </w:t>
            </w:r>
            <w:r w:rsidRPr="00A61CBC">
              <w:t>с  участием родителей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41243F">
            <w:r>
              <w:t>К</w:t>
            </w:r>
            <w:r w:rsidRPr="00E50066">
              <w:t>омитет по образованию Администрации Поспел</w:t>
            </w:r>
            <w:r w:rsidRPr="00E50066">
              <w:t>и</w:t>
            </w:r>
            <w:r w:rsidRPr="00E50066">
              <w:t xml:space="preserve">хинского района; </w:t>
            </w:r>
            <w:r w:rsidRPr="00BD223F">
              <w:t>муниц</w:t>
            </w:r>
            <w:r w:rsidRPr="00BD223F">
              <w:t>и</w:t>
            </w:r>
            <w:r w:rsidRPr="00BD223F">
              <w:t xml:space="preserve">пальные </w:t>
            </w:r>
            <w:r>
              <w:t>ДОУ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F03E52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40,0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4076C3">
            <w:r w:rsidRPr="00A17D97">
              <w:t xml:space="preserve">Мероприятие </w:t>
            </w:r>
            <w:r>
              <w:t>5.3. Проведение  спортивных  мероприятий  среди  школьников  с  участием род</w:t>
            </w:r>
            <w:r>
              <w:t>и</w:t>
            </w:r>
            <w: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F8113D">
            <w:r>
              <w:t>К</w:t>
            </w:r>
            <w:r w:rsidRPr="00E50066">
              <w:t>омитет по образованию Администрации Поспел</w:t>
            </w:r>
            <w:r w:rsidRPr="00E50066">
              <w:t>и</w:t>
            </w:r>
            <w:r w:rsidRPr="00E50066">
              <w:t xml:space="preserve">хинского района; </w:t>
            </w:r>
            <w:r w:rsidRPr="00BD223F">
              <w:t>муниц</w:t>
            </w:r>
            <w:r w:rsidRPr="00BD223F">
              <w:t>и</w:t>
            </w:r>
            <w:r w:rsidRPr="00BD223F"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F03E52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40,0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7F064A">
            <w:r w:rsidRPr="00A17D97">
              <w:t xml:space="preserve">Мероприятие </w:t>
            </w:r>
            <w:r>
              <w:t>5.4. Организация  и  проведение  конкурса «Самый здоровый класс»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F8113D">
            <w:r>
              <w:t>К</w:t>
            </w:r>
            <w:r w:rsidRPr="00E50066">
              <w:t>омитет по образованию Администрации Поспел</w:t>
            </w:r>
            <w:r w:rsidRPr="00E50066">
              <w:t>и</w:t>
            </w:r>
            <w:r w:rsidRPr="00E50066">
              <w:t xml:space="preserve">хинского района; </w:t>
            </w:r>
            <w:r w:rsidRPr="00BD223F">
              <w:t>муниц</w:t>
            </w:r>
            <w:r w:rsidRPr="00BD223F">
              <w:t>и</w:t>
            </w:r>
            <w:r w:rsidRPr="00BD223F"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 w:rsidRPr="00F94860">
              <w:t>0</w:t>
            </w:r>
            <w:r>
              <w:t>,0</w:t>
            </w:r>
          </w:p>
        </w:tc>
        <w:tc>
          <w:tcPr>
            <w:tcW w:w="708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>
              <w:t>4</w:t>
            </w:r>
            <w:r w:rsidRPr="00F94860">
              <w:t>,0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>
              <w:t>4</w:t>
            </w:r>
            <w:r w:rsidRPr="00F94860">
              <w:t>,0</w:t>
            </w:r>
          </w:p>
        </w:tc>
        <w:tc>
          <w:tcPr>
            <w:tcW w:w="851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>
              <w:t>4</w:t>
            </w:r>
            <w:r w:rsidRPr="00F94860">
              <w:t>,0</w:t>
            </w:r>
          </w:p>
        </w:tc>
        <w:tc>
          <w:tcPr>
            <w:tcW w:w="850" w:type="dxa"/>
          </w:tcPr>
          <w:p w:rsidR="00F03E52" w:rsidRPr="00F94860" w:rsidRDefault="00F03E52" w:rsidP="00E50EBA">
            <w:pPr>
              <w:jc w:val="center"/>
            </w:pPr>
            <w:r>
              <w:t>4</w:t>
            </w:r>
            <w:r w:rsidRPr="00F94860">
              <w:t>,0</w:t>
            </w:r>
          </w:p>
        </w:tc>
        <w:tc>
          <w:tcPr>
            <w:tcW w:w="850" w:type="dxa"/>
            <w:shd w:val="clear" w:color="auto" w:fill="auto"/>
          </w:tcPr>
          <w:p w:rsidR="00F03E52" w:rsidRDefault="00F03E52" w:rsidP="000751F7">
            <w:pPr>
              <w:jc w:val="center"/>
            </w:pPr>
            <w:r>
              <w:t>16</w:t>
            </w:r>
            <w:r w:rsidRPr="00F94860">
              <w:t>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7F064A">
            <w:r w:rsidRPr="00A17D97">
              <w:t xml:space="preserve">Мероприятие </w:t>
            </w:r>
            <w:r>
              <w:t>5.5. Организация  и  проведение  конкурса «Уче</w:t>
            </w:r>
            <w:r>
              <w:t>б</w:t>
            </w:r>
            <w:r>
              <w:t>но-методические  разработки  и образовательные  программы  по  формированию ЗОЖ»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0A4972">
            <w:r>
              <w:t>К</w:t>
            </w:r>
            <w:r w:rsidRPr="00E50066">
              <w:t>омитет по образованию Администрации Поспел</w:t>
            </w:r>
            <w:r w:rsidRPr="00E50066">
              <w:t>и</w:t>
            </w:r>
            <w:r w:rsidRPr="00E50066">
              <w:t xml:space="preserve">хинского района; </w:t>
            </w:r>
            <w:r w:rsidRPr="00BD223F">
              <w:t>муниц</w:t>
            </w:r>
            <w:r w:rsidRPr="00BD223F">
              <w:t>и</w:t>
            </w:r>
            <w:r w:rsidRPr="00BD223F"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 w:rsidRPr="00F94860">
              <w:t>0</w:t>
            </w:r>
            <w:r>
              <w:t>,0</w:t>
            </w:r>
          </w:p>
        </w:tc>
        <w:tc>
          <w:tcPr>
            <w:tcW w:w="708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>
              <w:t>1</w:t>
            </w:r>
            <w:r w:rsidRPr="00F94860">
              <w:t>,0</w:t>
            </w:r>
          </w:p>
        </w:tc>
        <w:tc>
          <w:tcPr>
            <w:tcW w:w="709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>
              <w:t>1</w:t>
            </w:r>
            <w:r w:rsidRPr="00F94860">
              <w:t>,0</w:t>
            </w:r>
          </w:p>
        </w:tc>
        <w:tc>
          <w:tcPr>
            <w:tcW w:w="851" w:type="dxa"/>
            <w:shd w:val="clear" w:color="auto" w:fill="auto"/>
          </w:tcPr>
          <w:p w:rsidR="00F03E52" w:rsidRPr="00F94860" w:rsidRDefault="00F03E52" w:rsidP="00E50EBA">
            <w:pPr>
              <w:jc w:val="center"/>
            </w:pPr>
            <w:r>
              <w:t>1</w:t>
            </w:r>
            <w:r w:rsidRPr="00F94860">
              <w:t>,0</w:t>
            </w:r>
          </w:p>
        </w:tc>
        <w:tc>
          <w:tcPr>
            <w:tcW w:w="850" w:type="dxa"/>
          </w:tcPr>
          <w:p w:rsidR="00F03E52" w:rsidRPr="00F94860" w:rsidRDefault="00F03E52" w:rsidP="00E50EBA">
            <w:pPr>
              <w:jc w:val="center"/>
            </w:pPr>
            <w:r>
              <w:t>1</w:t>
            </w:r>
            <w:r w:rsidRPr="00F94860">
              <w:t>,0</w:t>
            </w:r>
          </w:p>
        </w:tc>
        <w:tc>
          <w:tcPr>
            <w:tcW w:w="850" w:type="dxa"/>
            <w:shd w:val="clear" w:color="auto" w:fill="auto"/>
          </w:tcPr>
          <w:p w:rsidR="00F03E52" w:rsidRDefault="00F03E52" w:rsidP="00E50EBA">
            <w:pPr>
              <w:jc w:val="center"/>
            </w:pPr>
            <w:r>
              <w:t>4</w:t>
            </w:r>
            <w:r w:rsidRPr="00F94860">
              <w:t>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E50EBA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361509">
            <w:pPr>
              <w:rPr>
                <w:sz w:val="22"/>
                <w:szCs w:val="22"/>
              </w:rPr>
            </w:pPr>
            <w:r w:rsidRPr="00A17D97">
              <w:t xml:space="preserve">Мероприятие </w:t>
            </w:r>
            <w:r>
              <w:t xml:space="preserve">5.6. </w:t>
            </w:r>
            <w:r w:rsidRPr="00AC750E">
              <w:rPr>
                <w:sz w:val="22"/>
                <w:szCs w:val="22"/>
              </w:rPr>
              <w:t>Проведение а</w:t>
            </w:r>
            <w:r w:rsidRPr="00AC750E">
              <w:rPr>
                <w:sz w:val="22"/>
                <w:szCs w:val="22"/>
              </w:rPr>
              <w:t>к</w:t>
            </w:r>
            <w:r w:rsidRPr="00AC750E">
              <w:rPr>
                <w:sz w:val="22"/>
                <w:szCs w:val="22"/>
              </w:rPr>
              <w:t>ций по профилактике заболеваний и укреплению здоровья в междун</w:t>
            </w:r>
            <w:r w:rsidRPr="00AC750E">
              <w:rPr>
                <w:sz w:val="22"/>
                <w:szCs w:val="22"/>
              </w:rPr>
              <w:t>а</w:t>
            </w:r>
            <w:r w:rsidRPr="00AC750E">
              <w:rPr>
                <w:sz w:val="22"/>
                <w:szCs w:val="22"/>
              </w:rPr>
              <w:t>родные и всемирные даты ВОЗ</w:t>
            </w:r>
            <w:r>
              <w:rPr>
                <w:sz w:val="22"/>
                <w:szCs w:val="22"/>
              </w:rPr>
              <w:t>:</w:t>
            </w:r>
          </w:p>
          <w:p w:rsidR="00F03E52" w:rsidRDefault="00F03E52" w:rsidP="00361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-Всемирный день борьбы с гипе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тонией 17.05;</w:t>
            </w:r>
          </w:p>
          <w:p w:rsidR="00F03E52" w:rsidRDefault="00F03E52" w:rsidP="00361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-Всемирный день сердца 29.09;</w:t>
            </w:r>
          </w:p>
          <w:p w:rsidR="00F03E52" w:rsidRDefault="00F03E52" w:rsidP="00361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-Всемирный день трезвости 03.10;</w:t>
            </w:r>
          </w:p>
          <w:p w:rsidR="00F03E52" w:rsidRDefault="00F03E52" w:rsidP="00361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-Всемирный день борьбы с инсул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lastRenderedPageBreak/>
              <w:t>том 29.10;</w:t>
            </w:r>
          </w:p>
          <w:p w:rsidR="00F03E52" w:rsidRDefault="00F03E52" w:rsidP="00361509">
            <w:r>
              <w:rPr>
                <w:sz w:val="22"/>
                <w:szCs w:val="22"/>
              </w:rPr>
              <w:t>-Всемирный день борьбы с саха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ным диабетом 14.11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2D52B9">
            <w:r w:rsidRPr="00E50066">
              <w:t>КГБУЗ «Поспелихинская центральная районная бол</w:t>
            </w:r>
            <w:r w:rsidRPr="00E50066">
              <w:t>ь</w:t>
            </w:r>
            <w:r w:rsidRPr="00E50066">
              <w:t>ница»</w:t>
            </w:r>
            <w:r>
              <w:t>, К</w:t>
            </w:r>
            <w:r w:rsidRPr="00E50066">
              <w:t>омитет по образов</w:t>
            </w:r>
            <w:r w:rsidRPr="00E50066">
              <w:t>а</w:t>
            </w:r>
            <w:r w:rsidRPr="00E50066">
              <w:t>нию Администрации Посп</w:t>
            </w:r>
            <w:r w:rsidRPr="00E50066">
              <w:t>е</w:t>
            </w:r>
            <w:r w:rsidRPr="00E50066">
              <w:t xml:space="preserve">лихинского района; </w:t>
            </w:r>
            <w:r w:rsidRPr="00BD223F">
              <w:t>муниц</w:t>
            </w:r>
            <w:r w:rsidRPr="00BD223F">
              <w:t>и</w:t>
            </w:r>
            <w:r w:rsidRPr="00BD223F">
              <w:t>пальные образовательные учреждения</w:t>
            </w:r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C750E" w:rsidRDefault="00F03E52" w:rsidP="002D52B9">
            <w:pPr>
              <w:rPr>
                <w:sz w:val="22"/>
                <w:szCs w:val="22"/>
              </w:rPr>
            </w:pPr>
            <w:r w:rsidRPr="00A17D97">
              <w:t xml:space="preserve">Мероприятие </w:t>
            </w:r>
            <w:r>
              <w:t xml:space="preserve">5.7. </w:t>
            </w:r>
            <w:r w:rsidRPr="005D1D4C">
              <w:rPr>
                <w:sz w:val="22"/>
                <w:szCs w:val="22"/>
              </w:rPr>
              <w:t xml:space="preserve">Проведение  </w:t>
            </w:r>
            <w:proofErr w:type="spellStart"/>
            <w:r w:rsidRPr="005D1D4C">
              <w:rPr>
                <w:sz w:val="22"/>
                <w:szCs w:val="22"/>
              </w:rPr>
              <w:t>флешмобов</w:t>
            </w:r>
            <w:proofErr w:type="spellEnd"/>
            <w:r w:rsidRPr="005D1D4C">
              <w:rPr>
                <w:sz w:val="22"/>
                <w:szCs w:val="22"/>
              </w:rPr>
              <w:t xml:space="preserve">  по  здоровому образу жизни с участием волонтеров</w:t>
            </w:r>
            <w:r>
              <w:rPr>
                <w:sz w:val="22"/>
                <w:szCs w:val="22"/>
              </w:rPr>
              <w:t xml:space="preserve"> школ </w:t>
            </w:r>
            <w:r w:rsidRPr="005D1D4C">
              <w:rPr>
                <w:sz w:val="22"/>
                <w:szCs w:val="22"/>
              </w:rPr>
              <w:t>по теме «Безопасное поведение среди молодежи»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9D0F00" w:rsidRDefault="00F03E52" w:rsidP="005D1D4C">
            <w:pPr>
              <w:jc w:val="both"/>
            </w:pPr>
            <w:r w:rsidRPr="009D0F00">
              <w:t>Главный специалист по д</w:t>
            </w:r>
            <w:r w:rsidRPr="009D0F00">
              <w:t>е</w:t>
            </w:r>
            <w:r w:rsidRPr="009D0F00">
              <w:t>лам молодежи Администр</w:t>
            </w:r>
            <w:r w:rsidRPr="009D0F00">
              <w:t>а</w:t>
            </w:r>
            <w:r w:rsidRPr="009D0F00">
              <w:t>ции района</w:t>
            </w:r>
            <w:r>
              <w:t>, общеобразов</w:t>
            </w:r>
            <w:r>
              <w:t>а</w:t>
            </w:r>
            <w: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C60A5F">
            <w:r w:rsidRPr="00A17D97">
              <w:t xml:space="preserve">Мероприятие </w:t>
            </w:r>
            <w:r>
              <w:t>5.8. Проведение культурно-массовых меропри</w:t>
            </w:r>
            <w:r>
              <w:t>я</w:t>
            </w:r>
            <w:r>
              <w:t>тий, направленных на пропага</w:t>
            </w:r>
            <w:r>
              <w:t>н</w:t>
            </w:r>
            <w:r>
              <w:t>ду здорового образа жизни, профилактику СПИДа, незако</w:t>
            </w:r>
            <w:r>
              <w:t>н</w:t>
            </w:r>
            <w:r>
              <w:t>ного потребления наркотических средств и психотропных в</w:t>
            </w:r>
            <w:r>
              <w:t>е</w:t>
            </w:r>
            <w:r>
              <w:t>ществ, наркомании, токсиком</w:t>
            </w:r>
            <w:r>
              <w:t>а</w:t>
            </w:r>
            <w:r>
              <w:t>нии, алкоголизма и табакокур</w:t>
            </w:r>
            <w:r>
              <w:t>е</w:t>
            </w:r>
            <w:r>
              <w:t>ния (проведение акций, конце</w:t>
            </w:r>
            <w:r>
              <w:t>р</w:t>
            </w:r>
            <w:r>
              <w:t>тов, конкурсов, флэш-мобов, б</w:t>
            </w:r>
            <w:r>
              <w:t>е</w:t>
            </w:r>
            <w:r>
              <w:t>сед и встреч со специалистами)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Pr="009D0F00" w:rsidRDefault="00F03E52" w:rsidP="00F922A5">
            <w:pPr>
              <w:jc w:val="both"/>
            </w:pPr>
            <w:r w:rsidRPr="00C60A5F">
              <w:t>Отдел по культуре и туризму Администрации района, МБУК «</w:t>
            </w:r>
            <w:proofErr w:type="spellStart"/>
            <w:r w:rsidRPr="00C60A5F">
              <w:t>МфКЦ</w:t>
            </w:r>
            <w:proofErr w:type="spellEnd"/>
            <w:r w:rsidRPr="00C60A5F">
              <w:t>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>
              <w:t>10,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>
              <w:t>10,0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F03E52" w:rsidRDefault="00F03E52" w:rsidP="00792A37">
            <w:pPr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>
              <w:t>40,0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792A37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A61CBC">
            <w:r w:rsidRPr="00A17D97">
              <w:t xml:space="preserve">Мероприятие </w:t>
            </w:r>
            <w:r>
              <w:t xml:space="preserve">5.9. Развитие сети клубов и кружков по интересам для пожилых людей  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F8113D">
            <w:r>
              <w:t>Отдел по культуре и туризму Администрации района, МБУК «</w:t>
            </w:r>
            <w:proofErr w:type="spellStart"/>
            <w:r>
              <w:t>МфКЦ</w:t>
            </w:r>
            <w:proofErr w:type="spellEnd"/>
            <w:r>
              <w:t>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543FDF">
            <w:r w:rsidRPr="00A17D97">
              <w:t xml:space="preserve">Мероприятие </w:t>
            </w:r>
            <w:r>
              <w:t>5.10. Организация  и  проведение  спортивных  м</w:t>
            </w:r>
            <w:r>
              <w:t>е</w:t>
            </w:r>
            <w:r>
              <w:t xml:space="preserve">роприятий  для  пенсионеров  и </w:t>
            </w:r>
          </w:p>
          <w:p w:rsidR="00F03E52" w:rsidRPr="00FF54A9" w:rsidRDefault="00F03E52" w:rsidP="00543FDF">
            <w:r>
              <w:t>инвалидов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240" w:type="dxa"/>
            <w:shd w:val="clear" w:color="auto" w:fill="auto"/>
          </w:tcPr>
          <w:p w:rsidR="00F03E52" w:rsidRDefault="00F03E52" w:rsidP="00AC3288">
            <w:r w:rsidRPr="00F922A5">
              <w:t>Администрация района,</w:t>
            </w:r>
            <w:r>
              <w:t xml:space="preserve"> </w:t>
            </w:r>
            <w:r w:rsidRPr="00464FB7">
              <w:t xml:space="preserve">КГКУ УСЗН по </w:t>
            </w:r>
            <w:proofErr w:type="spellStart"/>
            <w:r w:rsidRPr="00464FB7">
              <w:t>Поспел</w:t>
            </w:r>
            <w:r w:rsidRPr="00464FB7">
              <w:t>и</w:t>
            </w:r>
            <w:r w:rsidRPr="00464FB7">
              <w:t>хинскому</w:t>
            </w:r>
            <w:proofErr w:type="spellEnd"/>
            <w:r w:rsidRPr="00464FB7">
              <w:t xml:space="preserve"> и </w:t>
            </w:r>
            <w:proofErr w:type="spellStart"/>
            <w:r w:rsidRPr="00464FB7">
              <w:t>Новичихинскому</w:t>
            </w:r>
            <w:proofErr w:type="spellEnd"/>
            <w:r w:rsidRPr="00464FB7">
              <w:t xml:space="preserve"> районам,</w:t>
            </w:r>
            <w:r>
              <w:t xml:space="preserve"> </w:t>
            </w:r>
            <w:r w:rsidRPr="00464FB7">
              <w:t>отдел по физич</w:t>
            </w:r>
            <w:r w:rsidRPr="00464FB7">
              <w:t>е</w:t>
            </w:r>
            <w:r w:rsidRPr="00464FB7">
              <w:t>ской культуре и спорту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0" w:type="dxa"/>
          </w:tcPr>
          <w:p w:rsidR="00F03E52" w:rsidRDefault="00F03E52" w:rsidP="00E50EBA">
            <w:pPr>
              <w:jc w:val="center"/>
            </w:pPr>
            <w:r>
              <w:t>10,0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40,0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E50EBA">
            <w:r w:rsidRPr="003E135E">
              <w:t>Бюджет муниц</w:t>
            </w:r>
            <w:r w:rsidRPr="003E135E">
              <w:t>и</w:t>
            </w:r>
            <w:r w:rsidRPr="003E135E">
              <w:t>пального образ</w:t>
            </w:r>
            <w:r w:rsidRPr="003E135E">
              <w:t>о</w:t>
            </w:r>
            <w:r w:rsidRPr="003E135E">
              <w:t>вания  Поспел</w:t>
            </w:r>
            <w:r w:rsidRPr="003E135E">
              <w:t>и</w:t>
            </w:r>
            <w:r w:rsidRPr="003E135E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A17D97">
            <w:r w:rsidRPr="00A17D97">
              <w:t xml:space="preserve">Задача 6. </w:t>
            </w:r>
          </w:p>
          <w:p w:rsidR="00F03E52" w:rsidRPr="00A17D97" w:rsidRDefault="00F03E52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Формирование благоприятного информационного пространства.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AC3288" w:rsidP="00AC3288"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5,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5,0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  <w:r>
              <w:t>5,0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20,0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A17D97">
            <w:r w:rsidRPr="00A17D97">
              <w:t xml:space="preserve">Мероприятие 6.1. </w:t>
            </w:r>
            <w:r>
              <w:t>Издание</w:t>
            </w:r>
            <w:r w:rsidRPr="00A17D97">
              <w:t xml:space="preserve"> </w:t>
            </w:r>
            <w:r w:rsidRPr="00547AA4">
              <w:t>и</w:t>
            </w:r>
            <w:r w:rsidRPr="00547AA4">
              <w:t>н</w:t>
            </w:r>
            <w:r w:rsidRPr="00547AA4">
              <w:lastRenderedPageBreak/>
              <w:t>формационных профилактич</w:t>
            </w:r>
            <w:r w:rsidRPr="00547AA4">
              <w:t>е</w:t>
            </w:r>
            <w:r w:rsidRPr="00547AA4">
              <w:t>ских материалов по вопросам профилактики неинфекционных и социально значимых заболев</w:t>
            </w:r>
            <w:r w:rsidRPr="00547AA4">
              <w:t>а</w:t>
            </w:r>
            <w:r w:rsidRPr="00547AA4">
              <w:t>ний и пропаганде ЗОЖ (листо</w:t>
            </w:r>
            <w:r w:rsidRPr="00547AA4">
              <w:t>в</w:t>
            </w:r>
            <w:r w:rsidRPr="00547AA4">
              <w:t>ки, буклеты, плакаты, газеты)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lastRenderedPageBreak/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</w:t>
            </w:r>
            <w:r w:rsidRPr="00A3580F">
              <w:lastRenderedPageBreak/>
              <w:t>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AC3288">
            <w:r w:rsidRPr="00464FB7">
              <w:lastRenderedPageBreak/>
              <w:t xml:space="preserve">Администрация района, </w:t>
            </w:r>
            <w:r w:rsidRPr="00464FB7">
              <w:lastRenderedPageBreak/>
              <w:t>КГБУЗ «</w:t>
            </w:r>
            <w:proofErr w:type="spellStart"/>
            <w:r w:rsidRPr="00464FB7">
              <w:t>Поспелихинская</w:t>
            </w:r>
            <w:proofErr w:type="spellEnd"/>
            <w:r w:rsidRPr="00464FB7">
              <w:t xml:space="preserve"> ЦРБ»,</w:t>
            </w:r>
            <w:r>
              <w:t xml:space="preserve"> </w:t>
            </w:r>
            <w:r w:rsidRPr="00464FB7">
              <w:t>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5,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5,0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5,0</w:t>
            </w:r>
          </w:p>
        </w:tc>
        <w:tc>
          <w:tcPr>
            <w:tcW w:w="850" w:type="dxa"/>
          </w:tcPr>
          <w:p w:rsidR="00F03E52" w:rsidRDefault="00F03E52" w:rsidP="00E50EBA">
            <w:pPr>
              <w:jc w:val="center"/>
            </w:pPr>
            <w:r>
              <w:t>5,0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E50EBA">
            <w:pPr>
              <w:jc w:val="center"/>
            </w:pPr>
            <w:r>
              <w:t>20,0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E50EBA">
            <w:r w:rsidRPr="00A3580F">
              <w:t>Бюджет муниц</w:t>
            </w:r>
            <w:r w:rsidRPr="00A3580F">
              <w:t>и</w:t>
            </w:r>
            <w:r w:rsidRPr="00A3580F">
              <w:lastRenderedPageBreak/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BE4AAC">
            <w:r w:rsidRPr="00547AA4">
              <w:t>Мероприятие 6.</w:t>
            </w:r>
            <w:r>
              <w:t>2</w:t>
            </w:r>
            <w:r w:rsidRPr="00547AA4">
              <w:t>.</w:t>
            </w:r>
            <w:r>
              <w:t xml:space="preserve"> Р</w:t>
            </w:r>
            <w:r w:rsidRPr="00BE4AAC">
              <w:t>азмещен</w:t>
            </w:r>
            <w:r>
              <w:t>ие</w:t>
            </w:r>
            <w:r w:rsidRPr="00BE4AAC">
              <w:t xml:space="preserve"> в сети Интернет электронных те</w:t>
            </w:r>
            <w:r w:rsidRPr="00BE4AAC">
              <w:t>к</w:t>
            </w:r>
            <w:r w:rsidRPr="00BE4AAC">
              <w:t>стовых, графических и видеом</w:t>
            </w:r>
            <w:r w:rsidRPr="00BE4AAC">
              <w:t>а</w:t>
            </w:r>
            <w:r w:rsidRPr="00BE4AAC">
              <w:t>териалов профилактической направленности</w:t>
            </w:r>
            <w:r>
              <w:t>.</w:t>
            </w:r>
            <w:r w:rsidRPr="00BE4AAC"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BE4AAC"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AC3288">
            <w:r w:rsidRPr="00464FB7">
              <w:t>Администрация района, КГБУЗ «</w:t>
            </w:r>
            <w:proofErr w:type="spellStart"/>
            <w:r w:rsidRPr="00464FB7">
              <w:t>Поспелихинская</w:t>
            </w:r>
            <w:proofErr w:type="spellEnd"/>
            <w:r w:rsidRPr="00464FB7">
              <w:t xml:space="preserve"> ЦРБ»,</w:t>
            </w:r>
            <w:r>
              <w:t xml:space="preserve"> </w:t>
            </w:r>
            <w:r w:rsidRPr="00464FB7">
              <w:t>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A17D97">
            <w:r w:rsidRPr="00A17D97">
              <w:t xml:space="preserve">Задача 7. </w:t>
            </w:r>
          </w:p>
          <w:p w:rsidR="00F03E52" w:rsidRPr="00A17D97" w:rsidRDefault="00F03E52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направленных на обеспечение диспансеризации и профилактических осмотров определенных групп взрослого населения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A17D97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 xml:space="preserve"> </w:t>
            </w:r>
            <w:r w:rsidRPr="00BE4AAC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подростков, а также детей-сирот и детей, наход</w:t>
            </w:r>
            <w:r w:rsidRPr="00BE4AAC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я</w:t>
            </w:r>
            <w:r w:rsidRPr="00BE4AAC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щихся в трудной жизненной с</w:t>
            </w:r>
            <w:r w:rsidRPr="00BE4AAC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и</w:t>
            </w:r>
            <w:r w:rsidRPr="00BE4AAC">
              <w:rPr>
                <w:rFonts w:ascii="Times New Roman" w:hAnsi="Times New Roman"/>
                <w:bCs/>
                <w:color w:val="auto"/>
                <w:sz w:val="24"/>
                <w:szCs w:val="24"/>
                <w:lang w:val="ru-RU" w:eastAsia="ru-RU"/>
              </w:rPr>
              <w:t>туации.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AC3288" w:rsidP="00F8113D"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3D7A8C">
            <w:r w:rsidRPr="00A17D97">
              <w:t xml:space="preserve">Мероприятие 7.1.  </w:t>
            </w:r>
            <w:r>
              <w:t>Проведение мероприятий, направленных на повышение мотивации своевр</w:t>
            </w:r>
            <w:r>
              <w:t>е</w:t>
            </w:r>
            <w:r>
              <w:t>менного прохождения диспанс</w:t>
            </w:r>
            <w:r>
              <w:t>е</w:t>
            </w:r>
            <w:r>
              <w:t xml:space="preserve">ризации, </w:t>
            </w:r>
            <w:r w:rsidRPr="003D7A8C">
              <w:t>профилактических осмотров определенных групп  населения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F8113D">
            <w:r>
              <w:t xml:space="preserve"> </w:t>
            </w:r>
            <w:r w:rsidRPr="00587539">
              <w:t>КГБУЗ «</w:t>
            </w:r>
            <w:proofErr w:type="spellStart"/>
            <w:r w:rsidRPr="00587539">
              <w:t>Поспелихинская</w:t>
            </w:r>
            <w:proofErr w:type="spellEnd"/>
            <w:r w:rsidRPr="00587539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3D7A8C">
            <w:r w:rsidRPr="003D7A8C">
              <w:t>Мероприятие 7.</w:t>
            </w:r>
            <w:r>
              <w:t>2</w:t>
            </w:r>
            <w:r w:rsidRPr="003D7A8C">
              <w:t xml:space="preserve">.  </w:t>
            </w:r>
            <w:r>
              <w:t xml:space="preserve">Проведение </w:t>
            </w:r>
            <w:proofErr w:type="gramStart"/>
            <w:r>
              <w:t>мониторинга эффективности диспансеризации определенных групп взрослого населения</w:t>
            </w:r>
            <w:proofErr w:type="gramEnd"/>
            <w:r>
              <w:t xml:space="preserve"> в ц</w:t>
            </w:r>
            <w:r>
              <w:t>е</w:t>
            </w:r>
            <w:r>
              <w:t>лях совершенствования ее пр</w:t>
            </w:r>
            <w:r>
              <w:t>о</w:t>
            </w:r>
            <w:r>
              <w:t>ведения посредством анкетир</w:t>
            </w:r>
            <w:r>
              <w:t>о</w:t>
            </w:r>
            <w:r>
              <w:lastRenderedPageBreak/>
              <w:t>вания граждан, прошедших ко</w:t>
            </w:r>
            <w:r>
              <w:t>м</w:t>
            </w:r>
            <w:r>
              <w:t>плекс диспансерных меропри</w:t>
            </w:r>
            <w:r>
              <w:t>я</w:t>
            </w:r>
            <w:r>
              <w:t>тий.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 w:rsidRPr="00A3580F">
              <w:lastRenderedPageBreak/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792A37">
            <w:r>
              <w:t xml:space="preserve"> </w:t>
            </w:r>
            <w:r w:rsidRPr="00587539">
              <w:t>КГБУЗ «</w:t>
            </w:r>
            <w:proofErr w:type="spellStart"/>
            <w:r w:rsidRPr="00587539">
              <w:t>Поспелихинская</w:t>
            </w:r>
            <w:proofErr w:type="spellEnd"/>
            <w:r w:rsidRPr="00587539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Pr="00A17D97" w:rsidRDefault="00F03E52" w:rsidP="00A17D97">
            <w:r w:rsidRPr="00A17D97">
              <w:t xml:space="preserve">Задача 8. </w:t>
            </w:r>
          </w:p>
          <w:p w:rsidR="00F03E52" w:rsidRPr="00A17D97" w:rsidRDefault="00F03E52" w:rsidP="00A17D97">
            <w:pPr>
              <w:pStyle w:val="22"/>
              <w:rPr>
                <w:rFonts w:ascii="Times New Roman" w:hAnsi="Times New Roman"/>
                <w:sz w:val="24"/>
                <w:szCs w:val="24"/>
              </w:rPr>
            </w:pPr>
            <w:r w:rsidRPr="00A17D97">
              <w:rPr>
                <w:rFonts w:ascii="Times New Roman" w:hAnsi="Times New Roman"/>
                <w:bCs/>
                <w:sz w:val="24"/>
                <w:szCs w:val="24"/>
              </w:rPr>
              <w:t>Проведение мероприятий, направленных на охват населения профилактическими прививками в соответствии с Национальным календарем прививок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AC3288" w:rsidP="00792A37">
            <w: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</w:t>
            </w:r>
            <w:r w:rsidRPr="00A3580F">
              <w:t>0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F03E52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  <w:r>
              <w:t>0,0</w:t>
            </w: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>
            <w:r w:rsidRPr="00A3580F">
              <w:t>Бюджет муниц</w:t>
            </w:r>
            <w:r w:rsidRPr="00A3580F">
              <w:t>и</w:t>
            </w:r>
            <w:r w:rsidRPr="00A3580F">
              <w:t>пального образ</w:t>
            </w:r>
            <w:r w:rsidRPr="00A3580F">
              <w:t>о</w:t>
            </w:r>
            <w:r w:rsidRPr="00A3580F">
              <w:t>вания  Поспел</w:t>
            </w:r>
            <w:r w:rsidRPr="00A3580F">
              <w:t>и</w:t>
            </w:r>
            <w:r w:rsidRPr="00A3580F">
              <w:t>хинский район</w:t>
            </w:r>
          </w:p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8F3477">
            <w:r w:rsidRPr="00C35DB1">
              <w:t xml:space="preserve">Мероприятие 8.1.  </w:t>
            </w:r>
            <w:r>
              <w:t>Проведение индивидуальных и групповых мероприятий по повышению м</w:t>
            </w:r>
            <w:r>
              <w:t>о</w:t>
            </w:r>
            <w:r>
              <w:t>тивации и охвата вакцинацией против инфекционных заболев</w:t>
            </w:r>
            <w:r>
              <w:t>а</w:t>
            </w:r>
            <w:r>
              <w:t xml:space="preserve">ний, способствующих развитию </w:t>
            </w:r>
          </w:p>
          <w:p w:rsidR="00F03E52" w:rsidRPr="00A17D97" w:rsidRDefault="00F03E52" w:rsidP="008F3477">
            <w:r>
              <w:t>или осложняющих течение н</w:t>
            </w:r>
            <w:r>
              <w:t>е</w:t>
            </w:r>
            <w:r>
              <w:t>инфекционных заболеваний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792A37">
            <w:r>
              <w:t xml:space="preserve"> </w:t>
            </w:r>
            <w:r w:rsidRPr="00587539">
              <w:t>КГБУЗ «</w:t>
            </w:r>
            <w:proofErr w:type="spellStart"/>
            <w:r w:rsidRPr="00587539">
              <w:t>Поспелихинская</w:t>
            </w:r>
            <w:proofErr w:type="spellEnd"/>
            <w:r w:rsidRPr="00587539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  <w:tr w:rsidR="00F03E52" w:rsidRPr="00A3580F" w:rsidTr="00F8113D">
        <w:tc>
          <w:tcPr>
            <w:tcW w:w="594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3625" w:type="dxa"/>
            <w:shd w:val="clear" w:color="auto" w:fill="auto"/>
          </w:tcPr>
          <w:p w:rsidR="00F03E52" w:rsidRDefault="00F03E52" w:rsidP="00C35DB1">
            <w:r w:rsidRPr="00C35DB1">
              <w:t>Мероприятие 8.</w:t>
            </w:r>
            <w:r>
              <w:t>2</w:t>
            </w:r>
            <w:r w:rsidRPr="00C35DB1">
              <w:t xml:space="preserve">.  </w:t>
            </w:r>
            <w:r>
              <w:t>Обеспечение индивидуальной мотивации лиц, страдающих хроническими н</w:t>
            </w:r>
            <w:r>
              <w:t>е</w:t>
            </w:r>
            <w:r>
              <w:t>инфекционными заболеваниями или имеющих высокий риск их развития по проведению им своевременной вакцинации пр</w:t>
            </w:r>
            <w:r>
              <w:t>о</w:t>
            </w:r>
            <w:r>
              <w:t>тив инфекционных заболеваний (гриппа, пневмококковой и</w:t>
            </w:r>
            <w:r>
              <w:t>н</w:t>
            </w:r>
            <w:r>
              <w:t>фекции), способствующих ра</w:t>
            </w:r>
            <w:r>
              <w:t>з</w:t>
            </w:r>
            <w:r>
              <w:t>витию или осложняющих теч</w:t>
            </w:r>
            <w:r>
              <w:t>е</w:t>
            </w:r>
            <w:r>
              <w:t>ние неинфекционных заболев</w:t>
            </w:r>
            <w:r>
              <w:t>а</w:t>
            </w:r>
            <w:r>
              <w:t>ний.</w:t>
            </w:r>
          </w:p>
        </w:tc>
        <w:tc>
          <w:tcPr>
            <w:tcW w:w="1289" w:type="dxa"/>
            <w:shd w:val="clear" w:color="auto" w:fill="auto"/>
          </w:tcPr>
          <w:p w:rsidR="00F03E52" w:rsidRPr="00A3580F" w:rsidRDefault="00F03E52" w:rsidP="00792A37">
            <w:pPr>
              <w:jc w:val="center"/>
            </w:pPr>
            <w:r w:rsidRPr="00A3580F">
              <w:t>20</w:t>
            </w:r>
            <w:r>
              <w:t>21</w:t>
            </w:r>
            <w:r w:rsidRPr="00A3580F">
              <w:t>-202</w:t>
            </w:r>
            <w:r>
              <w:t>5</w:t>
            </w:r>
            <w:r w:rsidRPr="00A3580F">
              <w:t xml:space="preserve"> годы</w:t>
            </w:r>
          </w:p>
        </w:tc>
        <w:tc>
          <w:tcPr>
            <w:tcW w:w="3240" w:type="dxa"/>
            <w:shd w:val="clear" w:color="auto" w:fill="auto"/>
          </w:tcPr>
          <w:p w:rsidR="00F03E52" w:rsidRPr="00A3580F" w:rsidRDefault="00F03E52" w:rsidP="00792A37">
            <w:r>
              <w:t xml:space="preserve"> </w:t>
            </w:r>
            <w:r w:rsidRPr="00587539">
              <w:t>КГБУЗ «</w:t>
            </w:r>
            <w:proofErr w:type="spellStart"/>
            <w:r w:rsidRPr="00587539">
              <w:t>Поспелихинская</w:t>
            </w:r>
            <w:proofErr w:type="spellEnd"/>
            <w:r w:rsidRPr="00587539">
              <w:t xml:space="preserve"> ЦРБ»</w:t>
            </w: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F03E52" w:rsidRPr="00A3580F" w:rsidRDefault="00F03E52" w:rsidP="00F8113D">
            <w:pPr>
              <w:jc w:val="center"/>
            </w:pPr>
          </w:p>
        </w:tc>
        <w:tc>
          <w:tcPr>
            <w:tcW w:w="2113" w:type="dxa"/>
            <w:shd w:val="clear" w:color="auto" w:fill="auto"/>
          </w:tcPr>
          <w:p w:rsidR="00F03E52" w:rsidRPr="00A3580F" w:rsidRDefault="00F03E52" w:rsidP="00F8113D"/>
        </w:tc>
      </w:tr>
    </w:tbl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26CEE" w:rsidRDefault="00B26CEE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3288" w:rsidRDefault="00AC3288" w:rsidP="00B26CEE">
      <w:pPr>
        <w:ind w:left="7938"/>
        <w:rPr>
          <w:sz w:val="28"/>
          <w:szCs w:val="28"/>
        </w:rPr>
      </w:pPr>
    </w:p>
    <w:p w:rsidR="00B26CEE" w:rsidRPr="00B26CEE" w:rsidRDefault="00B26CEE" w:rsidP="00B26CEE">
      <w:pPr>
        <w:ind w:left="7938"/>
        <w:rPr>
          <w:sz w:val="28"/>
          <w:szCs w:val="28"/>
        </w:rPr>
      </w:pPr>
      <w:r w:rsidRPr="00B26CEE">
        <w:rPr>
          <w:sz w:val="28"/>
          <w:szCs w:val="28"/>
        </w:rPr>
        <w:lastRenderedPageBreak/>
        <w:t xml:space="preserve">Приложение 3 </w:t>
      </w:r>
    </w:p>
    <w:p w:rsidR="00B26CEE" w:rsidRPr="00B26CEE" w:rsidRDefault="00B26CEE" w:rsidP="00B26CEE">
      <w:pPr>
        <w:ind w:left="7938"/>
        <w:rPr>
          <w:sz w:val="28"/>
          <w:szCs w:val="28"/>
        </w:rPr>
      </w:pPr>
      <w:r w:rsidRPr="00B26CEE">
        <w:rPr>
          <w:sz w:val="28"/>
          <w:szCs w:val="28"/>
        </w:rPr>
        <w:t xml:space="preserve">к муниципальной </w:t>
      </w:r>
      <w:r w:rsidR="00AC3098">
        <w:rPr>
          <w:sz w:val="28"/>
          <w:szCs w:val="28"/>
        </w:rPr>
        <w:t>П</w:t>
      </w:r>
      <w:r w:rsidRPr="00B26CEE">
        <w:rPr>
          <w:sz w:val="28"/>
          <w:szCs w:val="28"/>
        </w:rPr>
        <w:t xml:space="preserve">рограмме </w:t>
      </w:r>
    </w:p>
    <w:p w:rsidR="00B26CEE" w:rsidRDefault="00B26CEE" w:rsidP="00B26CEE">
      <w:pPr>
        <w:ind w:left="7938"/>
        <w:rPr>
          <w:bCs/>
          <w:sz w:val="28"/>
          <w:szCs w:val="28"/>
        </w:rPr>
      </w:pPr>
      <w:r w:rsidRPr="00A3580F">
        <w:rPr>
          <w:sz w:val="28"/>
          <w:szCs w:val="28"/>
        </w:rPr>
        <w:t>«</w:t>
      </w:r>
      <w:r w:rsidRPr="00594C73">
        <w:rPr>
          <w:bCs/>
          <w:sz w:val="28"/>
          <w:szCs w:val="28"/>
        </w:rPr>
        <w:t>Развитие общественного здоровья</w:t>
      </w:r>
      <w:r>
        <w:rPr>
          <w:bCs/>
          <w:sz w:val="28"/>
          <w:szCs w:val="28"/>
        </w:rPr>
        <w:t xml:space="preserve"> </w:t>
      </w:r>
    </w:p>
    <w:p w:rsidR="00B26CEE" w:rsidRPr="00B26CEE" w:rsidRDefault="00B26CEE" w:rsidP="00B26CEE">
      <w:pPr>
        <w:ind w:left="7938"/>
        <w:rPr>
          <w:sz w:val="28"/>
          <w:szCs w:val="28"/>
        </w:rPr>
      </w:pPr>
      <w:r>
        <w:rPr>
          <w:bCs/>
          <w:sz w:val="28"/>
          <w:szCs w:val="28"/>
        </w:rPr>
        <w:t>Поспелихинского района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B26CEE" w:rsidRPr="00B26CEE" w:rsidRDefault="00B26CEE" w:rsidP="00B26CEE">
      <w:pPr>
        <w:shd w:val="clear" w:color="auto" w:fill="FFFFFF"/>
        <w:jc w:val="center"/>
        <w:rPr>
          <w:color w:val="000080"/>
          <w:sz w:val="28"/>
          <w:szCs w:val="28"/>
        </w:rPr>
      </w:pPr>
    </w:p>
    <w:p w:rsidR="00B26CEE" w:rsidRPr="00B26CEE" w:rsidRDefault="00B26CEE" w:rsidP="00B26CEE">
      <w:pPr>
        <w:jc w:val="center"/>
        <w:rPr>
          <w:sz w:val="28"/>
          <w:szCs w:val="28"/>
        </w:rPr>
      </w:pPr>
      <w:r w:rsidRPr="00B26CEE">
        <w:rPr>
          <w:sz w:val="28"/>
          <w:szCs w:val="28"/>
        </w:rPr>
        <w:t xml:space="preserve">Объем финансовых ресурсов, необходимых для реализации муниципальной </w:t>
      </w:r>
      <w:r w:rsidR="00AC3098">
        <w:rPr>
          <w:sz w:val="28"/>
          <w:szCs w:val="28"/>
        </w:rPr>
        <w:t>П</w:t>
      </w:r>
      <w:r w:rsidRPr="00B26CEE">
        <w:rPr>
          <w:sz w:val="28"/>
          <w:szCs w:val="28"/>
        </w:rPr>
        <w:t xml:space="preserve">рограммы </w:t>
      </w:r>
    </w:p>
    <w:p w:rsidR="00B26CEE" w:rsidRDefault="00B26CEE" w:rsidP="00B26CEE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«</w:t>
      </w:r>
      <w:r w:rsidRPr="00594C73">
        <w:rPr>
          <w:bCs/>
          <w:sz w:val="28"/>
          <w:szCs w:val="28"/>
        </w:rPr>
        <w:t>Развитие общественного здоровья</w:t>
      </w:r>
      <w:r>
        <w:rPr>
          <w:bCs/>
          <w:sz w:val="28"/>
          <w:szCs w:val="28"/>
        </w:rPr>
        <w:t xml:space="preserve"> Поспелихинского района</w:t>
      </w:r>
      <w:r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B26CEE" w:rsidRPr="00B26CEE" w:rsidRDefault="00B26CEE" w:rsidP="00B26CEE">
      <w:pPr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2"/>
        <w:gridCol w:w="2014"/>
        <w:gridCol w:w="2152"/>
        <w:gridCol w:w="2251"/>
        <w:gridCol w:w="2398"/>
        <w:gridCol w:w="2241"/>
        <w:gridCol w:w="1594"/>
      </w:tblGrid>
      <w:tr w:rsidR="00B26CEE" w:rsidRPr="00B26CEE" w:rsidTr="00E50EBA">
        <w:trPr>
          <w:jc w:val="center"/>
        </w:trPr>
        <w:tc>
          <w:tcPr>
            <w:tcW w:w="880" w:type="pct"/>
            <w:vMerge w:val="restar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Источники и направл</w:t>
            </w:r>
            <w:r w:rsidRPr="00B26CEE">
              <w:t>е</w:t>
            </w:r>
            <w:r w:rsidRPr="00B26CEE">
              <w:t>ния расходов</w:t>
            </w:r>
          </w:p>
        </w:tc>
        <w:tc>
          <w:tcPr>
            <w:tcW w:w="4120" w:type="pct"/>
            <w:gridSpan w:val="6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Сумма расходов, тыс. рублей</w:t>
            </w:r>
          </w:p>
        </w:tc>
      </w:tr>
      <w:tr w:rsidR="00B26CEE" w:rsidRPr="00B26CEE" w:rsidTr="00E50EBA">
        <w:trPr>
          <w:jc w:val="center"/>
        </w:trPr>
        <w:tc>
          <w:tcPr>
            <w:tcW w:w="880" w:type="pct"/>
            <w:vMerge/>
            <w:vAlign w:val="center"/>
          </w:tcPr>
          <w:p w:rsidR="00B26CEE" w:rsidRPr="00B26CEE" w:rsidRDefault="00B26CEE" w:rsidP="00B26CEE">
            <w:pPr>
              <w:jc w:val="center"/>
            </w:pPr>
          </w:p>
        </w:tc>
        <w:tc>
          <w:tcPr>
            <w:tcW w:w="656" w:type="pc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2021 год</w:t>
            </w:r>
          </w:p>
        </w:tc>
        <w:tc>
          <w:tcPr>
            <w:tcW w:w="701" w:type="pc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2022 год</w:t>
            </w:r>
          </w:p>
        </w:tc>
        <w:tc>
          <w:tcPr>
            <w:tcW w:w="733" w:type="pc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2023 год</w:t>
            </w:r>
          </w:p>
        </w:tc>
        <w:tc>
          <w:tcPr>
            <w:tcW w:w="781" w:type="pc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2024 год</w:t>
            </w:r>
          </w:p>
        </w:tc>
        <w:tc>
          <w:tcPr>
            <w:tcW w:w="730" w:type="pc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2025 год</w:t>
            </w:r>
          </w:p>
        </w:tc>
        <w:tc>
          <w:tcPr>
            <w:tcW w:w="519" w:type="pct"/>
          </w:tcPr>
          <w:p w:rsidR="00B26CEE" w:rsidRPr="00B26CEE" w:rsidRDefault="00B26CEE" w:rsidP="00B26CEE">
            <w:pPr>
              <w:jc w:val="center"/>
            </w:pPr>
            <w:r w:rsidRPr="00B26CEE">
              <w:t>всего</w:t>
            </w:r>
          </w:p>
        </w:tc>
      </w:tr>
      <w:tr w:rsidR="00B26CEE" w:rsidRPr="00B26CEE" w:rsidTr="00E50EBA">
        <w:trPr>
          <w:jc w:val="center"/>
        </w:trPr>
        <w:tc>
          <w:tcPr>
            <w:tcW w:w="880" w:type="pct"/>
            <w:vAlign w:val="center"/>
          </w:tcPr>
          <w:p w:rsidR="00B26CEE" w:rsidRPr="00B26CEE" w:rsidRDefault="00B26CEE" w:rsidP="00B26CEE">
            <w:pPr>
              <w:jc w:val="center"/>
            </w:pPr>
            <w:r w:rsidRPr="00B26CEE">
              <w:t>Всего финансовых з</w:t>
            </w:r>
            <w:r w:rsidRPr="00B26CEE">
              <w:t>а</w:t>
            </w:r>
            <w:r w:rsidRPr="00B26CEE">
              <w:t>трат</w:t>
            </w:r>
          </w:p>
        </w:tc>
        <w:tc>
          <w:tcPr>
            <w:tcW w:w="656" w:type="pct"/>
          </w:tcPr>
          <w:p w:rsidR="00B26CEE" w:rsidRPr="00B26CEE" w:rsidRDefault="00B26CEE" w:rsidP="00B26CEE">
            <w:pPr>
              <w:jc w:val="center"/>
            </w:pPr>
            <w:r>
              <w:t xml:space="preserve"> </w:t>
            </w:r>
            <w:r w:rsidRPr="00B26CEE">
              <w:t>0,0</w:t>
            </w:r>
          </w:p>
        </w:tc>
        <w:tc>
          <w:tcPr>
            <w:tcW w:w="701" w:type="pct"/>
          </w:tcPr>
          <w:p w:rsidR="00B26CEE" w:rsidRPr="00B26CEE" w:rsidRDefault="00D13685" w:rsidP="00B26CEE">
            <w:pPr>
              <w:jc w:val="center"/>
            </w:pPr>
            <w:r>
              <w:t>55</w:t>
            </w:r>
            <w:r w:rsidR="00B26CEE" w:rsidRPr="00B26CEE">
              <w:t>,0</w:t>
            </w:r>
          </w:p>
        </w:tc>
        <w:tc>
          <w:tcPr>
            <w:tcW w:w="733" w:type="pct"/>
          </w:tcPr>
          <w:p w:rsidR="00B26CEE" w:rsidRPr="00B26CEE" w:rsidRDefault="00D13685" w:rsidP="00B26CEE">
            <w:pPr>
              <w:jc w:val="center"/>
            </w:pPr>
            <w:r>
              <w:t>55</w:t>
            </w:r>
            <w:r w:rsidR="00B26CEE" w:rsidRPr="00B26CEE">
              <w:t>,0</w:t>
            </w:r>
          </w:p>
        </w:tc>
        <w:tc>
          <w:tcPr>
            <w:tcW w:w="781" w:type="pct"/>
          </w:tcPr>
          <w:p w:rsidR="00B26CEE" w:rsidRPr="00B26CEE" w:rsidRDefault="00D13685" w:rsidP="00B26CEE">
            <w:pPr>
              <w:jc w:val="center"/>
            </w:pPr>
            <w:r>
              <w:t>55</w:t>
            </w:r>
            <w:r w:rsidR="00B26CEE" w:rsidRPr="00B26CEE">
              <w:t>,0</w:t>
            </w:r>
          </w:p>
        </w:tc>
        <w:tc>
          <w:tcPr>
            <w:tcW w:w="730" w:type="pct"/>
          </w:tcPr>
          <w:p w:rsidR="00B26CEE" w:rsidRPr="00B26CEE" w:rsidRDefault="00D13685" w:rsidP="00B26CEE">
            <w:pPr>
              <w:jc w:val="center"/>
            </w:pPr>
            <w:r>
              <w:t>55</w:t>
            </w:r>
            <w:r w:rsidR="00B26CEE" w:rsidRPr="00B26CEE">
              <w:t>,0</w:t>
            </w:r>
          </w:p>
        </w:tc>
        <w:tc>
          <w:tcPr>
            <w:tcW w:w="519" w:type="pct"/>
          </w:tcPr>
          <w:p w:rsidR="00B26CEE" w:rsidRPr="00B26CEE" w:rsidRDefault="00D13685" w:rsidP="00B26CEE">
            <w:pPr>
              <w:spacing w:after="200"/>
              <w:jc w:val="center"/>
            </w:pPr>
            <w:r>
              <w:t>22</w:t>
            </w:r>
            <w:r w:rsidR="00B26CEE">
              <w:t>0</w:t>
            </w:r>
            <w:r w:rsidR="00B26CEE" w:rsidRPr="00B26CEE">
              <w:t>,0</w:t>
            </w:r>
          </w:p>
        </w:tc>
      </w:tr>
      <w:tr w:rsidR="00501B0E" w:rsidRPr="00B26CEE" w:rsidTr="00E50EBA">
        <w:trPr>
          <w:jc w:val="center"/>
        </w:trPr>
        <w:tc>
          <w:tcPr>
            <w:tcW w:w="880" w:type="pct"/>
            <w:vAlign w:val="center"/>
          </w:tcPr>
          <w:p w:rsidR="00501B0E" w:rsidRPr="00B26CEE" w:rsidRDefault="00501B0E" w:rsidP="00B26CEE">
            <w:pPr>
              <w:jc w:val="center"/>
            </w:pPr>
            <w:r w:rsidRPr="00B26CEE">
              <w:t xml:space="preserve">в том числе </w:t>
            </w:r>
          </w:p>
          <w:p w:rsidR="00501B0E" w:rsidRPr="00B26CEE" w:rsidRDefault="00501B0E" w:rsidP="00B26CEE">
            <w:pPr>
              <w:jc w:val="center"/>
            </w:pPr>
            <w:r w:rsidRPr="00B26CEE">
              <w:t>из районного бюджета</w:t>
            </w:r>
          </w:p>
        </w:tc>
        <w:tc>
          <w:tcPr>
            <w:tcW w:w="656" w:type="pct"/>
          </w:tcPr>
          <w:p w:rsidR="00501B0E" w:rsidRPr="00B26CEE" w:rsidRDefault="00501B0E" w:rsidP="00792A37">
            <w:pPr>
              <w:jc w:val="center"/>
            </w:pPr>
            <w:r>
              <w:t xml:space="preserve"> </w:t>
            </w:r>
            <w:r w:rsidRPr="00B26CEE">
              <w:t>0,0</w:t>
            </w:r>
          </w:p>
        </w:tc>
        <w:tc>
          <w:tcPr>
            <w:tcW w:w="701" w:type="pct"/>
          </w:tcPr>
          <w:p w:rsidR="00501B0E" w:rsidRPr="00B26CEE" w:rsidRDefault="00501B0E" w:rsidP="00792A37">
            <w:pPr>
              <w:jc w:val="center"/>
            </w:pPr>
            <w:r>
              <w:t>55</w:t>
            </w:r>
            <w:r w:rsidRPr="00B26CEE">
              <w:t>,0</w:t>
            </w:r>
          </w:p>
        </w:tc>
        <w:tc>
          <w:tcPr>
            <w:tcW w:w="733" w:type="pct"/>
          </w:tcPr>
          <w:p w:rsidR="00501B0E" w:rsidRPr="00B26CEE" w:rsidRDefault="00501B0E" w:rsidP="00792A37">
            <w:pPr>
              <w:jc w:val="center"/>
            </w:pPr>
            <w:r>
              <w:t>55</w:t>
            </w:r>
            <w:r w:rsidRPr="00B26CEE">
              <w:t>,0</w:t>
            </w:r>
          </w:p>
        </w:tc>
        <w:tc>
          <w:tcPr>
            <w:tcW w:w="781" w:type="pct"/>
          </w:tcPr>
          <w:p w:rsidR="00501B0E" w:rsidRPr="00B26CEE" w:rsidRDefault="00501B0E" w:rsidP="00792A37">
            <w:pPr>
              <w:jc w:val="center"/>
            </w:pPr>
            <w:r>
              <w:t>55</w:t>
            </w:r>
            <w:r w:rsidRPr="00B26CEE">
              <w:t>,0</w:t>
            </w:r>
          </w:p>
        </w:tc>
        <w:tc>
          <w:tcPr>
            <w:tcW w:w="730" w:type="pct"/>
          </w:tcPr>
          <w:p w:rsidR="00501B0E" w:rsidRPr="00B26CEE" w:rsidRDefault="00501B0E" w:rsidP="00792A37">
            <w:pPr>
              <w:jc w:val="center"/>
            </w:pPr>
            <w:r>
              <w:t>55</w:t>
            </w:r>
            <w:r w:rsidRPr="00B26CEE">
              <w:t>,0</w:t>
            </w:r>
          </w:p>
        </w:tc>
        <w:tc>
          <w:tcPr>
            <w:tcW w:w="519" w:type="pct"/>
          </w:tcPr>
          <w:p w:rsidR="00501B0E" w:rsidRPr="00B26CEE" w:rsidRDefault="00501B0E" w:rsidP="00792A37">
            <w:pPr>
              <w:spacing w:after="200"/>
              <w:jc w:val="center"/>
            </w:pPr>
            <w:r>
              <w:t>220</w:t>
            </w:r>
            <w:r w:rsidRPr="00B26CEE">
              <w:t>,0</w:t>
            </w:r>
          </w:p>
        </w:tc>
      </w:tr>
    </w:tbl>
    <w:p w:rsidR="001D6F45" w:rsidRDefault="001D6F45" w:rsidP="00C368E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D6F45" w:rsidRPr="00C368EB" w:rsidRDefault="00A17D97" w:rsidP="00E175A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sz w:val="24"/>
          <w:szCs w:val="24"/>
        </w:rPr>
        <w:t xml:space="preserve"> </w:t>
      </w:r>
    </w:p>
    <w:sectPr w:rsidR="001D6F45" w:rsidRPr="00C368EB" w:rsidSect="00B26CEE">
      <w:pgSz w:w="16838" w:h="11906" w:orient="landscape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CF" w:rsidRDefault="001337CF" w:rsidP="00327DDE">
      <w:r>
        <w:separator/>
      </w:r>
    </w:p>
  </w:endnote>
  <w:endnote w:type="continuationSeparator" w:id="0">
    <w:p w:rsidR="001337CF" w:rsidRDefault="001337CF" w:rsidP="0032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CF" w:rsidRDefault="001337CF" w:rsidP="00327DDE">
      <w:r>
        <w:separator/>
      </w:r>
    </w:p>
  </w:footnote>
  <w:footnote w:type="continuationSeparator" w:id="0">
    <w:p w:rsidR="001337CF" w:rsidRDefault="001337CF" w:rsidP="00327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56E"/>
    <w:multiLevelType w:val="hybridMultilevel"/>
    <w:tmpl w:val="1A267020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3DAB"/>
    <w:multiLevelType w:val="hybridMultilevel"/>
    <w:tmpl w:val="1164ABFC"/>
    <w:lvl w:ilvl="0" w:tplc="F5DA649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ECF8A8" w:tentative="1">
      <w:start w:val="1"/>
      <w:numFmt w:val="lowerLetter"/>
      <w:lvlText w:val="%2."/>
      <w:lvlJc w:val="left"/>
      <w:pPr>
        <w:ind w:left="1440" w:hanging="360"/>
      </w:pPr>
    </w:lvl>
    <w:lvl w:ilvl="2" w:tplc="D2F800F2" w:tentative="1">
      <w:start w:val="1"/>
      <w:numFmt w:val="lowerRoman"/>
      <w:lvlText w:val="%3."/>
      <w:lvlJc w:val="right"/>
      <w:pPr>
        <w:ind w:left="2160" w:hanging="180"/>
      </w:pPr>
    </w:lvl>
    <w:lvl w:ilvl="3" w:tplc="7D909984" w:tentative="1">
      <w:start w:val="1"/>
      <w:numFmt w:val="decimal"/>
      <w:lvlText w:val="%4."/>
      <w:lvlJc w:val="left"/>
      <w:pPr>
        <w:ind w:left="2880" w:hanging="360"/>
      </w:pPr>
    </w:lvl>
    <w:lvl w:ilvl="4" w:tplc="0CF6B32A" w:tentative="1">
      <w:start w:val="1"/>
      <w:numFmt w:val="lowerLetter"/>
      <w:lvlText w:val="%5."/>
      <w:lvlJc w:val="left"/>
      <w:pPr>
        <w:ind w:left="3600" w:hanging="360"/>
      </w:pPr>
    </w:lvl>
    <w:lvl w:ilvl="5" w:tplc="E146BC56" w:tentative="1">
      <w:start w:val="1"/>
      <w:numFmt w:val="lowerRoman"/>
      <w:lvlText w:val="%6."/>
      <w:lvlJc w:val="right"/>
      <w:pPr>
        <w:ind w:left="4320" w:hanging="180"/>
      </w:pPr>
    </w:lvl>
    <w:lvl w:ilvl="6" w:tplc="E074628E" w:tentative="1">
      <w:start w:val="1"/>
      <w:numFmt w:val="decimal"/>
      <w:lvlText w:val="%7."/>
      <w:lvlJc w:val="left"/>
      <w:pPr>
        <w:ind w:left="5040" w:hanging="360"/>
      </w:pPr>
    </w:lvl>
    <w:lvl w:ilvl="7" w:tplc="63681E3C" w:tentative="1">
      <w:start w:val="1"/>
      <w:numFmt w:val="lowerLetter"/>
      <w:lvlText w:val="%8."/>
      <w:lvlJc w:val="left"/>
      <w:pPr>
        <w:ind w:left="5760" w:hanging="360"/>
      </w:pPr>
    </w:lvl>
    <w:lvl w:ilvl="8" w:tplc="507617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6381C"/>
    <w:multiLevelType w:val="hybridMultilevel"/>
    <w:tmpl w:val="A784F30E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FE4DC4"/>
    <w:multiLevelType w:val="hybridMultilevel"/>
    <w:tmpl w:val="571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EB2946"/>
    <w:multiLevelType w:val="hybridMultilevel"/>
    <w:tmpl w:val="1620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ED214B"/>
    <w:multiLevelType w:val="hybridMultilevel"/>
    <w:tmpl w:val="FA1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58"/>
    <w:rsid w:val="00000910"/>
    <w:rsid w:val="00002E08"/>
    <w:rsid w:val="00021B3E"/>
    <w:rsid w:val="00022ADD"/>
    <w:rsid w:val="0002512E"/>
    <w:rsid w:val="00033063"/>
    <w:rsid w:val="00037749"/>
    <w:rsid w:val="0004212C"/>
    <w:rsid w:val="00042C4D"/>
    <w:rsid w:val="0004314B"/>
    <w:rsid w:val="00043C1F"/>
    <w:rsid w:val="00050455"/>
    <w:rsid w:val="00054977"/>
    <w:rsid w:val="00057239"/>
    <w:rsid w:val="0006078C"/>
    <w:rsid w:val="000645C5"/>
    <w:rsid w:val="0006724A"/>
    <w:rsid w:val="000751F7"/>
    <w:rsid w:val="00083364"/>
    <w:rsid w:val="00083B70"/>
    <w:rsid w:val="00084674"/>
    <w:rsid w:val="000866EE"/>
    <w:rsid w:val="00087141"/>
    <w:rsid w:val="00090EE7"/>
    <w:rsid w:val="00095E5A"/>
    <w:rsid w:val="000A19BA"/>
    <w:rsid w:val="000A468B"/>
    <w:rsid w:val="000A4972"/>
    <w:rsid w:val="000A76B7"/>
    <w:rsid w:val="000B068B"/>
    <w:rsid w:val="000C189F"/>
    <w:rsid w:val="000C7CF9"/>
    <w:rsid w:val="000F05E6"/>
    <w:rsid w:val="00100303"/>
    <w:rsid w:val="00106DB1"/>
    <w:rsid w:val="00111051"/>
    <w:rsid w:val="00114603"/>
    <w:rsid w:val="0012047F"/>
    <w:rsid w:val="00124AA9"/>
    <w:rsid w:val="001259F6"/>
    <w:rsid w:val="001337CF"/>
    <w:rsid w:val="00133E69"/>
    <w:rsid w:val="00142978"/>
    <w:rsid w:val="00144EB7"/>
    <w:rsid w:val="00150190"/>
    <w:rsid w:val="001502A8"/>
    <w:rsid w:val="001504B4"/>
    <w:rsid w:val="0015362B"/>
    <w:rsid w:val="00162A29"/>
    <w:rsid w:val="001636FF"/>
    <w:rsid w:val="00173BA3"/>
    <w:rsid w:val="00183E3E"/>
    <w:rsid w:val="001859AC"/>
    <w:rsid w:val="0019270A"/>
    <w:rsid w:val="00193775"/>
    <w:rsid w:val="001960C2"/>
    <w:rsid w:val="001A3634"/>
    <w:rsid w:val="001A4DCA"/>
    <w:rsid w:val="001A6FB2"/>
    <w:rsid w:val="001B55C8"/>
    <w:rsid w:val="001B75FA"/>
    <w:rsid w:val="001C172B"/>
    <w:rsid w:val="001C55E1"/>
    <w:rsid w:val="001D300F"/>
    <w:rsid w:val="001D3CE4"/>
    <w:rsid w:val="001D4C9F"/>
    <w:rsid w:val="001D6F45"/>
    <w:rsid w:val="001E503D"/>
    <w:rsid w:val="001E72B0"/>
    <w:rsid w:val="001F72F7"/>
    <w:rsid w:val="00205318"/>
    <w:rsid w:val="00205FD2"/>
    <w:rsid w:val="00222926"/>
    <w:rsid w:val="00223096"/>
    <w:rsid w:val="00224391"/>
    <w:rsid w:val="002257A9"/>
    <w:rsid w:val="00226DB4"/>
    <w:rsid w:val="00233BD3"/>
    <w:rsid w:val="00235E41"/>
    <w:rsid w:val="0023698A"/>
    <w:rsid w:val="00237E53"/>
    <w:rsid w:val="002468A3"/>
    <w:rsid w:val="0024772F"/>
    <w:rsid w:val="00250A1B"/>
    <w:rsid w:val="00251AD0"/>
    <w:rsid w:val="00257E82"/>
    <w:rsid w:val="00272071"/>
    <w:rsid w:val="00275DE8"/>
    <w:rsid w:val="00276112"/>
    <w:rsid w:val="00277004"/>
    <w:rsid w:val="00286C1A"/>
    <w:rsid w:val="0029526F"/>
    <w:rsid w:val="00297409"/>
    <w:rsid w:val="002A0A24"/>
    <w:rsid w:val="002A55C4"/>
    <w:rsid w:val="002A625B"/>
    <w:rsid w:val="002B1CB6"/>
    <w:rsid w:val="002B5E0B"/>
    <w:rsid w:val="002B7257"/>
    <w:rsid w:val="002D52B9"/>
    <w:rsid w:val="002E359D"/>
    <w:rsid w:val="002F08CF"/>
    <w:rsid w:val="002F109C"/>
    <w:rsid w:val="00303C0B"/>
    <w:rsid w:val="00304D44"/>
    <w:rsid w:val="00306B01"/>
    <w:rsid w:val="003127D1"/>
    <w:rsid w:val="00313845"/>
    <w:rsid w:val="00322081"/>
    <w:rsid w:val="00327DDE"/>
    <w:rsid w:val="0033370A"/>
    <w:rsid w:val="00343670"/>
    <w:rsid w:val="003471E8"/>
    <w:rsid w:val="00347ACC"/>
    <w:rsid w:val="00353107"/>
    <w:rsid w:val="00353863"/>
    <w:rsid w:val="003600D8"/>
    <w:rsid w:val="00361509"/>
    <w:rsid w:val="00362F62"/>
    <w:rsid w:val="0036679C"/>
    <w:rsid w:val="00370E78"/>
    <w:rsid w:val="003717FB"/>
    <w:rsid w:val="003803BF"/>
    <w:rsid w:val="00382F9F"/>
    <w:rsid w:val="00385D66"/>
    <w:rsid w:val="00386F05"/>
    <w:rsid w:val="00390023"/>
    <w:rsid w:val="003939B5"/>
    <w:rsid w:val="003945D3"/>
    <w:rsid w:val="00396D6F"/>
    <w:rsid w:val="003A5E64"/>
    <w:rsid w:val="003B6CD7"/>
    <w:rsid w:val="003C1FDD"/>
    <w:rsid w:val="003C2DF0"/>
    <w:rsid w:val="003D2C56"/>
    <w:rsid w:val="003D38CB"/>
    <w:rsid w:val="003D3A73"/>
    <w:rsid w:val="003D7A8C"/>
    <w:rsid w:val="003E135E"/>
    <w:rsid w:val="003E62DF"/>
    <w:rsid w:val="003E67EF"/>
    <w:rsid w:val="003E761A"/>
    <w:rsid w:val="003E7C74"/>
    <w:rsid w:val="003F1AB5"/>
    <w:rsid w:val="003F5ADC"/>
    <w:rsid w:val="004014F3"/>
    <w:rsid w:val="00404D31"/>
    <w:rsid w:val="00407007"/>
    <w:rsid w:val="004076C3"/>
    <w:rsid w:val="0041243F"/>
    <w:rsid w:val="00415627"/>
    <w:rsid w:val="004261F5"/>
    <w:rsid w:val="00450469"/>
    <w:rsid w:val="00450FD1"/>
    <w:rsid w:val="00456F9B"/>
    <w:rsid w:val="00460433"/>
    <w:rsid w:val="00463662"/>
    <w:rsid w:val="00464FB7"/>
    <w:rsid w:val="00482555"/>
    <w:rsid w:val="00491D57"/>
    <w:rsid w:val="004A47BD"/>
    <w:rsid w:val="004B176E"/>
    <w:rsid w:val="004B5014"/>
    <w:rsid w:val="004C171A"/>
    <w:rsid w:val="004C2996"/>
    <w:rsid w:val="004C4B7D"/>
    <w:rsid w:val="004C5C62"/>
    <w:rsid w:val="004D3DE1"/>
    <w:rsid w:val="004E3AE5"/>
    <w:rsid w:val="004E4A45"/>
    <w:rsid w:val="004F739E"/>
    <w:rsid w:val="00500976"/>
    <w:rsid w:val="00501B0E"/>
    <w:rsid w:val="00504652"/>
    <w:rsid w:val="00506040"/>
    <w:rsid w:val="00507465"/>
    <w:rsid w:val="00511E47"/>
    <w:rsid w:val="00511E5D"/>
    <w:rsid w:val="00515ED0"/>
    <w:rsid w:val="00523B54"/>
    <w:rsid w:val="0053053A"/>
    <w:rsid w:val="00537CB1"/>
    <w:rsid w:val="00541385"/>
    <w:rsid w:val="00543FDF"/>
    <w:rsid w:val="0054403D"/>
    <w:rsid w:val="00547AA4"/>
    <w:rsid w:val="00551DD8"/>
    <w:rsid w:val="005560B9"/>
    <w:rsid w:val="00556D7C"/>
    <w:rsid w:val="005570D1"/>
    <w:rsid w:val="0056026D"/>
    <w:rsid w:val="00561D1B"/>
    <w:rsid w:val="00562525"/>
    <w:rsid w:val="0057064D"/>
    <w:rsid w:val="005752FC"/>
    <w:rsid w:val="00585176"/>
    <w:rsid w:val="00587539"/>
    <w:rsid w:val="00594C73"/>
    <w:rsid w:val="00595E0C"/>
    <w:rsid w:val="005A1725"/>
    <w:rsid w:val="005A1890"/>
    <w:rsid w:val="005A1BFE"/>
    <w:rsid w:val="005A4404"/>
    <w:rsid w:val="005A7E76"/>
    <w:rsid w:val="005B37C4"/>
    <w:rsid w:val="005C0303"/>
    <w:rsid w:val="005C0FE5"/>
    <w:rsid w:val="005C333F"/>
    <w:rsid w:val="005C4C0B"/>
    <w:rsid w:val="005C7A50"/>
    <w:rsid w:val="005D1D4C"/>
    <w:rsid w:val="005F4CF1"/>
    <w:rsid w:val="005F607E"/>
    <w:rsid w:val="006035E0"/>
    <w:rsid w:val="0060374B"/>
    <w:rsid w:val="00611E2B"/>
    <w:rsid w:val="00615701"/>
    <w:rsid w:val="00616607"/>
    <w:rsid w:val="00617D54"/>
    <w:rsid w:val="00620499"/>
    <w:rsid w:val="00624000"/>
    <w:rsid w:val="00635CE4"/>
    <w:rsid w:val="006375F8"/>
    <w:rsid w:val="00641973"/>
    <w:rsid w:val="00644BB0"/>
    <w:rsid w:val="006478FF"/>
    <w:rsid w:val="006519E0"/>
    <w:rsid w:val="00662334"/>
    <w:rsid w:val="00664C96"/>
    <w:rsid w:val="00664CEE"/>
    <w:rsid w:val="00667865"/>
    <w:rsid w:val="00671503"/>
    <w:rsid w:val="006832EB"/>
    <w:rsid w:val="006904A8"/>
    <w:rsid w:val="00692F99"/>
    <w:rsid w:val="00695CCB"/>
    <w:rsid w:val="00695DAC"/>
    <w:rsid w:val="0069601C"/>
    <w:rsid w:val="006A59C7"/>
    <w:rsid w:val="006B1175"/>
    <w:rsid w:val="006D0DAC"/>
    <w:rsid w:val="006D60EF"/>
    <w:rsid w:val="006E315B"/>
    <w:rsid w:val="006E44A6"/>
    <w:rsid w:val="006E7F75"/>
    <w:rsid w:val="006F0F96"/>
    <w:rsid w:val="00703EDD"/>
    <w:rsid w:val="007075AE"/>
    <w:rsid w:val="007167EC"/>
    <w:rsid w:val="00736D96"/>
    <w:rsid w:val="007439EF"/>
    <w:rsid w:val="00751286"/>
    <w:rsid w:val="0075265B"/>
    <w:rsid w:val="007624D7"/>
    <w:rsid w:val="00763952"/>
    <w:rsid w:val="00766C12"/>
    <w:rsid w:val="00772CED"/>
    <w:rsid w:val="00777EA5"/>
    <w:rsid w:val="00785267"/>
    <w:rsid w:val="00791493"/>
    <w:rsid w:val="00792A37"/>
    <w:rsid w:val="00793A0C"/>
    <w:rsid w:val="007964BA"/>
    <w:rsid w:val="00797366"/>
    <w:rsid w:val="007A2B0F"/>
    <w:rsid w:val="007A6FA0"/>
    <w:rsid w:val="007B1251"/>
    <w:rsid w:val="007B1698"/>
    <w:rsid w:val="007B3ADD"/>
    <w:rsid w:val="007C2076"/>
    <w:rsid w:val="007D56CD"/>
    <w:rsid w:val="007F064A"/>
    <w:rsid w:val="007F0E17"/>
    <w:rsid w:val="007F41D4"/>
    <w:rsid w:val="00802B62"/>
    <w:rsid w:val="00803F73"/>
    <w:rsid w:val="0080426C"/>
    <w:rsid w:val="008044F9"/>
    <w:rsid w:val="00805D8A"/>
    <w:rsid w:val="00810762"/>
    <w:rsid w:val="00812587"/>
    <w:rsid w:val="008144BC"/>
    <w:rsid w:val="008229F1"/>
    <w:rsid w:val="00825A8A"/>
    <w:rsid w:val="00830B12"/>
    <w:rsid w:val="008331E5"/>
    <w:rsid w:val="00847497"/>
    <w:rsid w:val="008474A7"/>
    <w:rsid w:val="00852722"/>
    <w:rsid w:val="00853352"/>
    <w:rsid w:val="00855517"/>
    <w:rsid w:val="0085793E"/>
    <w:rsid w:val="00865A09"/>
    <w:rsid w:val="0086735F"/>
    <w:rsid w:val="00880CFF"/>
    <w:rsid w:val="0088479E"/>
    <w:rsid w:val="00887A8A"/>
    <w:rsid w:val="00891311"/>
    <w:rsid w:val="008A4FBB"/>
    <w:rsid w:val="008B3E18"/>
    <w:rsid w:val="008B47B3"/>
    <w:rsid w:val="008B6C99"/>
    <w:rsid w:val="008C042C"/>
    <w:rsid w:val="008C37D2"/>
    <w:rsid w:val="008C588C"/>
    <w:rsid w:val="008C5F61"/>
    <w:rsid w:val="008C796E"/>
    <w:rsid w:val="008D205F"/>
    <w:rsid w:val="008D3F58"/>
    <w:rsid w:val="008E3485"/>
    <w:rsid w:val="008F19C6"/>
    <w:rsid w:val="008F3477"/>
    <w:rsid w:val="00900505"/>
    <w:rsid w:val="00902263"/>
    <w:rsid w:val="00925681"/>
    <w:rsid w:val="009317D9"/>
    <w:rsid w:val="00933D5B"/>
    <w:rsid w:val="00940D42"/>
    <w:rsid w:val="00941161"/>
    <w:rsid w:val="009416DC"/>
    <w:rsid w:val="00950262"/>
    <w:rsid w:val="00952839"/>
    <w:rsid w:val="00952925"/>
    <w:rsid w:val="00955A7E"/>
    <w:rsid w:val="00963C4A"/>
    <w:rsid w:val="00970335"/>
    <w:rsid w:val="00970C57"/>
    <w:rsid w:val="00972DFB"/>
    <w:rsid w:val="0098138C"/>
    <w:rsid w:val="00982A95"/>
    <w:rsid w:val="00983A30"/>
    <w:rsid w:val="009A3107"/>
    <w:rsid w:val="009A72C2"/>
    <w:rsid w:val="009B14D5"/>
    <w:rsid w:val="009B6724"/>
    <w:rsid w:val="009B712E"/>
    <w:rsid w:val="009B74CE"/>
    <w:rsid w:val="009C1D79"/>
    <w:rsid w:val="009D0F00"/>
    <w:rsid w:val="009D621E"/>
    <w:rsid w:val="009E392A"/>
    <w:rsid w:val="009F0923"/>
    <w:rsid w:val="009F690E"/>
    <w:rsid w:val="00A0173D"/>
    <w:rsid w:val="00A14819"/>
    <w:rsid w:val="00A16955"/>
    <w:rsid w:val="00A17D97"/>
    <w:rsid w:val="00A233A9"/>
    <w:rsid w:val="00A307DA"/>
    <w:rsid w:val="00A347CA"/>
    <w:rsid w:val="00A414EB"/>
    <w:rsid w:val="00A45B70"/>
    <w:rsid w:val="00A45FF3"/>
    <w:rsid w:val="00A47558"/>
    <w:rsid w:val="00A51D22"/>
    <w:rsid w:val="00A55292"/>
    <w:rsid w:val="00A61CBC"/>
    <w:rsid w:val="00A65984"/>
    <w:rsid w:val="00A67600"/>
    <w:rsid w:val="00A74128"/>
    <w:rsid w:val="00A81208"/>
    <w:rsid w:val="00A83B0D"/>
    <w:rsid w:val="00A91E86"/>
    <w:rsid w:val="00AA021B"/>
    <w:rsid w:val="00AA3136"/>
    <w:rsid w:val="00AA546E"/>
    <w:rsid w:val="00AA6689"/>
    <w:rsid w:val="00AB1D4F"/>
    <w:rsid w:val="00AC0F6B"/>
    <w:rsid w:val="00AC3098"/>
    <w:rsid w:val="00AC3288"/>
    <w:rsid w:val="00AC4ED4"/>
    <w:rsid w:val="00AC50A8"/>
    <w:rsid w:val="00AC668B"/>
    <w:rsid w:val="00AD1C01"/>
    <w:rsid w:val="00AD72E2"/>
    <w:rsid w:val="00AD7704"/>
    <w:rsid w:val="00AD79B7"/>
    <w:rsid w:val="00AE0A3C"/>
    <w:rsid w:val="00AE18DC"/>
    <w:rsid w:val="00AE3291"/>
    <w:rsid w:val="00AE5561"/>
    <w:rsid w:val="00AF0F85"/>
    <w:rsid w:val="00B0673C"/>
    <w:rsid w:val="00B142D1"/>
    <w:rsid w:val="00B15A4B"/>
    <w:rsid w:val="00B24C6D"/>
    <w:rsid w:val="00B26CEE"/>
    <w:rsid w:val="00B31A3D"/>
    <w:rsid w:val="00B36955"/>
    <w:rsid w:val="00B4005A"/>
    <w:rsid w:val="00B4165E"/>
    <w:rsid w:val="00B50067"/>
    <w:rsid w:val="00B649E7"/>
    <w:rsid w:val="00B663E0"/>
    <w:rsid w:val="00B772D3"/>
    <w:rsid w:val="00B8336A"/>
    <w:rsid w:val="00B92C4A"/>
    <w:rsid w:val="00BA7628"/>
    <w:rsid w:val="00BB4B1B"/>
    <w:rsid w:val="00BC2ACB"/>
    <w:rsid w:val="00BC60C4"/>
    <w:rsid w:val="00BD0875"/>
    <w:rsid w:val="00BD2E18"/>
    <w:rsid w:val="00BE4AAC"/>
    <w:rsid w:val="00BF4C69"/>
    <w:rsid w:val="00C018FF"/>
    <w:rsid w:val="00C07269"/>
    <w:rsid w:val="00C116BF"/>
    <w:rsid w:val="00C14A6B"/>
    <w:rsid w:val="00C16317"/>
    <w:rsid w:val="00C2043C"/>
    <w:rsid w:val="00C20D01"/>
    <w:rsid w:val="00C21F55"/>
    <w:rsid w:val="00C314B1"/>
    <w:rsid w:val="00C35DB1"/>
    <w:rsid w:val="00C368EB"/>
    <w:rsid w:val="00C37639"/>
    <w:rsid w:val="00C42409"/>
    <w:rsid w:val="00C45113"/>
    <w:rsid w:val="00C4685D"/>
    <w:rsid w:val="00C4725B"/>
    <w:rsid w:val="00C5423E"/>
    <w:rsid w:val="00C60A5F"/>
    <w:rsid w:val="00C621F3"/>
    <w:rsid w:val="00C6655D"/>
    <w:rsid w:val="00C66EA3"/>
    <w:rsid w:val="00C66EBF"/>
    <w:rsid w:val="00C71A63"/>
    <w:rsid w:val="00C740A0"/>
    <w:rsid w:val="00C744BF"/>
    <w:rsid w:val="00C821BB"/>
    <w:rsid w:val="00C85D20"/>
    <w:rsid w:val="00C91E7B"/>
    <w:rsid w:val="00C9268C"/>
    <w:rsid w:val="00CA2589"/>
    <w:rsid w:val="00CA3F7F"/>
    <w:rsid w:val="00CB7C69"/>
    <w:rsid w:val="00CC7161"/>
    <w:rsid w:val="00CD04E6"/>
    <w:rsid w:val="00CD0782"/>
    <w:rsid w:val="00CD0E75"/>
    <w:rsid w:val="00CD6ADB"/>
    <w:rsid w:val="00CE35AA"/>
    <w:rsid w:val="00CF1B7F"/>
    <w:rsid w:val="00CF7654"/>
    <w:rsid w:val="00CF7F9A"/>
    <w:rsid w:val="00D00D02"/>
    <w:rsid w:val="00D07AE6"/>
    <w:rsid w:val="00D13685"/>
    <w:rsid w:val="00D26D0B"/>
    <w:rsid w:val="00D34394"/>
    <w:rsid w:val="00D43094"/>
    <w:rsid w:val="00D45916"/>
    <w:rsid w:val="00D50B32"/>
    <w:rsid w:val="00D52B79"/>
    <w:rsid w:val="00D52E6A"/>
    <w:rsid w:val="00D56461"/>
    <w:rsid w:val="00D57665"/>
    <w:rsid w:val="00D63D02"/>
    <w:rsid w:val="00D77F7F"/>
    <w:rsid w:val="00D823B8"/>
    <w:rsid w:val="00D84529"/>
    <w:rsid w:val="00D92B08"/>
    <w:rsid w:val="00DA1EF0"/>
    <w:rsid w:val="00DA4B4A"/>
    <w:rsid w:val="00DB021F"/>
    <w:rsid w:val="00DB5B1E"/>
    <w:rsid w:val="00DC52A8"/>
    <w:rsid w:val="00DD46CF"/>
    <w:rsid w:val="00DE0013"/>
    <w:rsid w:val="00DF00E3"/>
    <w:rsid w:val="00DF24DB"/>
    <w:rsid w:val="00E054DD"/>
    <w:rsid w:val="00E15275"/>
    <w:rsid w:val="00E16CCE"/>
    <w:rsid w:val="00E175AF"/>
    <w:rsid w:val="00E2000E"/>
    <w:rsid w:val="00E21C90"/>
    <w:rsid w:val="00E235DD"/>
    <w:rsid w:val="00E24F30"/>
    <w:rsid w:val="00E25357"/>
    <w:rsid w:val="00E324F1"/>
    <w:rsid w:val="00E4222C"/>
    <w:rsid w:val="00E427EB"/>
    <w:rsid w:val="00E42FBF"/>
    <w:rsid w:val="00E43E3B"/>
    <w:rsid w:val="00E50EBA"/>
    <w:rsid w:val="00E6317B"/>
    <w:rsid w:val="00E75256"/>
    <w:rsid w:val="00E75E2F"/>
    <w:rsid w:val="00E8716C"/>
    <w:rsid w:val="00E9059F"/>
    <w:rsid w:val="00E91A08"/>
    <w:rsid w:val="00E92E81"/>
    <w:rsid w:val="00E97993"/>
    <w:rsid w:val="00EA176D"/>
    <w:rsid w:val="00EA3131"/>
    <w:rsid w:val="00EB64D0"/>
    <w:rsid w:val="00EB7551"/>
    <w:rsid w:val="00EB7E09"/>
    <w:rsid w:val="00EC2E34"/>
    <w:rsid w:val="00EC67C4"/>
    <w:rsid w:val="00ED1344"/>
    <w:rsid w:val="00ED2C55"/>
    <w:rsid w:val="00ED7A32"/>
    <w:rsid w:val="00EE6C79"/>
    <w:rsid w:val="00EF1DBC"/>
    <w:rsid w:val="00EF4462"/>
    <w:rsid w:val="00EF6528"/>
    <w:rsid w:val="00EF7628"/>
    <w:rsid w:val="00EF7CE1"/>
    <w:rsid w:val="00F00D41"/>
    <w:rsid w:val="00F01F38"/>
    <w:rsid w:val="00F03E52"/>
    <w:rsid w:val="00F12CA8"/>
    <w:rsid w:val="00F22A28"/>
    <w:rsid w:val="00F27F1E"/>
    <w:rsid w:val="00F35302"/>
    <w:rsid w:val="00F41994"/>
    <w:rsid w:val="00F62ADF"/>
    <w:rsid w:val="00F7568A"/>
    <w:rsid w:val="00F77962"/>
    <w:rsid w:val="00F8113D"/>
    <w:rsid w:val="00F81E69"/>
    <w:rsid w:val="00F83C56"/>
    <w:rsid w:val="00F922A5"/>
    <w:rsid w:val="00F9385F"/>
    <w:rsid w:val="00FA26E4"/>
    <w:rsid w:val="00FB2F73"/>
    <w:rsid w:val="00FB30DC"/>
    <w:rsid w:val="00FB7A04"/>
    <w:rsid w:val="00FC042E"/>
    <w:rsid w:val="00FC477B"/>
    <w:rsid w:val="00FD041F"/>
    <w:rsid w:val="00FD2E37"/>
    <w:rsid w:val="00FE28AF"/>
    <w:rsid w:val="00FE2942"/>
    <w:rsid w:val="00FF07E8"/>
    <w:rsid w:val="00FF3F18"/>
    <w:rsid w:val="00FF54A9"/>
    <w:rsid w:val="00FF567E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3F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37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3F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3F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F58"/>
  </w:style>
  <w:style w:type="paragraph" w:customStyle="1" w:styleId="formattexttopleveltextcentertext">
    <w:name w:val="formattext topleveltext centertext"/>
    <w:basedOn w:val="a"/>
    <w:rsid w:val="008D3F5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D3F58"/>
    <w:pPr>
      <w:spacing w:before="100" w:beforeAutospacing="1" w:after="100" w:afterAutospacing="1"/>
    </w:pPr>
  </w:style>
  <w:style w:type="character" w:styleId="a3">
    <w:name w:val="Hyperlink"/>
    <w:uiPriority w:val="99"/>
    <w:rsid w:val="008D3F5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D3F5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D3F5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D3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D3F5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47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8847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3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9B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6">
    <w:name w:val="Normal (Web)"/>
    <w:basedOn w:val="a"/>
    <w:uiPriority w:val="99"/>
    <w:rsid w:val="00A45FF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C45113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7">
    <w:name w:val="No Spacing"/>
    <w:aliases w:val="основа"/>
    <w:link w:val="a8"/>
    <w:qFormat/>
    <w:rsid w:val="00E24F3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"/>
    <w:link w:val="a7"/>
    <w:locked/>
    <w:rsid w:val="00E24F30"/>
    <w:rPr>
      <w:rFonts w:ascii="Calibri" w:eastAsia="Calibri" w:hAnsi="Calibri"/>
      <w:sz w:val="22"/>
      <w:szCs w:val="22"/>
      <w:lang w:eastAsia="en-US" w:bidi="ar-SA"/>
    </w:rPr>
  </w:style>
  <w:style w:type="table" w:styleId="a9">
    <w:name w:val="Table Grid"/>
    <w:basedOn w:val="a1"/>
    <w:rsid w:val="00AD79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B7E09"/>
    <w:rPr>
      <w:rFonts w:ascii="Arial" w:hAnsi="Arial" w:cs="Arial"/>
      <w:lang w:val="ru-RU" w:eastAsia="ru-RU" w:bidi="ar-SA"/>
    </w:rPr>
  </w:style>
  <w:style w:type="character" w:styleId="aa">
    <w:name w:val="FollowedHyperlink"/>
    <w:rsid w:val="000645C5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1937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(2)_"/>
    <w:link w:val="22"/>
    <w:rsid w:val="00224391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4391"/>
    <w:pPr>
      <w:widowControl w:val="0"/>
      <w:shd w:val="clear" w:color="auto" w:fill="FFFFFF"/>
    </w:pPr>
    <w:rPr>
      <w:rFonts w:ascii="Arial" w:eastAsia="Arial" w:hAnsi="Arial"/>
      <w:color w:val="231F20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link w:val="ac"/>
    <w:uiPriority w:val="99"/>
    <w:rsid w:val="00083B70"/>
    <w:rPr>
      <w:sz w:val="24"/>
      <w:szCs w:val="24"/>
    </w:rPr>
  </w:style>
  <w:style w:type="paragraph" w:styleId="ac">
    <w:name w:val="Body Text Indent"/>
    <w:basedOn w:val="a"/>
    <w:link w:val="ab"/>
    <w:uiPriority w:val="99"/>
    <w:rsid w:val="00083B70"/>
    <w:pPr>
      <w:ind w:firstLine="720"/>
      <w:jc w:val="both"/>
    </w:pPr>
    <w:rPr>
      <w:lang w:val="x-none" w:eastAsia="x-none"/>
    </w:rPr>
  </w:style>
  <w:style w:type="character" w:customStyle="1" w:styleId="11">
    <w:name w:val="Основной текст с отступом Знак1"/>
    <w:rsid w:val="00083B70"/>
    <w:rPr>
      <w:sz w:val="24"/>
      <w:szCs w:val="24"/>
    </w:rPr>
  </w:style>
  <w:style w:type="character" w:customStyle="1" w:styleId="30">
    <w:name w:val="Основной текст (3)_"/>
    <w:link w:val="31"/>
    <w:rsid w:val="00EC67C4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2">
    <w:name w:val="Основной текст1"/>
    <w:basedOn w:val="a"/>
    <w:rsid w:val="00EC67C4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1">
    <w:name w:val="Основной текст (3)"/>
    <w:basedOn w:val="a"/>
    <w:link w:val="30"/>
    <w:rsid w:val="00EC67C4"/>
    <w:pPr>
      <w:widowControl w:val="0"/>
      <w:shd w:val="clear" w:color="auto" w:fill="FFFFFF"/>
      <w:spacing w:after="40"/>
    </w:pPr>
    <w:rPr>
      <w:rFonts w:ascii="Arial" w:eastAsia="Arial" w:hAnsi="Arial"/>
      <w:b/>
      <w:bCs/>
      <w:color w:val="27408E"/>
      <w:sz w:val="38"/>
      <w:szCs w:val="38"/>
      <w:lang w:val="x-none" w:eastAsia="x-none"/>
    </w:rPr>
  </w:style>
  <w:style w:type="character" w:customStyle="1" w:styleId="clearfix">
    <w:name w:val="clearfix"/>
    <w:basedOn w:val="a0"/>
    <w:rsid w:val="001960C2"/>
  </w:style>
  <w:style w:type="paragraph" w:styleId="ad">
    <w:name w:val="List Paragraph"/>
    <w:basedOn w:val="a"/>
    <w:uiPriority w:val="34"/>
    <w:qFormat/>
    <w:rsid w:val="00A55292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e">
    <w:name w:val="Другое_"/>
    <w:link w:val="af"/>
    <w:rsid w:val="00E324F1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">
    <w:name w:val="Другое"/>
    <w:basedOn w:val="a"/>
    <w:link w:val="ae"/>
    <w:rsid w:val="00E324F1"/>
    <w:pPr>
      <w:widowControl w:val="0"/>
      <w:shd w:val="clear" w:color="auto" w:fill="FFFFFF"/>
      <w:spacing w:after="60"/>
      <w:ind w:firstLine="400"/>
    </w:pPr>
    <w:rPr>
      <w:rFonts w:ascii="Arial" w:eastAsia="Arial" w:hAnsi="Arial"/>
      <w:color w:val="231F20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D3F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37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D3F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D3F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F58"/>
  </w:style>
  <w:style w:type="paragraph" w:customStyle="1" w:styleId="formattexttopleveltextcentertext">
    <w:name w:val="formattext topleveltext centertext"/>
    <w:basedOn w:val="a"/>
    <w:rsid w:val="008D3F5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8D3F58"/>
    <w:pPr>
      <w:spacing w:before="100" w:beforeAutospacing="1" w:after="100" w:afterAutospacing="1"/>
    </w:pPr>
  </w:style>
  <w:style w:type="character" w:styleId="a3">
    <w:name w:val="Hyperlink"/>
    <w:uiPriority w:val="99"/>
    <w:rsid w:val="008D3F58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8D3F5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D3F58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8D3F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D3F5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8847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qFormat/>
    <w:rsid w:val="008847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3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939B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6">
    <w:name w:val="Normal (Web)"/>
    <w:basedOn w:val="a"/>
    <w:uiPriority w:val="99"/>
    <w:rsid w:val="00A45FF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C45113"/>
    <w:pPr>
      <w:suppressAutoHyphens/>
      <w:ind w:left="720"/>
      <w:contextualSpacing/>
    </w:pPr>
    <w:rPr>
      <w:rFonts w:eastAsia="Calibri"/>
      <w:kern w:val="1"/>
      <w:sz w:val="20"/>
      <w:szCs w:val="20"/>
      <w:lang w:eastAsia="ar-SA"/>
    </w:rPr>
  </w:style>
  <w:style w:type="paragraph" w:styleId="a7">
    <w:name w:val="No Spacing"/>
    <w:aliases w:val="основа"/>
    <w:link w:val="a8"/>
    <w:qFormat/>
    <w:rsid w:val="00E24F30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aliases w:val="основа Знак"/>
    <w:link w:val="a7"/>
    <w:locked/>
    <w:rsid w:val="00E24F30"/>
    <w:rPr>
      <w:rFonts w:ascii="Calibri" w:eastAsia="Calibri" w:hAnsi="Calibri"/>
      <w:sz w:val="22"/>
      <w:szCs w:val="22"/>
      <w:lang w:eastAsia="en-US" w:bidi="ar-SA"/>
    </w:rPr>
  </w:style>
  <w:style w:type="table" w:styleId="a9">
    <w:name w:val="Table Grid"/>
    <w:basedOn w:val="a1"/>
    <w:rsid w:val="00AD79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EB7E09"/>
    <w:rPr>
      <w:rFonts w:ascii="Arial" w:hAnsi="Arial" w:cs="Arial"/>
      <w:lang w:val="ru-RU" w:eastAsia="ru-RU" w:bidi="ar-SA"/>
    </w:rPr>
  </w:style>
  <w:style w:type="character" w:styleId="aa">
    <w:name w:val="FollowedHyperlink"/>
    <w:rsid w:val="000645C5"/>
    <w:rPr>
      <w:color w:val="800080"/>
      <w:u w:val="single"/>
    </w:rPr>
  </w:style>
  <w:style w:type="character" w:customStyle="1" w:styleId="20">
    <w:name w:val="Заголовок 2 Знак"/>
    <w:link w:val="2"/>
    <w:semiHidden/>
    <w:rsid w:val="001937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Основной текст (2)_"/>
    <w:link w:val="22"/>
    <w:rsid w:val="00224391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4391"/>
    <w:pPr>
      <w:widowControl w:val="0"/>
      <w:shd w:val="clear" w:color="auto" w:fill="FFFFFF"/>
    </w:pPr>
    <w:rPr>
      <w:rFonts w:ascii="Arial" w:eastAsia="Arial" w:hAnsi="Arial"/>
      <w:color w:val="231F20"/>
      <w:sz w:val="20"/>
      <w:szCs w:val="20"/>
      <w:lang w:val="x-none" w:eastAsia="x-none"/>
    </w:rPr>
  </w:style>
  <w:style w:type="character" w:customStyle="1" w:styleId="ab">
    <w:name w:val="Основной текст с отступом Знак"/>
    <w:link w:val="ac"/>
    <w:uiPriority w:val="99"/>
    <w:rsid w:val="00083B70"/>
    <w:rPr>
      <w:sz w:val="24"/>
      <w:szCs w:val="24"/>
    </w:rPr>
  </w:style>
  <w:style w:type="paragraph" w:styleId="ac">
    <w:name w:val="Body Text Indent"/>
    <w:basedOn w:val="a"/>
    <w:link w:val="ab"/>
    <w:uiPriority w:val="99"/>
    <w:rsid w:val="00083B70"/>
    <w:pPr>
      <w:ind w:firstLine="720"/>
      <w:jc w:val="both"/>
    </w:pPr>
    <w:rPr>
      <w:lang w:val="x-none" w:eastAsia="x-none"/>
    </w:rPr>
  </w:style>
  <w:style w:type="character" w:customStyle="1" w:styleId="11">
    <w:name w:val="Основной текст с отступом Знак1"/>
    <w:rsid w:val="00083B70"/>
    <w:rPr>
      <w:sz w:val="24"/>
      <w:szCs w:val="24"/>
    </w:rPr>
  </w:style>
  <w:style w:type="character" w:customStyle="1" w:styleId="30">
    <w:name w:val="Основной текст (3)_"/>
    <w:link w:val="31"/>
    <w:rsid w:val="00EC67C4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2">
    <w:name w:val="Основной текст1"/>
    <w:basedOn w:val="a"/>
    <w:rsid w:val="00EC67C4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1">
    <w:name w:val="Основной текст (3)"/>
    <w:basedOn w:val="a"/>
    <w:link w:val="30"/>
    <w:rsid w:val="00EC67C4"/>
    <w:pPr>
      <w:widowControl w:val="0"/>
      <w:shd w:val="clear" w:color="auto" w:fill="FFFFFF"/>
      <w:spacing w:after="40"/>
    </w:pPr>
    <w:rPr>
      <w:rFonts w:ascii="Arial" w:eastAsia="Arial" w:hAnsi="Arial"/>
      <w:b/>
      <w:bCs/>
      <w:color w:val="27408E"/>
      <w:sz w:val="38"/>
      <w:szCs w:val="38"/>
      <w:lang w:val="x-none" w:eastAsia="x-none"/>
    </w:rPr>
  </w:style>
  <w:style w:type="character" w:customStyle="1" w:styleId="clearfix">
    <w:name w:val="clearfix"/>
    <w:basedOn w:val="a0"/>
    <w:rsid w:val="001960C2"/>
  </w:style>
  <w:style w:type="paragraph" w:styleId="ad">
    <w:name w:val="List Paragraph"/>
    <w:basedOn w:val="a"/>
    <w:uiPriority w:val="34"/>
    <w:qFormat/>
    <w:rsid w:val="00A55292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e">
    <w:name w:val="Другое_"/>
    <w:link w:val="af"/>
    <w:rsid w:val="00E324F1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">
    <w:name w:val="Другое"/>
    <w:basedOn w:val="a"/>
    <w:link w:val="ae"/>
    <w:rsid w:val="00E324F1"/>
    <w:pPr>
      <w:widowControl w:val="0"/>
      <w:shd w:val="clear" w:color="auto" w:fill="FFFFFF"/>
      <w:spacing w:after="60"/>
      <w:ind w:firstLine="400"/>
    </w:pPr>
    <w:rPr>
      <w:rFonts w:ascii="Arial" w:eastAsia="Arial" w:hAnsi="Arial"/>
      <w:color w:val="231F20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8480</Words>
  <Characters>64500</Characters>
  <Application>Microsoft Office Word</Application>
  <DocSecurity>0</DocSecurity>
  <Lines>537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Ural SoftPERM</Company>
  <LinksUpToDate>false</LinksUpToDate>
  <CharactersWithSpaces>72835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PR manager</cp:lastModifiedBy>
  <cp:revision>3</cp:revision>
  <cp:lastPrinted>2021-08-27T02:54:00Z</cp:lastPrinted>
  <dcterms:created xsi:type="dcterms:W3CDTF">2021-08-27T07:03:00Z</dcterms:created>
  <dcterms:modified xsi:type="dcterms:W3CDTF">2024-10-28T04:26:00Z</dcterms:modified>
</cp:coreProperties>
</file>