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044A44">
      <w:pPr>
        <w:pStyle w:val="ac"/>
      </w:pPr>
      <w:r w:rsidRPr="00F86572"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1444CF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                                                    № </w:t>
      </w:r>
      <w:r>
        <w:rPr>
          <w:sz w:val="28"/>
          <w:szCs w:val="28"/>
        </w:rPr>
        <w:t xml:space="preserve"> 334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О внесении изменений в  Устав муниципального </w:t>
      </w:r>
      <w:r w:rsidR="00996EEC">
        <w:rPr>
          <w:sz w:val="28"/>
          <w:szCs w:val="28"/>
        </w:rPr>
        <w:t>казённого</w:t>
      </w:r>
      <w:r w:rsidR="000632E5">
        <w:rPr>
          <w:sz w:val="28"/>
          <w:szCs w:val="28"/>
        </w:rPr>
        <w:t xml:space="preserve"> общеобразовательного </w:t>
      </w:r>
      <w:r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>«</w:t>
      </w:r>
      <w:r w:rsidR="00996EEC">
        <w:rPr>
          <w:sz w:val="28"/>
          <w:szCs w:val="28"/>
        </w:rPr>
        <w:t>Поспелихинск</w:t>
      </w:r>
      <w:r w:rsidR="000632E5">
        <w:rPr>
          <w:sz w:val="28"/>
          <w:szCs w:val="28"/>
        </w:rPr>
        <w:t>ая средняя общеобразовательная школа №4» Поспелихинского района Алтайского края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 Устав </w:t>
      </w:r>
      <w:r w:rsidR="00996EEC" w:rsidRPr="00E5750E">
        <w:rPr>
          <w:sz w:val="28"/>
          <w:szCs w:val="28"/>
        </w:rPr>
        <w:t xml:space="preserve">муниципального </w:t>
      </w:r>
      <w:r w:rsidR="00996EEC">
        <w:rPr>
          <w:sz w:val="28"/>
          <w:szCs w:val="28"/>
        </w:rPr>
        <w:t xml:space="preserve">казённого </w:t>
      </w:r>
      <w:r w:rsidR="000632E5">
        <w:rPr>
          <w:sz w:val="28"/>
          <w:szCs w:val="28"/>
        </w:rPr>
        <w:t xml:space="preserve">общеобразовательного учреждения «Поспелихинская средняя общеобразовательная школа №4»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 w:rsidR="000632E5">
        <w:rPr>
          <w:sz w:val="28"/>
          <w:szCs w:val="28"/>
        </w:rPr>
        <w:t>Савину Наталью Николаевну</w:t>
      </w:r>
      <w:r w:rsidRPr="00E5750E">
        <w:rPr>
          <w:sz w:val="28"/>
          <w:szCs w:val="28"/>
        </w:rPr>
        <w:t>,</w:t>
      </w:r>
      <w:r w:rsidR="00996EEC">
        <w:rPr>
          <w:sz w:val="28"/>
          <w:szCs w:val="28"/>
        </w:rPr>
        <w:t xml:space="preserve"> директора МКО</w:t>
      </w:r>
      <w:r w:rsidR="000632E5">
        <w:rPr>
          <w:sz w:val="28"/>
          <w:szCs w:val="28"/>
        </w:rPr>
        <w:t>У</w:t>
      </w:r>
      <w:r w:rsidR="00996EEC">
        <w:rPr>
          <w:sz w:val="28"/>
          <w:szCs w:val="28"/>
        </w:rPr>
        <w:t xml:space="preserve"> «Поспелихинска</w:t>
      </w:r>
      <w:r w:rsidR="000632E5">
        <w:rPr>
          <w:sz w:val="28"/>
          <w:szCs w:val="28"/>
        </w:rPr>
        <w:t>я СОШ №4</w:t>
      </w:r>
      <w:r w:rsidR="00996EEC">
        <w:rPr>
          <w:sz w:val="28"/>
          <w:szCs w:val="28"/>
        </w:rPr>
        <w:t>»</w:t>
      </w:r>
      <w:r w:rsidRPr="00E5750E">
        <w:rPr>
          <w:sz w:val="28"/>
          <w:szCs w:val="28"/>
        </w:rPr>
        <w:t xml:space="preserve">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D5D" w:rsidRPr="00931D5D" w:rsidTr="00B210F9">
        <w:tc>
          <w:tcPr>
            <w:tcW w:w="4785" w:type="dxa"/>
          </w:tcPr>
          <w:p w:rsidR="00931D5D" w:rsidRPr="00B210F9" w:rsidRDefault="000632E5" w:rsidP="000632E5">
            <w:pPr>
              <w:rPr>
                <w:sz w:val="28"/>
                <w:szCs w:val="28"/>
              </w:rPr>
            </w:pPr>
            <w:r w:rsidRPr="00B210F9">
              <w:rPr>
                <w:sz w:val="28"/>
                <w:szCs w:val="28"/>
              </w:rPr>
              <w:t>Г</w:t>
            </w:r>
            <w:r w:rsidR="00931D5D" w:rsidRPr="00B210F9">
              <w:rPr>
                <w:sz w:val="28"/>
                <w:szCs w:val="28"/>
              </w:rPr>
              <w:t>лав</w:t>
            </w:r>
            <w:r w:rsidRPr="00B210F9">
              <w:rPr>
                <w:sz w:val="28"/>
                <w:szCs w:val="28"/>
              </w:rPr>
              <w:t>а</w:t>
            </w:r>
            <w:r w:rsidR="00044A44">
              <w:rPr>
                <w:sz w:val="28"/>
                <w:szCs w:val="28"/>
              </w:rPr>
              <w:t xml:space="preserve"> </w:t>
            </w:r>
            <w:r w:rsidR="00931D5D" w:rsidRPr="00B210F9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786" w:type="dxa"/>
          </w:tcPr>
          <w:p w:rsidR="00931D5D" w:rsidRPr="00B210F9" w:rsidRDefault="000632E5" w:rsidP="00B210F9">
            <w:pPr>
              <w:ind w:firstLine="709"/>
              <w:jc w:val="right"/>
              <w:rPr>
                <w:sz w:val="28"/>
                <w:szCs w:val="28"/>
              </w:rPr>
            </w:pPr>
            <w:r w:rsidRPr="00B210F9">
              <w:rPr>
                <w:sz w:val="28"/>
                <w:szCs w:val="28"/>
              </w:rPr>
              <w:t>И.А.Башмаков</w:t>
            </w:r>
          </w:p>
          <w:p w:rsidR="00931D5D" w:rsidRPr="00B210F9" w:rsidRDefault="00931D5D" w:rsidP="00931D5D">
            <w:pPr>
              <w:rPr>
                <w:sz w:val="28"/>
                <w:szCs w:val="28"/>
              </w:rPr>
            </w:pPr>
          </w:p>
        </w:tc>
      </w:tr>
    </w:tbl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978E5" w:rsidRPr="000978E5" w:rsidTr="00B210F9">
        <w:tc>
          <w:tcPr>
            <w:tcW w:w="5353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0978E5">
              <w:rPr>
                <w:sz w:val="28"/>
                <w:szCs w:val="28"/>
              </w:rPr>
              <w:lastRenderedPageBreak/>
              <w:br w:type="page"/>
            </w:r>
            <w:r w:rsidRPr="000978E5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0978E5" w:rsidRPr="000978E5" w:rsidRDefault="001444CF" w:rsidP="000978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28.06.2021</w:t>
            </w:r>
            <w:r w:rsidR="000978E5" w:rsidRPr="000978E5">
              <w:rPr>
                <w:rFonts w:eastAsia="Calibri"/>
                <w:sz w:val="28"/>
                <w:szCs w:val="28"/>
              </w:rPr>
              <w:t xml:space="preserve">г. № </w:t>
            </w:r>
            <w:r>
              <w:rPr>
                <w:rFonts w:eastAsia="Calibri"/>
                <w:sz w:val="28"/>
                <w:szCs w:val="28"/>
              </w:rPr>
              <w:t>331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978E5" w:rsidRPr="000978E5" w:rsidRDefault="000978E5" w:rsidP="000978E5">
      <w:pPr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>Изменения в УСТАВ</w:t>
      </w:r>
    </w:p>
    <w:p w:rsidR="000978E5" w:rsidRPr="000978E5" w:rsidRDefault="000978E5" w:rsidP="00996EEC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муниципального  </w:t>
      </w:r>
      <w:r w:rsidR="00996EEC" w:rsidRPr="00996EEC">
        <w:rPr>
          <w:b/>
          <w:sz w:val="28"/>
          <w:szCs w:val="28"/>
        </w:rPr>
        <w:t xml:space="preserve">казённого </w:t>
      </w:r>
      <w:r w:rsidR="000632E5">
        <w:rPr>
          <w:b/>
          <w:sz w:val="28"/>
          <w:szCs w:val="28"/>
        </w:rPr>
        <w:t xml:space="preserve">общеобразовательного </w:t>
      </w:r>
      <w:r w:rsidR="00996EEC" w:rsidRPr="00996EEC">
        <w:rPr>
          <w:b/>
          <w:sz w:val="28"/>
          <w:szCs w:val="28"/>
        </w:rPr>
        <w:t>учреждения «Поспелихинск</w:t>
      </w:r>
      <w:r w:rsidR="000632E5">
        <w:rPr>
          <w:b/>
          <w:sz w:val="28"/>
          <w:szCs w:val="28"/>
        </w:rPr>
        <w:t>ая средняя общеобразовательная школа №4</w:t>
      </w:r>
      <w:r w:rsidR="00996EEC" w:rsidRPr="00996EEC">
        <w:rPr>
          <w:b/>
          <w:sz w:val="28"/>
          <w:szCs w:val="28"/>
        </w:rPr>
        <w:t>»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Поспелихинского района Алтайского края 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E5488F" w:rsidRDefault="00E5488F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E5488F">
      <w:pPr>
        <w:jc w:val="center"/>
        <w:rPr>
          <w:b/>
          <w:sz w:val="28"/>
          <w:szCs w:val="28"/>
        </w:rPr>
      </w:pPr>
      <w:proofErr w:type="gramStart"/>
      <w:r w:rsidRPr="000978E5">
        <w:rPr>
          <w:b/>
          <w:sz w:val="28"/>
          <w:szCs w:val="28"/>
        </w:rPr>
        <w:t>с</w:t>
      </w:r>
      <w:proofErr w:type="gramEnd"/>
      <w:r w:rsidRPr="000978E5">
        <w:rPr>
          <w:b/>
          <w:sz w:val="28"/>
          <w:szCs w:val="28"/>
        </w:rPr>
        <w:t>. Поспелиха</w:t>
      </w:r>
    </w:p>
    <w:p w:rsidR="000632E5" w:rsidRDefault="000632E5" w:rsidP="00E5488F">
      <w:pPr>
        <w:jc w:val="center"/>
        <w:rPr>
          <w:b/>
          <w:sz w:val="28"/>
          <w:szCs w:val="28"/>
        </w:rPr>
      </w:pPr>
    </w:p>
    <w:p w:rsidR="00B210F9" w:rsidRPr="000111A5" w:rsidRDefault="00B210F9" w:rsidP="00B210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10F9" w:rsidRPr="000111A5" w:rsidRDefault="00B210F9" w:rsidP="00B210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11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Pr="000111A5">
        <w:rPr>
          <w:rFonts w:ascii="Times New Roman" w:hAnsi="Times New Roman"/>
          <w:sz w:val="28"/>
          <w:szCs w:val="28"/>
        </w:rPr>
        <w:t xml:space="preserve"> 2.4. Устава МКОУ «Поспелихинская СОШ №4» изложить в следующей редакции:</w:t>
      </w:r>
    </w:p>
    <w:p w:rsidR="00B210F9" w:rsidRPr="000111A5" w:rsidRDefault="00B210F9" w:rsidP="00B210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11A5">
        <w:rPr>
          <w:rFonts w:ascii="Times New Roman" w:hAnsi="Times New Roman"/>
          <w:sz w:val="28"/>
          <w:szCs w:val="28"/>
        </w:rPr>
        <w:t xml:space="preserve">- реализация дополнительных общеразвивающих программ -  технической, </w:t>
      </w:r>
      <w:proofErr w:type="gramStart"/>
      <w:r w:rsidRPr="000111A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0111A5">
        <w:rPr>
          <w:rFonts w:ascii="Times New Roman" w:hAnsi="Times New Roman"/>
          <w:sz w:val="28"/>
          <w:szCs w:val="28"/>
        </w:rPr>
        <w:t>, физкультурно-спортивной, художественной, туристско-краеведческой, социально-гуманитарной.</w:t>
      </w:r>
    </w:p>
    <w:p w:rsidR="00B210F9" w:rsidRPr="000111A5" w:rsidRDefault="00B210F9" w:rsidP="00B210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11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Pr="000111A5">
        <w:rPr>
          <w:rFonts w:ascii="Times New Roman" w:hAnsi="Times New Roman"/>
          <w:sz w:val="28"/>
          <w:szCs w:val="28"/>
        </w:rPr>
        <w:t xml:space="preserve"> 2.11 Устава МКОУ «Поспелихинская СОШ №4» изложить в следующей редакции: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111A5">
        <w:rPr>
          <w:rFonts w:ascii="Times New Roman" w:eastAsia="Times New Roman" w:hAnsi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dst100569"/>
      <w:bookmarkEnd w:id="1"/>
      <w:r w:rsidRPr="000111A5">
        <w:rPr>
          <w:rFonts w:ascii="Times New Roman" w:eastAsia="Times New Roman" w:hAnsi="Times New Roman"/>
          <w:sz w:val="28"/>
          <w:szCs w:val="28"/>
        </w:rPr>
        <w:t xml:space="preserve">1) оказание первичной медико-санитарной помощи в порядке, установленном </w:t>
      </w:r>
      <w:hyperlink r:id="rId7" w:anchor="dst100365" w:history="1">
        <w:r w:rsidRPr="000111A5">
          <w:rPr>
            <w:rFonts w:ascii="Times New Roman" w:eastAsia="Times New Roman" w:hAnsi="Times New Roman"/>
            <w:sz w:val="28"/>
            <w:szCs w:val="28"/>
          </w:rPr>
          <w:t>законодательством</w:t>
        </w:r>
      </w:hyperlink>
      <w:r w:rsidRPr="000111A5">
        <w:rPr>
          <w:rFonts w:ascii="Times New Roman" w:eastAsia="Times New Roman" w:hAnsi="Times New Roman"/>
          <w:sz w:val="28"/>
          <w:szCs w:val="28"/>
        </w:rPr>
        <w:t xml:space="preserve"> в сфере охраны здоровья;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dst100570"/>
      <w:bookmarkEnd w:id="2"/>
      <w:r w:rsidRPr="000111A5">
        <w:rPr>
          <w:rFonts w:ascii="Times New Roman" w:eastAsia="Times New Roman" w:hAnsi="Times New Roman"/>
          <w:sz w:val="28"/>
          <w:szCs w:val="28"/>
        </w:rPr>
        <w:t xml:space="preserve">2) организацию питания </w:t>
      </w:r>
      <w:proofErr w:type="gramStart"/>
      <w:r w:rsidRPr="000111A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111A5">
        <w:rPr>
          <w:rFonts w:ascii="Times New Roman" w:eastAsia="Times New Roman" w:hAnsi="Times New Roman"/>
          <w:sz w:val="28"/>
          <w:szCs w:val="28"/>
        </w:rPr>
        <w:t>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dst100571"/>
      <w:bookmarkEnd w:id="3"/>
      <w:r w:rsidRPr="000111A5">
        <w:rPr>
          <w:rFonts w:ascii="Times New Roman" w:eastAsia="Times New Roman" w:hAnsi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0111A5">
        <w:rPr>
          <w:rFonts w:ascii="Times New Roman" w:eastAsia="Times New Roman" w:hAnsi="Times New Roman"/>
          <w:sz w:val="28"/>
          <w:szCs w:val="28"/>
        </w:rPr>
        <w:t>внеучебной</w:t>
      </w:r>
      <w:proofErr w:type="spellEnd"/>
      <w:r w:rsidRPr="000111A5">
        <w:rPr>
          <w:rFonts w:ascii="Times New Roman" w:eastAsia="Times New Roman" w:hAnsi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dst100572"/>
      <w:bookmarkEnd w:id="4"/>
      <w:r w:rsidRPr="000111A5">
        <w:rPr>
          <w:rFonts w:ascii="Times New Roman" w:eastAsia="Times New Roman" w:hAnsi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dst100573"/>
      <w:bookmarkEnd w:id="5"/>
      <w:r w:rsidRPr="000111A5">
        <w:rPr>
          <w:rFonts w:ascii="Times New Roman" w:eastAsia="Times New Roman" w:hAnsi="Times New Roman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dst101662"/>
      <w:bookmarkStart w:id="7" w:name="dst100574"/>
      <w:bookmarkEnd w:id="6"/>
      <w:bookmarkEnd w:id="7"/>
      <w:proofErr w:type="gramStart"/>
      <w:r w:rsidRPr="000111A5">
        <w:rPr>
          <w:rFonts w:ascii="Times New Roman" w:eastAsia="Times New Roman" w:hAnsi="Times New Roman"/>
          <w:sz w:val="28"/>
          <w:szCs w:val="28"/>
        </w:rPr>
        <w:t xml:space="preserve">6) прохождение обучающимися в соответствии с </w:t>
      </w:r>
      <w:hyperlink r:id="rId8" w:anchor="dst100480" w:history="1">
        <w:r w:rsidRPr="000111A5">
          <w:rPr>
            <w:rFonts w:ascii="Times New Roman" w:eastAsia="Times New Roman" w:hAnsi="Times New Roman"/>
            <w:sz w:val="28"/>
            <w:szCs w:val="28"/>
          </w:rPr>
          <w:t>законодательством</w:t>
        </w:r>
      </w:hyperlink>
      <w:r w:rsidRPr="000111A5">
        <w:rPr>
          <w:rFonts w:ascii="Times New Roman" w:eastAsia="Times New Roman" w:hAnsi="Times New Roman"/>
          <w:sz w:val="28"/>
          <w:szCs w:val="28"/>
        </w:rP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dst439"/>
      <w:bookmarkStart w:id="9" w:name="dst100575"/>
      <w:bookmarkEnd w:id="8"/>
      <w:bookmarkEnd w:id="9"/>
      <w:r w:rsidRPr="000111A5">
        <w:rPr>
          <w:rFonts w:ascii="Times New Roman" w:eastAsia="Times New Roman" w:hAnsi="Times New Roman"/>
          <w:sz w:val="28"/>
          <w:szCs w:val="28"/>
        </w:rPr>
        <w:t xml:space="preserve">7) профилактику и запрещение курения табака или потребления </w:t>
      </w:r>
      <w:proofErr w:type="spellStart"/>
      <w:r w:rsidRPr="000111A5">
        <w:rPr>
          <w:rFonts w:ascii="Times New Roman" w:eastAsia="Times New Roman" w:hAnsi="Times New Roman"/>
          <w:sz w:val="28"/>
          <w:szCs w:val="28"/>
        </w:rPr>
        <w:t>никотинсодержащей</w:t>
      </w:r>
      <w:proofErr w:type="spellEnd"/>
      <w:r w:rsidRPr="000111A5">
        <w:rPr>
          <w:rFonts w:ascii="Times New Roman" w:eastAsia="Times New Roman" w:hAnsi="Times New Roman"/>
          <w:sz w:val="28"/>
          <w:szCs w:val="28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111A5">
        <w:rPr>
          <w:rFonts w:ascii="Times New Roman" w:eastAsia="Times New Roman" w:hAnsi="Times New Roman"/>
          <w:sz w:val="28"/>
          <w:szCs w:val="28"/>
        </w:rPr>
        <w:t>прекурсоров</w:t>
      </w:r>
      <w:proofErr w:type="spellEnd"/>
      <w:r w:rsidRPr="000111A5">
        <w:rPr>
          <w:rFonts w:ascii="Times New Roman" w:eastAsia="Times New Roman" w:hAnsi="Times New Roman"/>
          <w:sz w:val="28"/>
          <w:szCs w:val="28"/>
        </w:rPr>
        <w:t xml:space="preserve"> и аналогов и других одурманивающих веществ;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dst100576"/>
      <w:bookmarkEnd w:id="10"/>
      <w:r w:rsidRPr="000111A5">
        <w:rPr>
          <w:rFonts w:ascii="Times New Roman" w:eastAsia="Times New Roman" w:hAnsi="Times New Roman"/>
          <w:sz w:val="28"/>
          <w:szCs w:val="28"/>
        </w:rPr>
        <w:t xml:space="preserve">8) обеспечение безопасности </w:t>
      </w:r>
      <w:proofErr w:type="gramStart"/>
      <w:r w:rsidRPr="000111A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111A5">
        <w:rPr>
          <w:rFonts w:ascii="Times New Roman" w:eastAsia="Times New Roman" w:hAnsi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dst100577"/>
      <w:bookmarkEnd w:id="11"/>
      <w:r w:rsidRPr="000111A5">
        <w:rPr>
          <w:rFonts w:ascii="Times New Roman" w:eastAsia="Times New Roman" w:hAnsi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0111A5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0111A5">
        <w:rPr>
          <w:rFonts w:ascii="Times New Roman" w:eastAsia="Times New Roman" w:hAnsi="Times New Roman"/>
          <w:sz w:val="28"/>
          <w:szCs w:val="28"/>
        </w:rPr>
        <w:t xml:space="preserve"> во время пребывания в Организации;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2" w:name="dst100578"/>
      <w:bookmarkEnd w:id="12"/>
      <w:r w:rsidRPr="000111A5">
        <w:rPr>
          <w:rFonts w:ascii="Times New Roman" w:eastAsia="Times New Roman" w:hAnsi="Times New Roman"/>
          <w:sz w:val="28"/>
          <w:szCs w:val="28"/>
        </w:rPr>
        <w:t>10) проведение санитарно-противоэпидемических и профилактических мероприятий;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dst101"/>
      <w:bookmarkEnd w:id="13"/>
      <w:r w:rsidRPr="000111A5">
        <w:rPr>
          <w:rFonts w:ascii="Times New Roman" w:eastAsia="Times New Roman" w:hAnsi="Times New Roman"/>
          <w:sz w:val="28"/>
          <w:szCs w:val="28"/>
        </w:rPr>
        <w:t>11) обучение педагогических работников навыкам оказания первой помощи.</w:t>
      </w:r>
    </w:p>
    <w:p w:rsidR="00B210F9" w:rsidRPr="00651F9D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111A5">
        <w:rPr>
          <w:rFonts w:ascii="Times New Roman" w:eastAsia="Times New Roman" w:hAnsi="Times New Roman"/>
          <w:sz w:val="28"/>
          <w:szCs w:val="28"/>
        </w:rPr>
        <w:t xml:space="preserve"> Организация при реализации образовательных программ создает условия </w:t>
      </w:r>
      <w:r w:rsidRPr="00651F9D">
        <w:rPr>
          <w:rFonts w:ascii="Times New Roman" w:eastAsia="Times New Roman" w:hAnsi="Times New Roman"/>
          <w:sz w:val="28"/>
          <w:szCs w:val="28"/>
        </w:rPr>
        <w:t>для охраны здоровья обучающихся, в том числе обеспечивает:</w:t>
      </w:r>
    </w:p>
    <w:p w:rsidR="00B210F9" w:rsidRPr="00651F9D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dst103"/>
      <w:bookmarkStart w:id="15" w:name="dst100582"/>
      <w:bookmarkEnd w:id="14"/>
      <w:bookmarkEnd w:id="15"/>
      <w:r w:rsidRPr="00651F9D">
        <w:rPr>
          <w:rFonts w:ascii="Times New Roman" w:eastAsia="Times New Roman" w:hAnsi="Times New Roman"/>
          <w:sz w:val="28"/>
          <w:szCs w:val="28"/>
        </w:rPr>
        <w:t xml:space="preserve">1) наблюдение за состоянием здоровья </w:t>
      </w:r>
      <w:proofErr w:type="gramStart"/>
      <w:r w:rsidRPr="00651F9D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651F9D">
        <w:rPr>
          <w:rFonts w:ascii="Times New Roman" w:eastAsia="Times New Roman" w:hAnsi="Times New Roman"/>
          <w:sz w:val="28"/>
          <w:szCs w:val="28"/>
        </w:rPr>
        <w:t>;</w:t>
      </w:r>
    </w:p>
    <w:p w:rsidR="00B210F9" w:rsidRPr="00651F9D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dst100583"/>
      <w:bookmarkEnd w:id="16"/>
      <w:r w:rsidRPr="00651F9D">
        <w:rPr>
          <w:rFonts w:ascii="Times New Roman" w:eastAsia="Times New Roman" w:hAnsi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210F9" w:rsidRPr="000111A5" w:rsidRDefault="00B210F9" w:rsidP="00B210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dst100584"/>
      <w:bookmarkEnd w:id="17"/>
      <w:r w:rsidRPr="00651F9D">
        <w:rPr>
          <w:rFonts w:ascii="Times New Roman" w:eastAsia="Times New Roman" w:hAnsi="Times New Roman"/>
          <w:sz w:val="28"/>
          <w:szCs w:val="28"/>
        </w:rPr>
        <w:t xml:space="preserve">3) соблюдение государственных санитарно-эпидемиологических правил и </w:t>
      </w:r>
      <w:hyperlink r:id="rId9" w:anchor="dst0" w:history="1">
        <w:r w:rsidRPr="00651F9D">
          <w:rPr>
            <w:rFonts w:ascii="Times New Roman" w:eastAsia="Times New Roman" w:hAnsi="Times New Roman"/>
            <w:sz w:val="28"/>
            <w:szCs w:val="28"/>
          </w:rPr>
          <w:t>нормативов</w:t>
        </w:r>
      </w:hyperlink>
      <w:r w:rsidRPr="00651F9D">
        <w:rPr>
          <w:rFonts w:ascii="Times New Roman" w:eastAsia="Times New Roman" w:hAnsi="Times New Roman"/>
          <w:sz w:val="28"/>
          <w:szCs w:val="28"/>
        </w:rPr>
        <w:t>;</w:t>
      </w:r>
    </w:p>
    <w:p w:rsidR="00B210F9" w:rsidRPr="006E10A7" w:rsidRDefault="00B210F9" w:rsidP="00B210F9">
      <w:pPr>
        <w:jc w:val="both"/>
        <w:rPr>
          <w:sz w:val="28"/>
          <w:szCs w:val="28"/>
        </w:rPr>
      </w:pPr>
      <w:bookmarkStart w:id="18" w:name="dst237"/>
      <w:bookmarkStart w:id="19" w:name="dst100585"/>
      <w:bookmarkEnd w:id="18"/>
      <w:bookmarkEnd w:id="19"/>
      <w:proofErr w:type="gramStart"/>
      <w:r w:rsidRPr="000111A5">
        <w:rPr>
          <w:sz w:val="28"/>
          <w:szCs w:val="28"/>
        </w:rPr>
        <w:t xml:space="preserve">4) </w:t>
      </w:r>
      <w:r w:rsidRPr="006E10A7">
        <w:rPr>
          <w:sz w:val="28"/>
          <w:szCs w:val="28"/>
        </w:rPr>
        <w:t xml:space="preserve">расследование и учет несчастных случаев с обучающимися во время пребывания в Организации, в </w:t>
      </w:r>
      <w:hyperlink r:id="rId10" w:anchor="dst100010" w:history="1">
        <w:r w:rsidRPr="006E10A7">
          <w:rPr>
            <w:sz w:val="28"/>
            <w:szCs w:val="28"/>
          </w:rPr>
          <w:t>порядке</w:t>
        </w:r>
      </w:hyperlink>
      <w:r w:rsidRPr="006E10A7">
        <w:rPr>
          <w:sz w:val="28"/>
          <w:szCs w:val="28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r w:rsidRPr="006E10A7">
        <w:rPr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</w:t>
      </w:r>
      <w:proofErr w:type="gramEnd"/>
      <w:r w:rsidRPr="006E10A7">
        <w:rPr>
          <w:sz w:val="28"/>
          <w:szCs w:val="28"/>
        </w:rPr>
        <w:t xml:space="preserve"> исполнительной власти, </w:t>
      </w:r>
      <w:proofErr w:type="gramStart"/>
      <w:r w:rsidRPr="006E10A7">
        <w:rPr>
          <w:sz w:val="28"/>
          <w:szCs w:val="28"/>
        </w:rPr>
        <w:t>осуществляющим</w:t>
      </w:r>
      <w:proofErr w:type="gramEnd"/>
      <w:r w:rsidRPr="006E10A7"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здравоохранения.</w:t>
      </w:r>
    </w:p>
    <w:p w:rsidR="00B210F9" w:rsidRPr="000111A5" w:rsidRDefault="00B210F9" w:rsidP="00B210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11A5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ункт</w:t>
      </w:r>
      <w:r w:rsidRPr="000111A5">
        <w:rPr>
          <w:rFonts w:ascii="Times New Roman" w:eastAsia="Times New Roman" w:hAnsi="Times New Roman"/>
          <w:sz w:val="28"/>
          <w:szCs w:val="28"/>
        </w:rPr>
        <w:t xml:space="preserve"> 2.12 </w:t>
      </w:r>
      <w:r w:rsidRPr="000111A5">
        <w:rPr>
          <w:rFonts w:ascii="Times New Roman" w:hAnsi="Times New Roman"/>
          <w:sz w:val="28"/>
          <w:szCs w:val="28"/>
        </w:rPr>
        <w:t>Устава МКОУ «Поспелихинская СОШ №4» изложить в следующей редакции:</w:t>
      </w:r>
    </w:p>
    <w:p w:rsidR="00B210F9" w:rsidRPr="000111A5" w:rsidRDefault="00B210F9" w:rsidP="00B210F9">
      <w:pPr>
        <w:pStyle w:val="a3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0111A5">
        <w:rPr>
          <w:rStyle w:val="blk"/>
          <w:rFonts w:ascii="Times New Roman" w:hAnsi="Times New Roman"/>
          <w:sz w:val="28"/>
          <w:szCs w:val="28"/>
        </w:rPr>
        <w:t>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</w:t>
      </w:r>
      <w:proofErr w:type="gramEnd"/>
      <w:r w:rsidRPr="000111A5">
        <w:rPr>
          <w:rStyle w:val="blk"/>
          <w:rFonts w:ascii="Times New Roman" w:hAnsi="Times New Roman"/>
          <w:sz w:val="28"/>
          <w:szCs w:val="28"/>
        </w:rPr>
        <w:t xml:space="preserve"> в полном объеме образовательных программ в соответствии с учебным планом, качество образования своих выпускников. </w:t>
      </w:r>
    </w:p>
    <w:p w:rsidR="00B210F9" w:rsidRPr="000111A5" w:rsidRDefault="00B210F9" w:rsidP="00B210F9">
      <w:pPr>
        <w:pStyle w:val="a3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0111A5">
        <w:rPr>
          <w:rStyle w:val="blk"/>
          <w:rFonts w:ascii="Times New Roman" w:hAnsi="Times New Roman"/>
          <w:sz w:val="28"/>
          <w:szCs w:val="28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11" w:anchor="dst100004" w:history="1">
        <w:r w:rsidRPr="000111A5">
          <w:rPr>
            <w:rStyle w:val="a9"/>
            <w:rFonts w:ascii="Times New Roman" w:hAnsi="Times New Roman"/>
            <w:color w:val="auto"/>
            <w:sz w:val="28"/>
            <w:szCs w:val="28"/>
          </w:rPr>
          <w:t>(законных представителей)</w:t>
        </w:r>
      </w:hyperlink>
      <w:r w:rsidRPr="000111A5">
        <w:rPr>
          <w:rStyle w:val="blk"/>
          <w:rFonts w:ascii="Times New Roman" w:hAnsi="Times New Roman"/>
          <w:sz w:val="28"/>
          <w:szCs w:val="28"/>
        </w:rPr>
        <w:t xml:space="preserve"> несовершеннолетних обучающихся, нарушение требований к организации и осуществлению образовательной деятельности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210F9" w:rsidRPr="000111A5" w:rsidRDefault="00B210F9" w:rsidP="00B210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11A5">
        <w:rPr>
          <w:rStyle w:val="blk"/>
          <w:rFonts w:ascii="Times New Roman" w:hAnsi="Times New Roman"/>
          <w:sz w:val="28"/>
          <w:szCs w:val="28"/>
        </w:rPr>
        <w:t>П</w:t>
      </w:r>
      <w:r>
        <w:rPr>
          <w:rStyle w:val="blk"/>
          <w:rFonts w:ascii="Times New Roman" w:hAnsi="Times New Roman"/>
          <w:sz w:val="28"/>
          <w:szCs w:val="28"/>
        </w:rPr>
        <w:t xml:space="preserve">ункт </w:t>
      </w:r>
      <w:r w:rsidRPr="000111A5">
        <w:rPr>
          <w:rStyle w:val="blk"/>
          <w:rFonts w:ascii="Times New Roman" w:hAnsi="Times New Roman"/>
          <w:sz w:val="28"/>
          <w:szCs w:val="28"/>
        </w:rPr>
        <w:t xml:space="preserve">3.3.16. абзац 2 </w:t>
      </w:r>
      <w:r w:rsidRPr="000111A5">
        <w:rPr>
          <w:rFonts w:ascii="Times New Roman" w:hAnsi="Times New Roman"/>
          <w:sz w:val="28"/>
          <w:szCs w:val="28"/>
        </w:rPr>
        <w:t>Устава МКОУ «Поспелихинская СОШ №4» изложить в следующей редакции:</w:t>
      </w:r>
    </w:p>
    <w:p w:rsidR="00B210F9" w:rsidRPr="006E10A7" w:rsidRDefault="00B210F9" w:rsidP="00B210F9">
      <w:pPr>
        <w:pStyle w:val="a3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0111A5">
        <w:rPr>
          <w:rStyle w:val="blk"/>
          <w:rFonts w:ascii="Times New Roman" w:hAnsi="Times New Roman"/>
          <w:sz w:val="28"/>
          <w:szCs w:val="28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</w:t>
      </w:r>
      <w:hyperlink r:id="rId12" w:anchor="dst100003" w:history="1">
        <w:r w:rsidRPr="000111A5">
          <w:rPr>
            <w:rStyle w:val="a9"/>
            <w:rFonts w:ascii="Times New Roman" w:hAnsi="Times New Roman"/>
            <w:color w:val="auto"/>
            <w:sz w:val="28"/>
            <w:szCs w:val="28"/>
          </w:rPr>
          <w:t>сроки</w:t>
        </w:r>
      </w:hyperlink>
      <w:r w:rsidRPr="000111A5">
        <w:rPr>
          <w:rStyle w:val="blk"/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0111A5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0111A5">
        <w:rPr>
          <w:rStyle w:val="blk"/>
          <w:rFonts w:ascii="Times New Roman" w:hAnsi="Times New Roman"/>
          <w:sz w:val="28"/>
          <w:szCs w:val="28"/>
        </w:rPr>
        <w:t xml:space="preserve">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13" w:anchor="dst100015" w:history="1">
        <w:r w:rsidRPr="000111A5">
          <w:rPr>
            <w:rStyle w:val="a9"/>
            <w:rFonts w:ascii="Times New Roman" w:hAnsi="Times New Roman"/>
            <w:color w:val="auto"/>
            <w:sz w:val="28"/>
            <w:szCs w:val="28"/>
          </w:rPr>
          <w:t>органом</w:t>
        </w:r>
      </w:hyperlink>
      <w:r w:rsidRPr="000111A5">
        <w:rPr>
          <w:rStyle w:val="blk"/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14" w:anchor="dst100013" w:history="1">
        <w:r w:rsidRPr="000111A5">
          <w:rPr>
            <w:rStyle w:val="a9"/>
            <w:rFonts w:ascii="Times New Roman" w:hAnsi="Times New Roman"/>
            <w:color w:val="auto"/>
            <w:sz w:val="28"/>
            <w:szCs w:val="28"/>
          </w:rPr>
          <w:t>органом</w:t>
        </w:r>
      </w:hyperlink>
      <w:r w:rsidRPr="000111A5">
        <w:rPr>
          <w:rStyle w:val="blk"/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контролю и надзору в сфере образов</w:t>
      </w:r>
      <w:r>
        <w:rPr>
          <w:rStyle w:val="blk"/>
          <w:rFonts w:ascii="Times New Roman" w:hAnsi="Times New Roman"/>
          <w:sz w:val="28"/>
          <w:szCs w:val="28"/>
        </w:rPr>
        <w:t xml:space="preserve">ания, </w:t>
      </w:r>
      <w:r w:rsidRPr="006E10A7">
        <w:rPr>
          <w:rStyle w:val="blk"/>
          <w:rFonts w:ascii="Times New Roman" w:hAnsi="Times New Roman"/>
          <w:sz w:val="28"/>
          <w:szCs w:val="28"/>
        </w:rPr>
        <w:t xml:space="preserve">если иное не установлено Федеральным законом «Об образовании в РФ». </w:t>
      </w:r>
      <w:proofErr w:type="gramEnd"/>
    </w:p>
    <w:p w:rsidR="00B210F9" w:rsidRPr="003E58B2" w:rsidRDefault="00B210F9" w:rsidP="00B210F9">
      <w:pPr>
        <w:numPr>
          <w:ilvl w:val="0"/>
          <w:numId w:val="10"/>
        </w:numPr>
        <w:jc w:val="both"/>
        <w:rPr>
          <w:sz w:val="28"/>
          <w:szCs w:val="28"/>
        </w:rPr>
      </w:pPr>
      <w:bookmarkStart w:id="20" w:name="dst100712"/>
      <w:bookmarkEnd w:id="20"/>
      <w:r w:rsidRPr="003E58B2">
        <w:rPr>
          <w:sz w:val="28"/>
          <w:szCs w:val="28"/>
        </w:rPr>
        <w:t>В пункт 4.4. Устава МКОУ «Поспелихинская СОШ №4» внести следующие дополнения:</w:t>
      </w:r>
    </w:p>
    <w:p w:rsidR="00B210F9" w:rsidRDefault="00B210F9" w:rsidP="00B210F9">
      <w:pPr>
        <w:pStyle w:val="aa"/>
        <w:tabs>
          <w:tab w:val="left" w:pos="1215"/>
        </w:tabs>
        <w:kinsoku w:val="0"/>
        <w:overflowPunct w:val="0"/>
        <w:spacing w:line="241" w:lineRule="auto"/>
        <w:ind w:right="107"/>
        <w:jc w:val="both"/>
        <w:rPr>
          <w:spacing w:val="-1"/>
        </w:rPr>
      </w:pPr>
      <w:r>
        <w:rPr>
          <w:spacing w:val="-1"/>
        </w:rPr>
        <w:t>Органы</w:t>
      </w:r>
      <w:r>
        <w:rPr>
          <w:spacing w:val="68"/>
        </w:rPr>
        <w:t xml:space="preserve"> </w:t>
      </w:r>
      <w:r>
        <w:rPr>
          <w:spacing w:val="-1"/>
        </w:rPr>
        <w:t>коллегиального</w:t>
      </w:r>
      <w:r>
        <w:rPr>
          <w:spacing w:val="68"/>
        </w:rPr>
        <w:t xml:space="preserve"> </w:t>
      </w:r>
      <w:r>
        <w:rPr>
          <w:spacing w:val="-1"/>
        </w:rPr>
        <w:t>управления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rPr>
          <w:spacing w:val="-1"/>
        </w:rPr>
        <w:t>вправе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rPr>
          <w:spacing w:val="-1"/>
        </w:rPr>
        <w:t xml:space="preserve">выступать </w:t>
      </w:r>
      <w:r>
        <w:t>от</w:t>
      </w:r>
      <w:r>
        <w:rPr>
          <w:spacing w:val="-3"/>
        </w:rPr>
        <w:t xml:space="preserve"> </w:t>
      </w:r>
      <w:r>
        <w:rPr>
          <w:spacing w:val="-1"/>
        </w:rPr>
        <w:t>имени</w:t>
      </w:r>
      <w:r>
        <w:rPr>
          <w:spacing w:val="-3"/>
        </w:rPr>
        <w:t xml:space="preserve"> </w:t>
      </w:r>
      <w:r>
        <w:rPr>
          <w:spacing w:val="-1"/>
        </w:rPr>
        <w:t>Учреждения.</w:t>
      </w:r>
    </w:p>
    <w:p w:rsidR="00B210F9" w:rsidRDefault="00B210F9" w:rsidP="00B210F9">
      <w:pPr>
        <w:pStyle w:val="aa"/>
        <w:tabs>
          <w:tab w:val="left" w:pos="1290"/>
        </w:tabs>
        <w:kinsoku w:val="0"/>
        <w:overflowPunct w:val="0"/>
        <w:spacing w:before="1" w:line="322" w:lineRule="exact"/>
        <w:ind w:right="106" w:firstLine="0"/>
        <w:jc w:val="both"/>
        <w:rPr>
          <w:spacing w:val="-1"/>
        </w:rPr>
      </w:pPr>
      <w:r>
        <w:rPr>
          <w:spacing w:val="-1"/>
        </w:rPr>
        <w:lastRenderedPageBreak/>
        <w:t>Локальные</w:t>
      </w:r>
      <w:r>
        <w:t xml:space="preserve"> </w:t>
      </w:r>
      <w:r>
        <w:rPr>
          <w:spacing w:val="-1"/>
        </w:rPr>
        <w:t>нормативные</w:t>
      </w:r>
      <w:r>
        <w:rPr>
          <w:spacing w:val="2"/>
        </w:rPr>
        <w:t xml:space="preserve"> </w:t>
      </w:r>
      <w:r>
        <w:rPr>
          <w:spacing w:val="-1"/>
        </w:rPr>
        <w:t>акты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rPr>
          <w:spacing w:val="7"/>
        </w:rPr>
        <w:t xml:space="preserve"> </w:t>
      </w:r>
      <w:r>
        <w:rPr>
          <w:spacing w:val="-1"/>
        </w:rPr>
        <w:t>рассматриваются</w:t>
      </w:r>
      <w:r>
        <w:rPr>
          <w:spacing w:val="45"/>
        </w:rPr>
        <w:t xml:space="preserve"> </w:t>
      </w:r>
      <w:r>
        <w:rPr>
          <w:spacing w:val="-1"/>
        </w:rPr>
        <w:t>уполномоченными</w:t>
      </w:r>
      <w:r>
        <w:rPr>
          <w:spacing w:val="16"/>
        </w:rPr>
        <w:t xml:space="preserve"> </w:t>
      </w:r>
      <w:r>
        <w:rPr>
          <w:spacing w:val="-1"/>
        </w:rPr>
        <w:t>органами</w:t>
      </w:r>
      <w:r>
        <w:rPr>
          <w:spacing w:val="7"/>
        </w:rPr>
        <w:t xml:space="preserve"> </w:t>
      </w:r>
      <w:r>
        <w:rPr>
          <w:spacing w:val="-1"/>
        </w:rPr>
        <w:t>управления</w:t>
      </w:r>
      <w:r>
        <w:rPr>
          <w:spacing w:val="12"/>
        </w:rPr>
        <w:t xml:space="preserve"> </w:t>
      </w:r>
      <w:r>
        <w:rPr>
          <w:spacing w:val="-1"/>
        </w:rPr>
        <w:t>Учреждения,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компетенцию</w:t>
      </w:r>
      <w:r>
        <w:rPr>
          <w:spacing w:val="5"/>
        </w:rPr>
        <w:t xml:space="preserve"> </w:t>
      </w:r>
      <w:r>
        <w:rPr>
          <w:spacing w:val="-1"/>
        </w:rPr>
        <w:t>которых</w:t>
      </w:r>
      <w:r>
        <w:rPr>
          <w:spacing w:val="35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rPr>
          <w:spacing w:val="-1"/>
        </w:rPr>
        <w:t>рассмотрение</w:t>
      </w:r>
      <w:r>
        <w:rPr>
          <w:spacing w:val="16"/>
        </w:rPr>
        <w:t xml:space="preserve"> </w:t>
      </w:r>
      <w:r>
        <w:rPr>
          <w:spacing w:val="-1"/>
        </w:rPr>
        <w:t>соответствующих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rPr>
          <w:spacing w:val="-1"/>
        </w:rPr>
        <w:t>согласно</w:t>
      </w:r>
      <w:r>
        <w:rPr>
          <w:spacing w:val="14"/>
        </w:rPr>
        <w:t xml:space="preserve"> </w:t>
      </w:r>
      <w:r>
        <w:rPr>
          <w:spacing w:val="-1"/>
        </w:rPr>
        <w:t>настоящему</w:t>
      </w:r>
      <w:r>
        <w:rPr>
          <w:spacing w:val="14"/>
        </w:rPr>
        <w:t xml:space="preserve"> </w:t>
      </w:r>
      <w:r>
        <w:rPr>
          <w:spacing w:val="-1"/>
        </w:rPr>
        <w:t>Уставу,</w:t>
      </w:r>
      <w:r>
        <w:rPr>
          <w:spacing w:val="37"/>
        </w:rPr>
        <w:t xml:space="preserve"> </w:t>
      </w:r>
      <w:r>
        <w:t xml:space="preserve">и </w:t>
      </w:r>
      <w:r>
        <w:rPr>
          <w:spacing w:val="-1"/>
        </w:rPr>
        <w:t>утверждаются</w:t>
      </w:r>
      <w:r>
        <w:rPr>
          <w:spacing w:val="-3"/>
        </w:rPr>
        <w:t xml:space="preserve"> </w:t>
      </w:r>
      <w:r>
        <w:rPr>
          <w:spacing w:val="-1"/>
        </w:rPr>
        <w:t>директором</w:t>
      </w:r>
      <w:r>
        <w:t xml:space="preserve"> </w:t>
      </w:r>
      <w:r>
        <w:rPr>
          <w:spacing w:val="-1"/>
        </w:rPr>
        <w:t>Учреждения.</w:t>
      </w:r>
    </w:p>
    <w:p w:rsidR="00B210F9" w:rsidRDefault="00B210F9" w:rsidP="00B210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Из</w:t>
      </w:r>
      <w:r w:rsidRPr="00F22091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пункта 7.1.1 </w:t>
      </w:r>
      <w:r w:rsidRPr="00F22091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0111A5">
        <w:rPr>
          <w:rFonts w:ascii="Times New Roman" w:hAnsi="Times New Roman"/>
          <w:sz w:val="28"/>
          <w:szCs w:val="28"/>
        </w:rPr>
        <w:t>Устава МКОУ «Поспелихинская СОШ №4» и</w:t>
      </w:r>
      <w:r>
        <w:rPr>
          <w:rFonts w:ascii="Times New Roman" w:hAnsi="Times New Roman"/>
          <w:sz w:val="28"/>
          <w:szCs w:val="28"/>
        </w:rPr>
        <w:t xml:space="preserve">сключить слово «и восстановления». </w:t>
      </w:r>
    </w:p>
    <w:p w:rsidR="00B210F9" w:rsidRDefault="00B210F9" w:rsidP="00B210F9">
      <w:pPr>
        <w:pStyle w:val="aa"/>
        <w:numPr>
          <w:ilvl w:val="0"/>
          <w:numId w:val="10"/>
        </w:numPr>
        <w:tabs>
          <w:tab w:val="left" w:pos="1290"/>
        </w:tabs>
        <w:kinsoku w:val="0"/>
        <w:overflowPunct w:val="0"/>
        <w:spacing w:before="1" w:line="322" w:lineRule="exact"/>
        <w:ind w:right="106"/>
        <w:jc w:val="both"/>
        <w:rPr>
          <w:rStyle w:val="blk"/>
        </w:rPr>
      </w:pPr>
      <w:r>
        <w:rPr>
          <w:rStyle w:val="blk"/>
        </w:rPr>
        <w:t>Добавить п.4.5.3, изложив его в следующей редакции:</w:t>
      </w:r>
    </w:p>
    <w:p w:rsidR="00B210F9" w:rsidRDefault="00B210F9" w:rsidP="00B210F9">
      <w:pPr>
        <w:pStyle w:val="aa"/>
        <w:tabs>
          <w:tab w:val="left" w:pos="1290"/>
        </w:tabs>
        <w:kinsoku w:val="0"/>
        <w:overflowPunct w:val="0"/>
        <w:spacing w:before="1" w:line="322" w:lineRule="exact"/>
        <w:ind w:right="106" w:firstLine="0"/>
        <w:jc w:val="both"/>
        <w:rPr>
          <w:rStyle w:val="blk"/>
        </w:rPr>
      </w:pPr>
      <w:r>
        <w:rPr>
          <w:rStyle w:val="blk"/>
        </w:rPr>
        <w:t>«Права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B210F9" w:rsidRDefault="00B210F9" w:rsidP="00B210F9">
      <w:pPr>
        <w:pStyle w:val="aa"/>
        <w:tabs>
          <w:tab w:val="left" w:pos="1290"/>
        </w:tabs>
        <w:kinsoku w:val="0"/>
        <w:overflowPunct w:val="0"/>
        <w:spacing w:before="1" w:line="322" w:lineRule="exact"/>
        <w:ind w:right="106" w:firstLine="0"/>
        <w:jc w:val="both"/>
        <w:rPr>
          <w:rStyle w:val="blk"/>
        </w:rPr>
      </w:pPr>
      <w:r>
        <w:rPr>
          <w:rStyle w:val="blk"/>
        </w:rPr>
        <w:t xml:space="preserve">Директор школы имеет право </w:t>
      </w:r>
      <w:proofErr w:type="gramStart"/>
      <w:r>
        <w:rPr>
          <w:rStyle w:val="blk"/>
        </w:rPr>
        <w:t>на</w:t>
      </w:r>
      <w:proofErr w:type="gramEnd"/>
      <w:r>
        <w:rPr>
          <w:rStyle w:val="blk"/>
        </w:rPr>
        <w:t>:</w:t>
      </w:r>
    </w:p>
    <w:p w:rsidR="00B210F9" w:rsidRPr="006E10A7" w:rsidRDefault="00B210F9" w:rsidP="00B210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0A7">
        <w:rPr>
          <w:rFonts w:ascii="Times New Roman" w:hAnsi="Times New Roman"/>
          <w:sz w:val="28"/>
          <w:szCs w:val="28"/>
        </w:rPr>
        <w:t xml:space="preserve">ежегодный основной удлиненный оплачиваемый отпуск, </w:t>
      </w:r>
      <w:hyperlink r:id="rId15" w:history="1">
        <w:r w:rsidRPr="006E10A7">
          <w:rPr>
            <w:rFonts w:ascii="Times New Roman" w:hAnsi="Times New Roman"/>
            <w:sz w:val="28"/>
            <w:szCs w:val="28"/>
          </w:rPr>
          <w:t>продолжительность</w:t>
        </w:r>
      </w:hyperlink>
      <w:r w:rsidRPr="006E10A7">
        <w:rPr>
          <w:rFonts w:ascii="Times New Roman" w:hAnsi="Times New Roman"/>
          <w:sz w:val="28"/>
          <w:szCs w:val="28"/>
        </w:rPr>
        <w:t xml:space="preserve"> которого определяется Правительством Российской Федерации;</w:t>
      </w:r>
    </w:p>
    <w:p w:rsidR="00B210F9" w:rsidRPr="006E10A7" w:rsidRDefault="00B210F9" w:rsidP="00B210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10A7">
        <w:rPr>
          <w:rFonts w:ascii="Times New Roman" w:hAnsi="Times New Roman"/>
          <w:sz w:val="28"/>
          <w:szCs w:val="28"/>
        </w:rPr>
        <w:t xml:space="preserve">- досрочное назначение страховой пенсии по старости в порядке, установленном </w:t>
      </w:r>
      <w:hyperlink r:id="rId16" w:history="1">
        <w:r w:rsidRPr="006E10A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10A7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210F9" w:rsidRDefault="00B210F9" w:rsidP="00B210F9">
      <w:pPr>
        <w:pStyle w:val="aa"/>
        <w:numPr>
          <w:ilvl w:val="0"/>
          <w:numId w:val="10"/>
        </w:numPr>
        <w:tabs>
          <w:tab w:val="left" w:pos="631"/>
        </w:tabs>
        <w:kinsoku w:val="0"/>
        <w:overflowPunct w:val="0"/>
        <w:spacing w:before="2"/>
        <w:ind w:right="111"/>
        <w:jc w:val="both"/>
        <w:rPr>
          <w:spacing w:val="-1"/>
        </w:rPr>
      </w:pPr>
      <w:r>
        <w:rPr>
          <w:spacing w:val="-1"/>
        </w:rPr>
        <w:t>Пункт 4.8.4. устава дополнить фразой</w:t>
      </w:r>
      <w:proofErr w:type="gramStart"/>
      <w:r>
        <w:rPr>
          <w:spacing w:val="-1"/>
        </w:rPr>
        <w:t xml:space="preserve"> :</w:t>
      </w:r>
      <w:proofErr w:type="gramEnd"/>
    </w:p>
    <w:p w:rsidR="00B210F9" w:rsidRDefault="00B210F9" w:rsidP="00B210F9">
      <w:pPr>
        <w:pStyle w:val="aa"/>
        <w:tabs>
          <w:tab w:val="left" w:pos="631"/>
        </w:tabs>
        <w:kinsoku w:val="0"/>
        <w:overflowPunct w:val="0"/>
        <w:spacing w:before="2"/>
        <w:ind w:right="111"/>
        <w:jc w:val="both"/>
        <w:rPr>
          <w:spacing w:val="-1"/>
        </w:rPr>
      </w:pPr>
      <w:r>
        <w:rPr>
          <w:spacing w:val="-1"/>
        </w:rPr>
        <w:t>«-принятие</w:t>
      </w:r>
      <w:r>
        <w:rPr>
          <w:spacing w:val="-3"/>
        </w:rPr>
        <w:t xml:space="preserve"> </w:t>
      </w:r>
      <w:r>
        <w:rPr>
          <w:spacing w:val="-1"/>
        </w:rPr>
        <w:t>решений</w:t>
      </w:r>
      <w:r>
        <w:t xml:space="preserve"> о </w:t>
      </w:r>
      <w:r>
        <w:rPr>
          <w:spacing w:val="-1"/>
        </w:rPr>
        <w:t>выдаче</w:t>
      </w:r>
      <w:r>
        <w:t xml:space="preserve"> </w:t>
      </w:r>
      <w:r>
        <w:rPr>
          <w:spacing w:val="-1"/>
        </w:rPr>
        <w:t xml:space="preserve">аттестатов </w:t>
      </w:r>
      <w:r>
        <w:t xml:space="preserve">и </w:t>
      </w:r>
      <w:r>
        <w:rPr>
          <w:spacing w:val="-1"/>
        </w:rPr>
        <w:t>приложений</w:t>
      </w:r>
      <w:r>
        <w:t xml:space="preserve"> к</w:t>
      </w:r>
      <w:r>
        <w:rPr>
          <w:spacing w:val="-1"/>
        </w:rPr>
        <w:t xml:space="preserve"> </w:t>
      </w:r>
      <w:r>
        <w:t xml:space="preserve">ним </w:t>
      </w:r>
      <w:r>
        <w:rPr>
          <w:spacing w:val="-1"/>
        </w:rPr>
        <w:t>выпускникам</w:t>
      </w:r>
      <w:r>
        <w:rPr>
          <w:spacing w:val="-3"/>
        </w:rPr>
        <w:t xml:space="preserve"> </w:t>
      </w:r>
      <w:r>
        <w:t>9</w:t>
      </w:r>
      <w:r>
        <w:rPr>
          <w:spacing w:val="47"/>
        </w:rPr>
        <w:t xml:space="preserve"> </w:t>
      </w:r>
      <w:r>
        <w:t xml:space="preserve">и </w:t>
      </w:r>
      <w:r>
        <w:rPr>
          <w:spacing w:val="-1"/>
        </w:rPr>
        <w:t>11</w:t>
      </w:r>
      <w:r>
        <w:rPr>
          <w:spacing w:val="1"/>
        </w:rPr>
        <w:t xml:space="preserve"> </w:t>
      </w:r>
      <w:r>
        <w:rPr>
          <w:spacing w:val="-1"/>
        </w:rPr>
        <w:t>классов».</w:t>
      </w:r>
    </w:p>
    <w:p w:rsidR="00B210F9" w:rsidRDefault="00B210F9" w:rsidP="00B210F9">
      <w:pPr>
        <w:pStyle w:val="aa"/>
        <w:numPr>
          <w:ilvl w:val="0"/>
          <w:numId w:val="10"/>
        </w:numPr>
        <w:tabs>
          <w:tab w:val="left" w:pos="631"/>
        </w:tabs>
        <w:kinsoku w:val="0"/>
        <w:overflowPunct w:val="0"/>
        <w:spacing w:before="2"/>
        <w:ind w:right="111"/>
        <w:jc w:val="both"/>
        <w:rPr>
          <w:spacing w:val="-1"/>
        </w:rPr>
      </w:pPr>
      <w:r>
        <w:rPr>
          <w:spacing w:val="-1"/>
        </w:rPr>
        <w:t>Пункт 3.2. Устава МКОУ «Поспелихинская СОШ №4» добавить абзацем:</w:t>
      </w:r>
    </w:p>
    <w:p w:rsidR="00B210F9" w:rsidRPr="003D10FB" w:rsidRDefault="00B210F9" w:rsidP="00B210F9">
      <w:pPr>
        <w:ind w:firstLine="540"/>
        <w:jc w:val="both"/>
        <w:rPr>
          <w:sz w:val="28"/>
          <w:szCs w:val="28"/>
        </w:rPr>
      </w:pPr>
      <w:r w:rsidRPr="003D10FB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3D10F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3D10FB">
        <w:rPr>
          <w:sz w:val="28"/>
          <w:szCs w:val="28"/>
        </w:rPr>
        <w:t xml:space="preserve">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</w:t>
      </w:r>
      <w:hyperlink r:id="rId17" w:anchor="dst100016" w:history="1">
        <w:r w:rsidRPr="003D10FB">
          <w:rPr>
            <w:sz w:val="28"/>
            <w:szCs w:val="28"/>
          </w:rPr>
          <w:t>иных</w:t>
        </w:r>
      </w:hyperlink>
      <w:r w:rsidRPr="003D10FB">
        <w:rPr>
          <w:sz w:val="28"/>
          <w:szCs w:val="28"/>
        </w:rPr>
        <w:t xml:space="preserve"> работников, осуществляющих вспомогательные функции.</w:t>
      </w:r>
    </w:p>
    <w:p w:rsidR="00B210F9" w:rsidRPr="003D10FB" w:rsidRDefault="00B210F9" w:rsidP="00B210F9">
      <w:pPr>
        <w:ind w:firstLine="540"/>
        <w:jc w:val="both"/>
        <w:rPr>
          <w:sz w:val="28"/>
          <w:szCs w:val="28"/>
        </w:rPr>
      </w:pPr>
      <w:r w:rsidRPr="003D10FB">
        <w:rPr>
          <w:sz w:val="28"/>
          <w:szCs w:val="28"/>
        </w:rPr>
        <w:t xml:space="preserve">Право на занятие должностей, </w:t>
      </w:r>
      <w:r>
        <w:rPr>
          <w:sz w:val="28"/>
          <w:szCs w:val="28"/>
        </w:rPr>
        <w:t>указанных выше</w:t>
      </w:r>
      <w:r w:rsidRPr="003D10FB">
        <w:rPr>
          <w:sz w:val="28"/>
          <w:szCs w:val="28"/>
        </w:rPr>
        <w:t>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B210F9" w:rsidRDefault="00B210F9" w:rsidP="00B210F9">
      <w:pPr>
        <w:ind w:firstLine="540"/>
        <w:jc w:val="both"/>
        <w:rPr>
          <w:sz w:val="28"/>
          <w:szCs w:val="28"/>
        </w:rPr>
      </w:pPr>
      <w:r w:rsidRPr="003D10FB">
        <w:rPr>
          <w:sz w:val="28"/>
          <w:szCs w:val="28"/>
        </w:rPr>
        <w:t xml:space="preserve">Права, обязанности и ответственность работников образовательных организаций, занимающих </w:t>
      </w:r>
      <w:r>
        <w:rPr>
          <w:sz w:val="28"/>
          <w:szCs w:val="28"/>
        </w:rPr>
        <w:t xml:space="preserve">указанные </w:t>
      </w:r>
      <w:r w:rsidRPr="003D10FB">
        <w:rPr>
          <w:sz w:val="28"/>
          <w:szCs w:val="28"/>
        </w:rPr>
        <w:t xml:space="preserve">должности,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</w:t>
      </w:r>
      <w:r>
        <w:rPr>
          <w:sz w:val="28"/>
          <w:szCs w:val="28"/>
        </w:rPr>
        <w:t>Организации</w:t>
      </w:r>
      <w:r w:rsidRPr="003D10FB">
        <w:rPr>
          <w:sz w:val="28"/>
          <w:szCs w:val="28"/>
        </w:rPr>
        <w:t>, должностными инструкциями и трудовыми договорами.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Работники имеют право </w:t>
      </w:r>
      <w:proofErr w:type="gramStart"/>
      <w:r w:rsidRPr="006C4D1E">
        <w:rPr>
          <w:color w:val="000000"/>
          <w:sz w:val="28"/>
          <w:szCs w:val="28"/>
        </w:rPr>
        <w:t>на</w:t>
      </w:r>
      <w:proofErr w:type="gramEnd"/>
      <w:r w:rsidRPr="006C4D1E">
        <w:rPr>
          <w:color w:val="000000"/>
          <w:sz w:val="28"/>
          <w:szCs w:val="28"/>
        </w:rPr>
        <w:t xml:space="preserve">: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обсуждение и принятие изменения и дополнения в Устав Учреждения, «Правила внутреннего трудового распорядка», другие решения, входящие в компетенцию Общего собрания работников Учреждения;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защиту своей профессиональной чести и достоинства;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работу, отвечающую его профессиональной подготовке и квалификации в соответствии с заключенным с работодателем трудовым договором;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производственные условия, обеспечивающие безопасность и соблюдение требований гигиены труда;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lastRenderedPageBreak/>
        <w:t xml:space="preserve">- иные права, предусмотренные законодательством Российской Федерации, локальными нормативными актами Учреждения.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Работники обязаны: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выполнять обязанности, возложенные на него трудовым законодательством и Законом «Об образовании в Российской Федерации», Уставом, внутренними локальными актами, утвержденными в установленном порядке, должностными инструкциями; </w:t>
      </w:r>
    </w:p>
    <w:p w:rsidR="00B210F9" w:rsidRPr="000230C5" w:rsidRDefault="00B210F9" w:rsidP="00B210F9">
      <w:pPr>
        <w:pStyle w:val="Default"/>
        <w:jc w:val="both"/>
        <w:rPr>
          <w:sz w:val="28"/>
          <w:szCs w:val="28"/>
        </w:rPr>
      </w:pPr>
      <w:r w:rsidRPr="000230C5">
        <w:rPr>
          <w:sz w:val="28"/>
          <w:szCs w:val="28"/>
        </w:rPr>
        <w:t>- работать добросовестно, соблюдать дисциплину труда, своевременно и точно исполнять распоряжения администрации Учреждения, использовать свое рабочее место для производительного труда, воздерживаться от действий, мешающих другим работникам выполнять их трудовые обязанности;</w:t>
      </w:r>
    </w:p>
    <w:p w:rsidR="00B210F9" w:rsidRPr="000230C5" w:rsidRDefault="00B210F9" w:rsidP="00B210F9">
      <w:pPr>
        <w:pStyle w:val="Default"/>
        <w:jc w:val="both"/>
        <w:rPr>
          <w:sz w:val="28"/>
          <w:szCs w:val="28"/>
        </w:rPr>
      </w:pPr>
      <w:r w:rsidRPr="000230C5">
        <w:rPr>
          <w:sz w:val="28"/>
          <w:szCs w:val="28"/>
        </w:rPr>
        <w:t xml:space="preserve">- соблюдать требования правил охраны труда и техники безопасности, обо всех случаях травматизма незамедлительно сообщать администрации;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Учреждения; </w:t>
      </w:r>
    </w:p>
    <w:p w:rsidR="00B210F9" w:rsidRPr="006C4D1E" w:rsidRDefault="00B210F9" w:rsidP="00B210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D1E">
        <w:rPr>
          <w:color w:val="000000"/>
          <w:sz w:val="28"/>
          <w:szCs w:val="28"/>
        </w:rPr>
        <w:t xml:space="preserve">- выполнять иные обязанности предусмотренные законодательством Российской Федерации, локальными нормативными актами Учреждения. </w:t>
      </w:r>
    </w:p>
    <w:p w:rsidR="00B210F9" w:rsidRPr="00597DF6" w:rsidRDefault="00B210F9" w:rsidP="00B2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DF6">
        <w:rPr>
          <w:sz w:val="28"/>
          <w:szCs w:val="28"/>
        </w:rPr>
        <w:t>Административно-хозяйственные,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210F9" w:rsidRPr="00FD62B6" w:rsidRDefault="00B210F9" w:rsidP="00B210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0F9" w:rsidRPr="003D10FB" w:rsidRDefault="00B210F9" w:rsidP="00B210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10F9" w:rsidRDefault="00B210F9" w:rsidP="00B210F9">
      <w:pPr>
        <w:pStyle w:val="aa"/>
        <w:tabs>
          <w:tab w:val="left" w:pos="1290"/>
        </w:tabs>
        <w:kinsoku w:val="0"/>
        <w:overflowPunct w:val="0"/>
        <w:spacing w:before="1" w:line="322" w:lineRule="exact"/>
        <w:ind w:right="106" w:firstLine="0"/>
        <w:jc w:val="both"/>
        <w:rPr>
          <w:spacing w:val="-1"/>
        </w:rPr>
      </w:pPr>
    </w:p>
    <w:p w:rsidR="00B210F9" w:rsidRDefault="00B210F9" w:rsidP="00B210F9">
      <w:pPr>
        <w:ind w:firstLine="540"/>
      </w:pPr>
    </w:p>
    <w:p w:rsidR="000632E5" w:rsidRPr="000978E5" w:rsidRDefault="000632E5" w:rsidP="00E5488F">
      <w:pPr>
        <w:jc w:val="center"/>
        <w:rPr>
          <w:b/>
          <w:sz w:val="28"/>
          <w:szCs w:val="28"/>
        </w:rPr>
      </w:pPr>
    </w:p>
    <w:sectPr w:rsidR="000632E5" w:rsidRPr="000978E5" w:rsidSect="00B210F9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30C4"/>
    <w:multiLevelType w:val="hybridMultilevel"/>
    <w:tmpl w:val="5136107E"/>
    <w:lvl w:ilvl="0" w:tplc="CD4094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1652"/>
    <w:multiLevelType w:val="hybridMultilevel"/>
    <w:tmpl w:val="1478AAB0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55146"/>
    <w:multiLevelType w:val="hybridMultilevel"/>
    <w:tmpl w:val="5DE46D40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E52AE"/>
    <w:multiLevelType w:val="hybridMultilevel"/>
    <w:tmpl w:val="583C4B8E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E27"/>
    <w:multiLevelType w:val="hybridMultilevel"/>
    <w:tmpl w:val="E348BD36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63212"/>
    <w:multiLevelType w:val="hybridMultilevel"/>
    <w:tmpl w:val="774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56E64"/>
    <w:multiLevelType w:val="hybridMultilevel"/>
    <w:tmpl w:val="8C66A2CA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641EF"/>
    <w:multiLevelType w:val="hybridMultilevel"/>
    <w:tmpl w:val="85A47414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552"/>
    <w:multiLevelType w:val="hybridMultilevel"/>
    <w:tmpl w:val="657A7E94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44A44"/>
    <w:rsid w:val="000632E5"/>
    <w:rsid w:val="000978E5"/>
    <w:rsid w:val="001444CF"/>
    <w:rsid w:val="001C13B5"/>
    <w:rsid w:val="00267744"/>
    <w:rsid w:val="002919A1"/>
    <w:rsid w:val="00313C38"/>
    <w:rsid w:val="00315D2A"/>
    <w:rsid w:val="00320CC9"/>
    <w:rsid w:val="00405397"/>
    <w:rsid w:val="00444C87"/>
    <w:rsid w:val="004D758A"/>
    <w:rsid w:val="004F4A6B"/>
    <w:rsid w:val="005145E4"/>
    <w:rsid w:val="00543BFB"/>
    <w:rsid w:val="00592A3C"/>
    <w:rsid w:val="0063305D"/>
    <w:rsid w:val="0069691B"/>
    <w:rsid w:val="006B0324"/>
    <w:rsid w:val="006E2904"/>
    <w:rsid w:val="007059EE"/>
    <w:rsid w:val="00810C0A"/>
    <w:rsid w:val="008F6816"/>
    <w:rsid w:val="00931D5D"/>
    <w:rsid w:val="00935CFD"/>
    <w:rsid w:val="00985359"/>
    <w:rsid w:val="00996EEC"/>
    <w:rsid w:val="00B210F9"/>
    <w:rsid w:val="00B225E5"/>
    <w:rsid w:val="00B607EB"/>
    <w:rsid w:val="00C97BE3"/>
    <w:rsid w:val="00D05EA9"/>
    <w:rsid w:val="00DB6821"/>
    <w:rsid w:val="00E102D8"/>
    <w:rsid w:val="00E5488F"/>
    <w:rsid w:val="00EA46AF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74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character" w:customStyle="1" w:styleId="blk">
    <w:name w:val="blk"/>
    <w:basedOn w:val="a0"/>
    <w:rsid w:val="000632E5"/>
  </w:style>
  <w:style w:type="character" w:styleId="a9">
    <w:name w:val="Hyperlink"/>
    <w:uiPriority w:val="99"/>
    <w:semiHidden/>
    <w:unhideWhenUsed/>
    <w:rsid w:val="000632E5"/>
    <w:rPr>
      <w:color w:val="0000FF"/>
      <w:u w:val="single"/>
    </w:rPr>
  </w:style>
  <w:style w:type="paragraph" w:styleId="aa">
    <w:name w:val="Body Text"/>
    <w:basedOn w:val="a"/>
    <w:link w:val="ab"/>
    <w:uiPriority w:val="99"/>
    <w:qFormat/>
    <w:rsid w:val="000632E5"/>
    <w:pPr>
      <w:widowControl w:val="0"/>
      <w:autoSpaceDE w:val="0"/>
      <w:autoSpaceDN w:val="0"/>
      <w:adjustRightInd w:val="0"/>
      <w:ind w:left="118" w:firstLine="396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0632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21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044A44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044A4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74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character" w:customStyle="1" w:styleId="blk">
    <w:name w:val="blk"/>
    <w:basedOn w:val="a0"/>
    <w:rsid w:val="000632E5"/>
  </w:style>
  <w:style w:type="character" w:styleId="a9">
    <w:name w:val="Hyperlink"/>
    <w:uiPriority w:val="99"/>
    <w:semiHidden/>
    <w:unhideWhenUsed/>
    <w:rsid w:val="000632E5"/>
    <w:rPr>
      <w:color w:val="0000FF"/>
      <w:u w:val="single"/>
    </w:rPr>
  </w:style>
  <w:style w:type="paragraph" w:styleId="aa">
    <w:name w:val="Body Text"/>
    <w:basedOn w:val="a"/>
    <w:link w:val="ab"/>
    <w:uiPriority w:val="99"/>
    <w:qFormat/>
    <w:rsid w:val="000632E5"/>
    <w:pPr>
      <w:widowControl w:val="0"/>
      <w:autoSpaceDE w:val="0"/>
      <w:autoSpaceDN w:val="0"/>
      <w:adjustRightInd w:val="0"/>
      <w:ind w:left="118" w:firstLine="396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0632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21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044A44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044A4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0/03764148a1ec0889d20135a4580f8aa76bbf364b/" TargetMode="External"/><Relationship Id="rId13" Type="http://schemas.openxmlformats.org/officeDocument/2006/relationships/hyperlink" Target="http://www.consultant.ru/document/cons_doc_LAW_372822/ffe7a2e4ae06aab44050da0a28341af2f431ec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6000/dd5b443a6d2c374dc77998bcc6ccad68c593488e/" TargetMode="External"/><Relationship Id="rId12" Type="http://schemas.openxmlformats.org/officeDocument/2006/relationships/hyperlink" Target="http://www.consultant.ru/document/cons_doc_LAW_374650/" TargetMode="External"/><Relationship Id="rId17" Type="http://schemas.openxmlformats.org/officeDocument/2006/relationships/hyperlink" Target="http://www.consultant.ru/document/cons_doc_LAW_36047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83086CEE5E7215E7904C352B0D8E54972B58D8A540425295C6332BB3E16505C61E33F5EF967F2DA07C18A60E8787E503AEFDFA3BBF6FB9VF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83086CEE5E7215E7904C352B0D8E54962D5DD8A444425295C6332BB3E16505C61E33F5EF967B2EA57C18A60E8787E503AEFDFA3BBF6FB9VFOAD" TargetMode="External"/><Relationship Id="rId10" Type="http://schemas.openxmlformats.org/officeDocument/2006/relationships/hyperlink" Target="http://www.consultant.ru/document/cons_doc_LAW_33311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9501/" TargetMode="External"/><Relationship Id="rId14" Type="http://schemas.openxmlformats.org/officeDocument/2006/relationships/hyperlink" Target="http://www.consultant.ru/document/cons_doc_LAW_371871/f080057f29714608c98dad2c069dc8e1a92b45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C39B-8314-42F4-9BE5-A30580D8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Links>
    <vt:vector size="66" baseType="variant">
      <vt:variant>
        <vt:i4>6357020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http://www.consultant.ru/document/cons_doc_LAW_360471/</vt:lpwstr>
      </vt:variant>
      <vt:variant>
        <vt:lpwstr>dst100016</vt:lpwstr>
      </vt:variant>
      <vt:variant>
        <vt:i4>4128873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consultantplus://offline/ref=7D83086CEE5E7215E7904C352B0D8E54972B58D8A540425295C6332BB3E16505C61E33F5EF967F2DA07C18A60E8787E503AEFDFA3BBF6FB9VFOAD</vt:lpwstr>
      </vt:variant>
      <vt:variant>
        <vt:lpwstr/>
      </vt:variant>
      <vt:variant>
        <vt:i4>4128823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consultantplus://offline/ref=7D83086CEE5E7215E7904C352B0D8E54962D5DD8A444425295C6332BB3E16505C61E33F5EF967B2EA57C18A60E8787E503AEFDFA3BBF6FB9VFOAD</vt:lpwstr>
      </vt:variant>
      <vt:variant>
        <vt:lpwstr/>
      </vt:variant>
      <vt:variant>
        <vt:i4>7274573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http://www.consultant.ru/document/cons_doc_LAW_371871/f080057f29714608c98dad2c069dc8e1a92b45d5/</vt:lpwstr>
      </vt:variant>
      <vt:variant>
        <vt:lpwstr>dst100013</vt:lpwstr>
      </vt:variant>
      <vt:variant>
        <vt:i4>3932229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http://www.consultant.ru/document/cons_doc_LAW_372822/ffe7a2e4ae06aab44050da0a28341af2f431ec12/</vt:lpwstr>
      </vt:variant>
      <vt:variant>
        <vt:lpwstr>dst100015</vt:lpwstr>
      </vt:variant>
      <vt:variant>
        <vt:i4>6684702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http://www.consultant.ru/document/cons_doc_LAW_374650/</vt:lpwstr>
      </vt:variant>
      <vt:variant>
        <vt:lpwstr>dst100003</vt:lpwstr>
      </vt:variant>
      <vt:variant>
        <vt:i4>3276885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http://www.consultant.ru/document/cons_doc_LAW_99661/dc0b9959ca27fba1add9a97f0ae4a81af29efc9d/</vt:lpwstr>
      </vt:variant>
      <vt:variant>
        <vt:lpwstr>dst100004</vt:lpwstr>
      </vt:variant>
      <vt:variant>
        <vt:i4>6553629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http://www.consultant.ru/document/cons_doc_LAW_333110/</vt:lpwstr>
      </vt:variant>
      <vt:variant>
        <vt:lpwstr>dst100010</vt:lpwstr>
      </vt:variant>
      <vt:variant>
        <vt:i4>7143454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http://www.consultant.ru/document/cons_doc_LAW_159501/</vt:lpwstr>
      </vt:variant>
      <vt:variant>
        <vt:lpwstr>dst0</vt:lpwstr>
      </vt:variant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http://www.consultant.ru/document/cons_doc_LAW_356000/03764148a1ec0889d20135a4580f8aa76bbf364b/</vt:lpwstr>
      </vt:variant>
      <vt:variant>
        <vt:lpwstr>dst100480</vt:lpwstr>
      </vt:variant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http://www.consultant.ru/document/cons_doc_LAW_356000/dd5b443a6d2c374dc77998bcc6ccad68c593488e/</vt:lpwstr>
      </vt:variant>
      <vt:variant>
        <vt:lpwstr>dst100365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2021-06-07T05:21:00Z</cp:lastPrinted>
  <dcterms:created xsi:type="dcterms:W3CDTF">2021-06-28T03:22:00Z</dcterms:created>
  <dcterms:modified xsi:type="dcterms:W3CDTF">2024-10-28T03:05:00Z</dcterms:modified>
</cp:coreProperties>
</file>