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ПОСПЕЛИХИНСКОГО РАЙОНА</w:t>
      </w: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АЛТАЙСКОГО КРАЯ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732266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322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1"/>
        <w:gridCol w:w="4621"/>
      </w:tblGrid>
      <w:tr w:rsidR="00865FAB">
        <w:tc>
          <w:tcPr>
            <w:tcW w:w="47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1F4363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31.01.2025</w:t>
            </w:r>
          </w:p>
        </w:tc>
        <w:tc>
          <w:tcPr>
            <w:tcW w:w="46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AB" w:rsidRDefault="001F4363">
            <w:pPr>
              <w:pStyle w:val="Standard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31</w:t>
            </w:r>
          </w:p>
        </w:tc>
      </w:tr>
    </w:tbl>
    <w:p w:rsidR="00865FAB" w:rsidRDefault="00732266">
      <w:pPr>
        <w:pStyle w:val="Standard"/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Поспелиха</w:t>
      </w: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179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9"/>
      </w:tblGrid>
      <w:tr w:rsidR="00E9603E" w:rsidTr="00EA4729">
        <w:tc>
          <w:tcPr>
            <w:tcW w:w="917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03E" w:rsidRDefault="00E9603E" w:rsidP="00E9603E">
            <w:pPr>
              <w:pStyle w:val="Standard"/>
              <w:spacing w:after="0" w:line="240" w:lineRule="auto"/>
              <w:ind w:right="499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района от 08.10.2021г. №</w:t>
            </w:r>
            <w:r w:rsidR="000D2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</w:t>
            </w:r>
            <w:bookmarkEnd w:id="0"/>
          </w:p>
        </w:tc>
      </w:tr>
    </w:tbl>
    <w:p w:rsidR="00865FAB" w:rsidRDefault="00865FAB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 w:rsidP="00DF2A2D">
      <w:pPr>
        <w:pStyle w:val="Standard"/>
        <w:spacing w:after="0" w:line="240" w:lineRule="auto"/>
        <w:ind w:right="55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 w:rsidP="00DF2A2D">
      <w:pPr>
        <w:pStyle w:val="Standard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постановлением Администрации района от 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</w:t>
      </w:r>
      <w:r w:rsidR="00FF37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8B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Поспелихинского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в связи с уточнением </w:t>
      </w:r>
      <w:r w:rsidR="00383D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объемов финансирования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0D30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83D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объем финансирования на 202</w:t>
      </w:r>
      <w:r w:rsidR="000D30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0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0D30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01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5FAB" w:rsidRDefault="00732266" w:rsidP="00DF2A2D">
      <w:pPr>
        <w:pStyle w:val="a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постановление Администрации района от </w:t>
      </w:r>
      <w:r w:rsidR="00A5079E">
        <w:rPr>
          <w:sz w:val="28"/>
          <w:szCs w:val="28"/>
        </w:rPr>
        <w:t>0</w:t>
      </w:r>
      <w:r w:rsidR="008960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896022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A5079E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 w:rsidR="00896022">
        <w:rPr>
          <w:sz w:val="28"/>
          <w:szCs w:val="28"/>
        </w:rPr>
        <w:t>4</w:t>
      </w:r>
      <w:r w:rsidR="00A5079E">
        <w:rPr>
          <w:sz w:val="28"/>
          <w:szCs w:val="28"/>
        </w:rPr>
        <w:t>85</w:t>
      </w:r>
      <w:r>
        <w:rPr>
          <w:sz w:val="28"/>
          <w:szCs w:val="28"/>
        </w:rPr>
        <w:t xml:space="preserve"> «Об утверждении муниципальной программы Поспелихинского района Алтайского края «Развитие культуры Поспелихин</w:t>
      </w:r>
      <w:r w:rsidR="001C488B">
        <w:rPr>
          <w:sz w:val="28"/>
          <w:szCs w:val="28"/>
        </w:rPr>
        <w:t>ского района на 2021-2025 годы»:</w:t>
      </w:r>
    </w:p>
    <w:p w:rsidR="005136C7" w:rsidRPr="008B09D3" w:rsidRDefault="005136C7" w:rsidP="005136C7">
      <w:pPr>
        <w:pStyle w:val="a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9473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Pr="008B09D3">
        <w:rPr>
          <w:sz w:val="28"/>
          <w:szCs w:val="28"/>
        </w:rPr>
        <w:t xml:space="preserve">1 Сведения об индикаторах программы «Развитие культуры Поспелихинского района на 2021-2025 годы» </w:t>
      </w:r>
      <w:r w:rsidR="00B91F04">
        <w:rPr>
          <w:sz w:val="28"/>
          <w:szCs w:val="28"/>
        </w:rPr>
        <w:t>и их значениях</w:t>
      </w:r>
      <w:r w:rsidR="000D533A">
        <w:rPr>
          <w:sz w:val="28"/>
          <w:szCs w:val="28"/>
        </w:rPr>
        <w:t>, индикатор</w:t>
      </w:r>
      <w:r w:rsidR="0019329C">
        <w:rPr>
          <w:sz w:val="28"/>
          <w:szCs w:val="28"/>
        </w:rPr>
        <w:t xml:space="preserve"> </w:t>
      </w:r>
      <w:r w:rsidR="0019329C" w:rsidRPr="0019329C">
        <w:rPr>
          <w:sz w:val="28"/>
          <w:szCs w:val="28"/>
        </w:rPr>
        <w:t xml:space="preserve">«Средняя численность участников клубных формирований в расчёте на 1 тысячу человек» </w:t>
      </w:r>
      <w:proofErr w:type="gramStart"/>
      <w:r w:rsidR="00B91F04">
        <w:rPr>
          <w:sz w:val="28"/>
          <w:szCs w:val="28"/>
        </w:rPr>
        <w:t>заменить на</w:t>
      </w:r>
      <w:proofErr w:type="gramEnd"/>
      <w:r w:rsidRPr="008B09D3">
        <w:rPr>
          <w:sz w:val="28"/>
          <w:szCs w:val="28"/>
        </w:rPr>
        <w:t xml:space="preserve"> следующи</w:t>
      </w:r>
      <w:r w:rsidR="00B91F04">
        <w:rPr>
          <w:sz w:val="28"/>
          <w:szCs w:val="28"/>
        </w:rPr>
        <w:t>й</w:t>
      </w:r>
      <w:r w:rsidRPr="008B09D3">
        <w:rPr>
          <w:sz w:val="28"/>
          <w:szCs w:val="28"/>
        </w:rPr>
        <w:t xml:space="preserve"> индикатор:</w:t>
      </w:r>
    </w:p>
    <w:p w:rsidR="005136C7" w:rsidRPr="00B91F04" w:rsidRDefault="005136C7" w:rsidP="00B91F04">
      <w:pPr>
        <w:pStyle w:val="af"/>
        <w:ind w:left="0" w:firstLine="708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- «17. Количество учреждений культурно-досугового типа, в которых обеспечено развитие и укрепление материально-технической базы, ед.»</w:t>
      </w:r>
    </w:p>
    <w:p w:rsidR="00232574" w:rsidRPr="00BD6A63" w:rsidRDefault="00232574" w:rsidP="00232574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B91F04">
        <w:rPr>
          <w:sz w:val="28"/>
          <w:szCs w:val="28"/>
        </w:rPr>
        <w:t xml:space="preserve">2. </w:t>
      </w:r>
      <w:r>
        <w:rPr>
          <w:sz w:val="28"/>
          <w:szCs w:val="28"/>
        </w:rPr>
        <w:t>Р</w:t>
      </w:r>
      <w:r w:rsidRPr="00A600A4">
        <w:rPr>
          <w:sz w:val="28"/>
          <w:szCs w:val="28"/>
        </w:rPr>
        <w:t>аздел паспорта Программы «</w:t>
      </w:r>
      <w:r>
        <w:rPr>
          <w:sz w:val="28"/>
          <w:szCs w:val="28"/>
        </w:rPr>
        <w:t>Общий о</w:t>
      </w:r>
      <w:r w:rsidRPr="00A600A4">
        <w:rPr>
          <w:sz w:val="28"/>
          <w:szCs w:val="28"/>
        </w:rPr>
        <w:t>бъем финансирования программы» изложить в новой редакции: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060"/>
      </w:tblGrid>
      <w:tr w:rsidR="00232574" w:rsidRPr="00BD6A63" w:rsidTr="00137F47">
        <w:tc>
          <w:tcPr>
            <w:tcW w:w="2977" w:type="dxa"/>
            <w:shd w:val="clear" w:color="auto" w:fill="auto"/>
          </w:tcPr>
          <w:p w:rsidR="00232574" w:rsidRPr="00BD6A63" w:rsidRDefault="00232574" w:rsidP="00137F47">
            <w:pPr>
              <w:widowControl/>
              <w:autoSpaceDE w:val="0"/>
              <w:adjustRightInd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BD6A6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Объем</w:t>
            </w:r>
            <w:r w:rsidR="00723F4D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ы</w:t>
            </w:r>
            <w:r w:rsidRPr="00BD6A6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финансирования программы</w:t>
            </w:r>
          </w:p>
        </w:tc>
        <w:tc>
          <w:tcPr>
            <w:tcW w:w="6060" w:type="dxa"/>
            <w:shd w:val="clear" w:color="auto" w:fill="auto"/>
          </w:tcPr>
          <w:p w:rsidR="00232574" w:rsidRPr="008D3D7B" w:rsidRDefault="00232574" w:rsidP="00232574">
            <w:pPr>
              <w:pStyle w:val="af"/>
              <w:ind w:left="0"/>
              <w:jc w:val="both"/>
              <w:rPr>
                <w:kern w:val="0"/>
                <w:sz w:val="28"/>
                <w:szCs w:val="28"/>
              </w:rPr>
            </w:pPr>
            <w:r w:rsidRPr="004134A3">
              <w:rPr>
                <w:kern w:val="0"/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>
              <w:rPr>
                <w:kern w:val="0"/>
                <w:sz w:val="28"/>
                <w:szCs w:val="28"/>
              </w:rPr>
              <w:t>15765,03 тыс. рублей, из них по годам</w:t>
            </w:r>
            <w:r w:rsidRPr="008D3D7B">
              <w:rPr>
                <w:kern w:val="0"/>
                <w:sz w:val="28"/>
                <w:szCs w:val="28"/>
                <w:lang w:eastAsia="ar-SA"/>
              </w:rPr>
              <w:t>:</w:t>
            </w:r>
          </w:p>
          <w:p w:rsidR="00232574" w:rsidRPr="008D3D7B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</w:pPr>
            <w:r w:rsidRPr="008D3D7B"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>2021 год –385,0 тыс. руб.;</w:t>
            </w:r>
          </w:p>
          <w:p w:rsidR="00232574" w:rsidRPr="008D3D7B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</w:pPr>
            <w:r w:rsidRPr="008D3D7B"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>2022 год –160,0 тыс. руб.;</w:t>
            </w:r>
          </w:p>
          <w:p w:rsidR="00232574" w:rsidRPr="008D3D7B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</w:pPr>
            <w:r w:rsidRPr="008D3D7B"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>2023 год –6102,03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>1</w:t>
            </w:r>
            <w:r w:rsidRPr="008D3D7B"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 xml:space="preserve"> тыс. руб.;</w:t>
            </w:r>
          </w:p>
          <w:p w:rsidR="00232574" w:rsidRPr="008D3D7B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</w:pPr>
            <w:r w:rsidRPr="008D3D7B"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 xml:space="preserve">2024 год –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>4378,383</w:t>
            </w:r>
            <w:r w:rsidRPr="008D3D7B"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 xml:space="preserve"> тыс. руб.;</w:t>
            </w:r>
          </w:p>
          <w:p w:rsidR="00232574" w:rsidRPr="008D3D7B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</w:pPr>
            <w:r w:rsidRPr="008D3D7B"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 xml:space="preserve">2025 год –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>4739,6161</w:t>
            </w:r>
            <w:r w:rsidRPr="008D3D7B">
              <w:rPr>
                <w:rFonts w:ascii="Times New Roman" w:hAnsi="Times New Roman"/>
                <w:kern w:val="0"/>
                <w:sz w:val="28"/>
                <w:szCs w:val="28"/>
                <w:lang w:eastAsia="ar-SA"/>
              </w:rPr>
              <w:t xml:space="preserve"> тыс. руб.</w:t>
            </w:r>
          </w:p>
          <w:p w:rsidR="00232574" w:rsidRPr="004134A3" w:rsidRDefault="00232574" w:rsidP="00232574">
            <w:pPr>
              <w:pStyle w:val="af"/>
              <w:ind w:left="0"/>
              <w:rPr>
                <w:kern w:val="0"/>
                <w:sz w:val="28"/>
                <w:szCs w:val="28"/>
              </w:rPr>
            </w:pPr>
            <w:r w:rsidRPr="004134A3">
              <w:rPr>
                <w:kern w:val="0"/>
                <w:sz w:val="28"/>
                <w:szCs w:val="28"/>
              </w:rPr>
              <w:t>Из них:</w:t>
            </w:r>
          </w:p>
          <w:p w:rsidR="00232574" w:rsidRPr="004134A3" w:rsidRDefault="00232574" w:rsidP="00232574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из местного бюджета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5532,327</w:t>
            </w: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рублей, в том числе </w:t>
            </w:r>
          </w:p>
          <w:p w:rsidR="00232574" w:rsidRPr="004134A3" w:rsidRDefault="00232574" w:rsidP="00232574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2021 год </w:t>
            </w:r>
            <w:r w:rsidRPr="004134A3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37</w:t>
            </w: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5,0 тыс. рублей;</w:t>
            </w:r>
          </w:p>
          <w:p w:rsidR="00232574" w:rsidRPr="004134A3" w:rsidRDefault="00232574" w:rsidP="00232574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lastRenderedPageBreak/>
              <w:t xml:space="preserve">2022 год </w:t>
            </w:r>
            <w:r w:rsidRPr="004134A3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15</w:t>
            </w: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0,0 тыс. рублей;</w:t>
            </w:r>
          </w:p>
          <w:p w:rsidR="00232574" w:rsidRPr="004134A3" w:rsidRDefault="00232574" w:rsidP="00232574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2023 год </w:t>
            </w:r>
            <w:r w:rsidRPr="004134A3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3334,354</w:t>
            </w: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тыс. рублей;</w:t>
            </w:r>
          </w:p>
          <w:p w:rsidR="00232574" w:rsidRPr="004134A3" w:rsidRDefault="00232574" w:rsidP="00232574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2024 год </w:t>
            </w:r>
            <w:r w:rsidRPr="004134A3">
              <w:rPr>
                <w:rFonts w:eastAsia="Times New Roman" w:cs="Calibri"/>
                <w:kern w:val="0"/>
                <w:sz w:val="28"/>
                <w:szCs w:val="28"/>
              </w:rPr>
              <w:t>–</w:t>
            </w: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672,973</w:t>
            </w: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тыс. рублей;</w:t>
            </w:r>
          </w:p>
          <w:p w:rsidR="00232574" w:rsidRPr="004134A3" w:rsidRDefault="00232574" w:rsidP="00232574">
            <w:pPr>
              <w:suppressAutoHyphens w:val="0"/>
              <w:autoSpaceDE w:val="0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2025 год – </w:t>
            </w: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1000,0</w:t>
            </w:r>
            <w:r w:rsidRPr="004134A3"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 xml:space="preserve"> тыс. рублей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федеральный бюджет –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7470,57195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тыс.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руб., в том числе по годам: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–0,0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- 0,0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100,0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2024 год –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3668,3541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тыс. руб.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–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3702,21785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тыс. руб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краевой бюджет –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2742,13115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тыс.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руб., в том числе по годам: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–0,0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– 0,0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2667,677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2024 год –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37,0559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тыс. руб.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2025 год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–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37,39825</w:t>
            </w: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тыс. руб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внебюджетные средства учреждений культуры района – 20,0 тыс. руб., в том числе по годам: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2021 год – 10,0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2022 год – 10,0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2023 год – 0,0 тыс. руб.;</w:t>
            </w:r>
          </w:p>
          <w:p w:rsidR="00232574" w:rsidRPr="004134A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2024 год – 0,0 тыс. руб.;</w:t>
            </w:r>
          </w:p>
          <w:p w:rsidR="00232574" w:rsidRPr="00BD6A63" w:rsidRDefault="00232574" w:rsidP="00232574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 w:rsidRPr="004134A3"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2025 год - 0,0 тыс. руб</w:t>
            </w:r>
            <w:r>
              <w:rPr>
                <w:rFonts w:ascii="Times New Roman" w:hAnsi="Times New Roman"/>
                <w:kern w:val="0"/>
                <w:sz w:val="26"/>
                <w:szCs w:val="26"/>
                <w:lang w:eastAsia="ar-SA"/>
              </w:rPr>
              <w:t>.</w:t>
            </w:r>
          </w:p>
          <w:p w:rsidR="00232574" w:rsidRPr="00097D38" w:rsidRDefault="00723F4D" w:rsidP="00137F47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kern w:val="0"/>
                <w:sz w:val="28"/>
                <w:szCs w:val="28"/>
              </w:rPr>
              <w:t>Объемы финансирования подлежат ежегодному уточнению в соответствии с решениями представительных органов местного самоуправления о местном бюджете на очередной финансовый год и на плановый период</w:t>
            </w:r>
          </w:p>
        </w:tc>
      </w:tr>
    </w:tbl>
    <w:p w:rsidR="00232574" w:rsidRDefault="00232574" w:rsidP="000D533A">
      <w:pPr>
        <w:pStyle w:val="af"/>
        <w:ind w:left="0"/>
        <w:jc w:val="both"/>
        <w:rPr>
          <w:sz w:val="28"/>
          <w:szCs w:val="28"/>
        </w:rPr>
      </w:pPr>
    </w:p>
    <w:p w:rsidR="00723F4D" w:rsidRDefault="001B57B9" w:rsidP="008D3D7B">
      <w:pPr>
        <w:pStyle w:val="af"/>
        <w:ind w:left="0" w:firstLine="708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</w:rPr>
        <w:t>1.</w:t>
      </w:r>
      <w:r w:rsidR="00B91F04">
        <w:rPr>
          <w:kern w:val="0"/>
          <w:sz w:val="28"/>
          <w:szCs w:val="28"/>
        </w:rPr>
        <w:t>3</w:t>
      </w:r>
      <w:r>
        <w:rPr>
          <w:kern w:val="0"/>
          <w:sz w:val="28"/>
          <w:szCs w:val="28"/>
        </w:rPr>
        <w:t>.</w:t>
      </w:r>
      <w:r w:rsidRPr="00BD6A63">
        <w:rPr>
          <w:kern w:val="0"/>
          <w:sz w:val="28"/>
          <w:szCs w:val="28"/>
        </w:rPr>
        <w:t xml:space="preserve"> </w:t>
      </w:r>
      <w:r w:rsidR="00723F4D" w:rsidRPr="00BD6A63">
        <w:rPr>
          <w:kern w:val="0"/>
          <w:sz w:val="28"/>
          <w:szCs w:val="28"/>
        </w:rPr>
        <w:t>Раздел 4 «Общий объём финансовых ресурсов, необходимых для реализации программа изложить в новой редакции:</w:t>
      </w:r>
      <w:r w:rsidR="00723F4D">
        <w:rPr>
          <w:kern w:val="0"/>
          <w:sz w:val="28"/>
          <w:szCs w:val="28"/>
        </w:rPr>
        <w:t xml:space="preserve">  </w:t>
      </w:r>
      <w:r w:rsidR="00723F4D" w:rsidRPr="004134A3">
        <w:rPr>
          <w:kern w:val="0"/>
          <w:sz w:val="28"/>
          <w:szCs w:val="28"/>
        </w:rPr>
        <w:t xml:space="preserve">общий объем финансирования муниципальной программы составляет </w:t>
      </w:r>
      <w:r w:rsidR="00723F4D">
        <w:rPr>
          <w:kern w:val="0"/>
          <w:sz w:val="28"/>
          <w:szCs w:val="28"/>
        </w:rPr>
        <w:t>15765,03 тыс. рублей, из них по годам</w:t>
      </w:r>
      <w:r w:rsidR="00723F4D" w:rsidRPr="008D3D7B">
        <w:rPr>
          <w:kern w:val="0"/>
          <w:sz w:val="28"/>
          <w:szCs w:val="28"/>
          <w:lang w:eastAsia="ar-SA"/>
        </w:rPr>
        <w:t>: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>2021 год –385,0 тыс. руб.;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>2022 год –160,0 тыс. руб.;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>2023 год –6102,03</w:t>
      </w:r>
      <w:r w:rsidR="00754E93">
        <w:rPr>
          <w:rFonts w:ascii="Times New Roman" w:hAnsi="Times New Roman"/>
          <w:kern w:val="0"/>
          <w:sz w:val="28"/>
          <w:szCs w:val="28"/>
          <w:lang w:eastAsia="ar-SA"/>
        </w:rPr>
        <w:t>1</w:t>
      </w: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 xml:space="preserve"> тыс. руб.;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 xml:space="preserve">2024 год – </w:t>
      </w:r>
      <w:r w:rsidR="000D30BF">
        <w:rPr>
          <w:rFonts w:ascii="Times New Roman" w:hAnsi="Times New Roman"/>
          <w:kern w:val="0"/>
          <w:sz w:val="28"/>
          <w:szCs w:val="28"/>
          <w:lang w:eastAsia="ar-SA"/>
        </w:rPr>
        <w:t>4378,383</w:t>
      </w: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 xml:space="preserve"> тыс. руб.;</w:t>
      </w:r>
    </w:p>
    <w:p w:rsidR="008D3D7B" w:rsidRPr="008D3D7B" w:rsidRDefault="008D3D7B" w:rsidP="008D3D7B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8"/>
          <w:szCs w:val="28"/>
          <w:lang w:eastAsia="ar-SA"/>
        </w:rPr>
      </w:pP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 xml:space="preserve">2025 год – </w:t>
      </w:r>
      <w:r w:rsidR="000D30BF">
        <w:rPr>
          <w:rFonts w:ascii="Times New Roman" w:hAnsi="Times New Roman"/>
          <w:kern w:val="0"/>
          <w:sz w:val="28"/>
          <w:szCs w:val="28"/>
          <w:lang w:eastAsia="ar-SA"/>
        </w:rPr>
        <w:t>4739,6161</w:t>
      </w:r>
      <w:r w:rsidRPr="008D3D7B">
        <w:rPr>
          <w:rFonts w:ascii="Times New Roman" w:hAnsi="Times New Roman"/>
          <w:kern w:val="0"/>
          <w:sz w:val="28"/>
          <w:szCs w:val="28"/>
          <w:lang w:eastAsia="ar-SA"/>
        </w:rPr>
        <w:t xml:space="preserve"> тыс. руб.</w:t>
      </w:r>
    </w:p>
    <w:p w:rsidR="004134A3" w:rsidRPr="004134A3" w:rsidRDefault="004134A3" w:rsidP="004134A3">
      <w:pPr>
        <w:pStyle w:val="af"/>
        <w:ind w:left="0"/>
        <w:rPr>
          <w:kern w:val="0"/>
          <w:sz w:val="28"/>
          <w:szCs w:val="28"/>
        </w:rPr>
      </w:pPr>
      <w:r w:rsidRPr="004134A3">
        <w:rPr>
          <w:kern w:val="0"/>
          <w:sz w:val="28"/>
          <w:szCs w:val="28"/>
        </w:rPr>
        <w:t>Из них: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из местного бюджета – </w:t>
      </w:r>
      <w:r w:rsidR="00546560">
        <w:rPr>
          <w:rFonts w:ascii="Times New Roman" w:eastAsia="Times New Roman" w:hAnsi="Times New Roman"/>
          <w:kern w:val="0"/>
          <w:sz w:val="28"/>
          <w:szCs w:val="28"/>
        </w:rPr>
        <w:t>5532,327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рублей, в том числе 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2021 год </w:t>
      </w:r>
      <w:r w:rsidRPr="004134A3">
        <w:rPr>
          <w:rFonts w:eastAsia="Times New Roman" w:cs="Calibri"/>
          <w:kern w:val="0"/>
          <w:sz w:val="28"/>
          <w:szCs w:val="28"/>
        </w:rPr>
        <w:t>–</w:t>
      </w:r>
      <w:r w:rsidR="008D3D7B">
        <w:rPr>
          <w:rFonts w:ascii="Times New Roman" w:eastAsia="Times New Roman" w:hAnsi="Times New Roman"/>
          <w:kern w:val="0"/>
          <w:sz w:val="28"/>
          <w:szCs w:val="28"/>
        </w:rPr>
        <w:t xml:space="preserve"> 37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>5,0 тыс. рублей;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2022 год </w:t>
      </w:r>
      <w:r w:rsidRPr="004134A3">
        <w:rPr>
          <w:rFonts w:eastAsia="Times New Roman" w:cs="Calibri"/>
          <w:kern w:val="0"/>
          <w:sz w:val="28"/>
          <w:szCs w:val="28"/>
        </w:rPr>
        <w:t>–</w:t>
      </w:r>
      <w:r w:rsidR="008D3D7B">
        <w:rPr>
          <w:rFonts w:ascii="Times New Roman" w:eastAsia="Times New Roman" w:hAnsi="Times New Roman"/>
          <w:kern w:val="0"/>
          <w:sz w:val="28"/>
          <w:szCs w:val="28"/>
        </w:rPr>
        <w:t>15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>0,0 тыс. рублей;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2023 год </w:t>
      </w:r>
      <w:r w:rsidRPr="004134A3">
        <w:rPr>
          <w:rFonts w:eastAsia="Times New Roman" w:cs="Calibri"/>
          <w:kern w:val="0"/>
          <w:sz w:val="28"/>
          <w:szCs w:val="28"/>
        </w:rPr>
        <w:t>–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8D3D7B">
        <w:rPr>
          <w:rFonts w:ascii="Times New Roman" w:eastAsia="Times New Roman" w:hAnsi="Times New Roman"/>
          <w:kern w:val="0"/>
          <w:sz w:val="28"/>
          <w:szCs w:val="28"/>
        </w:rPr>
        <w:t>3334,35</w:t>
      </w:r>
      <w:r w:rsidR="00866B0F">
        <w:rPr>
          <w:rFonts w:ascii="Times New Roman" w:eastAsia="Times New Roman" w:hAnsi="Times New Roman"/>
          <w:kern w:val="0"/>
          <w:sz w:val="28"/>
          <w:szCs w:val="28"/>
        </w:rPr>
        <w:t>4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>тыс. рублей;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lastRenderedPageBreak/>
        <w:t xml:space="preserve">2024 год </w:t>
      </w:r>
      <w:r w:rsidRPr="004134A3">
        <w:rPr>
          <w:rFonts w:eastAsia="Times New Roman" w:cs="Calibri"/>
          <w:kern w:val="0"/>
          <w:sz w:val="28"/>
          <w:szCs w:val="28"/>
        </w:rPr>
        <w:t>–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="000D30BF">
        <w:rPr>
          <w:rFonts w:ascii="Times New Roman" w:eastAsia="Times New Roman" w:hAnsi="Times New Roman"/>
          <w:kern w:val="0"/>
          <w:sz w:val="28"/>
          <w:szCs w:val="28"/>
        </w:rPr>
        <w:t>672,973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>тыс. рублей;</w:t>
      </w:r>
    </w:p>
    <w:p w:rsidR="004134A3" w:rsidRPr="004134A3" w:rsidRDefault="004134A3" w:rsidP="004134A3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2025 год – </w:t>
      </w:r>
      <w:r w:rsidR="000D30BF">
        <w:rPr>
          <w:rFonts w:ascii="Times New Roman" w:eastAsia="Times New Roman" w:hAnsi="Times New Roman"/>
          <w:kern w:val="0"/>
          <w:sz w:val="28"/>
          <w:szCs w:val="28"/>
        </w:rPr>
        <w:t>1000,0</w:t>
      </w:r>
      <w:r w:rsidRPr="004134A3">
        <w:rPr>
          <w:rFonts w:ascii="Times New Roman" w:eastAsia="Times New Roman" w:hAnsi="Times New Roman"/>
          <w:kern w:val="0"/>
          <w:sz w:val="28"/>
          <w:szCs w:val="28"/>
        </w:rPr>
        <w:t xml:space="preserve"> тыс. рублей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федеральный бюджет – </w:t>
      </w:r>
      <w:r w:rsidR="000D30BF">
        <w:rPr>
          <w:rFonts w:ascii="Times New Roman" w:hAnsi="Times New Roman"/>
          <w:kern w:val="0"/>
          <w:sz w:val="26"/>
          <w:szCs w:val="26"/>
          <w:lang w:eastAsia="ar-SA"/>
        </w:rPr>
        <w:t>7470,57195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 тыс.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 xml:space="preserve"> 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руб., в том числе по годам: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2021 год –0,0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2022 год - 0,0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2023 год – 100,0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2024 год – </w:t>
      </w:r>
      <w:r w:rsidR="000D30BF">
        <w:rPr>
          <w:rFonts w:ascii="Times New Roman" w:hAnsi="Times New Roman"/>
          <w:kern w:val="0"/>
          <w:sz w:val="26"/>
          <w:szCs w:val="26"/>
          <w:lang w:eastAsia="ar-SA"/>
        </w:rPr>
        <w:t>3668,3541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 тыс. руб.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</w:t>
      </w:r>
      <w:r w:rsidR="000D30BF">
        <w:rPr>
          <w:rFonts w:ascii="Times New Roman" w:hAnsi="Times New Roman"/>
          <w:kern w:val="0"/>
          <w:sz w:val="26"/>
          <w:szCs w:val="26"/>
          <w:lang w:eastAsia="ar-SA"/>
        </w:rPr>
        <w:t>–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 </w:t>
      </w:r>
      <w:r w:rsidR="000D30BF">
        <w:rPr>
          <w:rFonts w:ascii="Times New Roman" w:hAnsi="Times New Roman"/>
          <w:kern w:val="0"/>
          <w:sz w:val="26"/>
          <w:szCs w:val="26"/>
          <w:lang w:eastAsia="ar-SA"/>
        </w:rPr>
        <w:t>3702,21785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 тыс. руб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>.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краевой бюджет –</w:t>
      </w:r>
      <w:r w:rsidR="00B16C4B">
        <w:rPr>
          <w:rFonts w:ascii="Times New Roman" w:hAnsi="Times New Roman"/>
          <w:kern w:val="0"/>
          <w:sz w:val="26"/>
          <w:szCs w:val="26"/>
          <w:lang w:eastAsia="ar-SA"/>
        </w:rPr>
        <w:t>2742,13115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 тыс.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 xml:space="preserve"> 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руб., в том числе по годам: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2021 год –0,0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2022 год – 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2023 год – 2667,677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2024 год – </w:t>
      </w:r>
      <w:r w:rsidR="000D30BF">
        <w:rPr>
          <w:rFonts w:ascii="Times New Roman" w:hAnsi="Times New Roman"/>
          <w:kern w:val="0"/>
          <w:sz w:val="26"/>
          <w:szCs w:val="26"/>
          <w:lang w:eastAsia="ar-SA"/>
        </w:rPr>
        <w:t>37,0559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 тыс. руб.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2025 год </w:t>
      </w:r>
      <w:r w:rsidR="000D30BF">
        <w:rPr>
          <w:rFonts w:ascii="Times New Roman" w:hAnsi="Times New Roman"/>
          <w:kern w:val="0"/>
          <w:sz w:val="26"/>
          <w:szCs w:val="26"/>
          <w:lang w:eastAsia="ar-SA"/>
        </w:rPr>
        <w:t>–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 xml:space="preserve"> </w:t>
      </w:r>
      <w:r w:rsidR="000D30BF">
        <w:rPr>
          <w:rFonts w:ascii="Times New Roman" w:hAnsi="Times New Roman"/>
          <w:kern w:val="0"/>
          <w:sz w:val="26"/>
          <w:szCs w:val="26"/>
          <w:lang w:eastAsia="ar-SA"/>
        </w:rPr>
        <w:t>37,39825</w:t>
      </w: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тыс. руб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>.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внебюджетные средства учреждений культуры района – 20,0 тыс. руб., в том числе по годам: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2021 год – 10,0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2022 год – 10,0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2023 год – 0,0 тыс. руб.;</w:t>
      </w:r>
    </w:p>
    <w:p w:rsidR="004134A3" w:rsidRPr="004134A3" w:rsidRDefault="004134A3" w:rsidP="004134A3">
      <w:pPr>
        <w:widowControl/>
        <w:autoSpaceDN/>
        <w:jc w:val="both"/>
        <w:textAlignment w:val="auto"/>
        <w:rPr>
          <w:rFonts w:ascii="Times New Roman" w:hAnsi="Times New Roman"/>
          <w:kern w:val="0"/>
          <w:sz w:val="26"/>
          <w:szCs w:val="26"/>
          <w:lang w:eastAsia="ar-SA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2024 год – 0,0 тыс. руб.;</w:t>
      </w:r>
    </w:p>
    <w:p w:rsidR="004134A3" w:rsidRPr="00BD6A63" w:rsidRDefault="004134A3" w:rsidP="004134A3">
      <w:pPr>
        <w:widowControl/>
        <w:autoSpaceDN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4134A3">
        <w:rPr>
          <w:rFonts w:ascii="Times New Roman" w:hAnsi="Times New Roman"/>
          <w:kern w:val="0"/>
          <w:sz w:val="26"/>
          <w:szCs w:val="26"/>
          <w:lang w:eastAsia="ar-SA"/>
        </w:rPr>
        <w:t>2025 год - 0,0 тыс. руб</w:t>
      </w:r>
      <w:r w:rsidR="008D3D7B">
        <w:rPr>
          <w:rFonts w:ascii="Times New Roman" w:hAnsi="Times New Roman"/>
          <w:kern w:val="0"/>
          <w:sz w:val="26"/>
          <w:szCs w:val="26"/>
          <w:lang w:eastAsia="ar-SA"/>
        </w:rPr>
        <w:t>.</w:t>
      </w:r>
    </w:p>
    <w:p w:rsidR="001B57B9" w:rsidRDefault="001B57B9" w:rsidP="00DF2A2D">
      <w:pPr>
        <w:widowControl/>
        <w:suppressAutoHyphens w:val="0"/>
        <w:autoSpaceDN/>
        <w:ind w:firstLine="567"/>
        <w:jc w:val="both"/>
        <w:textAlignment w:val="auto"/>
        <w:rPr>
          <w:rFonts w:ascii="Times New Roman" w:eastAsia="Times New Roman" w:hAnsi="Times New Roman"/>
          <w:kern w:val="0"/>
          <w:sz w:val="28"/>
          <w:szCs w:val="28"/>
        </w:rPr>
      </w:pPr>
      <w:r w:rsidRPr="00BD6A63">
        <w:rPr>
          <w:rFonts w:ascii="Times New Roman" w:eastAsia="Times New Roman" w:hAnsi="Times New Roman"/>
          <w:kern w:val="0"/>
          <w:sz w:val="28"/>
          <w:szCs w:val="28"/>
        </w:rPr>
        <w:t>Объемы финансирования подлежат ежегодному</w:t>
      </w:r>
      <w:r>
        <w:rPr>
          <w:rFonts w:ascii="Times New Roman" w:eastAsia="Times New Roman" w:hAnsi="Times New Roman"/>
          <w:kern w:val="0"/>
          <w:sz w:val="28"/>
          <w:szCs w:val="28"/>
        </w:rPr>
        <w:t xml:space="preserve"> </w:t>
      </w:r>
      <w:r w:rsidRPr="00BD6A63">
        <w:rPr>
          <w:rFonts w:ascii="Times New Roman" w:eastAsia="Times New Roman" w:hAnsi="Times New Roman"/>
          <w:kern w:val="0"/>
          <w:sz w:val="28"/>
          <w:szCs w:val="28"/>
        </w:rPr>
        <w:t xml:space="preserve">уточнению </w:t>
      </w:r>
      <w:r>
        <w:rPr>
          <w:rFonts w:ascii="Times New Roman" w:eastAsia="Times New Roman" w:hAnsi="Times New Roman"/>
          <w:kern w:val="0"/>
          <w:sz w:val="28"/>
          <w:szCs w:val="28"/>
        </w:rPr>
        <w:t>исходя из возможностей бюджета рай</w:t>
      </w:r>
      <w:r w:rsidR="00F77597">
        <w:rPr>
          <w:rFonts w:ascii="Times New Roman" w:eastAsia="Times New Roman" w:hAnsi="Times New Roman"/>
          <w:kern w:val="0"/>
          <w:sz w:val="28"/>
          <w:szCs w:val="28"/>
        </w:rPr>
        <w:t>она на очередной финансовый год;</w:t>
      </w:r>
    </w:p>
    <w:p w:rsidR="00C019E9" w:rsidRPr="00C019E9" w:rsidRDefault="00C019E9" w:rsidP="00C019E9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 xml:space="preserve">         </w:t>
      </w:r>
      <w:r w:rsidR="00FD5BD6">
        <w:rPr>
          <w:kern w:val="0"/>
          <w:sz w:val="28"/>
          <w:szCs w:val="28"/>
        </w:rPr>
        <w:t>1.</w:t>
      </w:r>
      <w:r w:rsidR="00B91F04">
        <w:rPr>
          <w:kern w:val="0"/>
          <w:sz w:val="28"/>
          <w:szCs w:val="28"/>
        </w:rPr>
        <w:t>4</w:t>
      </w:r>
      <w:r w:rsidR="00D70E08">
        <w:rPr>
          <w:kern w:val="0"/>
          <w:sz w:val="28"/>
          <w:szCs w:val="28"/>
        </w:rPr>
        <w:t>. П</w:t>
      </w:r>
      <w:r w:rsidR="00FD5BD6">
        <w:rPr>
          <w:kern w:val="0"/>
          <w:sz w:val="28"/>
          <w:szCs w:val="28"/>
        </w:rPr>
        <w:t xml:space="preserve">риложение </w:t>
      </w:r>
      <w:r w:rsidR="00002518">
        <w:rPr>
          <w:kern w:val="0"/>
          <w:sz w:val="28"/>
          <w:szCs w:val="28"/>
        </w:rPr>
        <w:t xml:space="preserve">1 </w:t>
      </w:r>
      <w:r w:rsidR="00B30291" w:rsidRPr="00B30291">
        <w:rPr>
          <w:kern w:val="0"/>
          <w:sz w:val="28"/>
          <w:szCs w:val="28"/>
        </w:rPr>
        <w:t xml:space="preserve">к муниципальной Программе </w:t>
      </w:r>
      <w:r w:rsidR="00B30291">
        <w:rPr>
          <w:kern w:val="0"/>
          <w:sz w:val="28"/>
          <w:szCs w:val="28"/>
        </w:rPr>
        <w:t>изложить в новой редакции согласно приложению 1 к настоящему постановлению</w:t>
      </w:r>
      <w:r w:rsidR="00F77597">
        <w:rPr>
          <w:kern w:val="0"/>
          <w:sz w:val="28"/>
          <w:szCs w:val="28"/>
        </w:rPr>
        <w:t>;</w:t>
      </w:r>
    </w:p>
    <w:p w:rsidR="00DF2A2D" w:rsidRPr="002D5BC8" w:rsidRDefault="00C019E9" w:rsidP="002D5BC8">
      <w:pPr>
        <w:pStyle w:val="af"/>
        <w:tabs>
          <w:tab w:val="left" w:pos="567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D5BD6">
        <w:rPr>
          <w:sz w:val="28"/>
          <w:szCs w:val="28"/>
        </w:rPr>
        <w:t>1.</w:t>
      </w:r>
      <w:r w:rsidR="00B91F0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DF2A2D" w:rsidRPr="00BD6A63">
        <w:rPr>
          <w:kern w:val="0"/>
          <w:sz w:val="28"/>
          <w:szCs w:val="28"/>
        </w:rPr>
        <w:t xml:space="preserve"> </w:t>
      </w:r>
      <w:r w:rsidR="00B30291">
        <w:rPr>
          <w:kern w:val="0"/>
          <w:sz w:val="28"/>
          <w:szCs w:val="28"/>
        </w:rPr>
        <w:t>П</w:t>
      </w:r>
      <w:r w:rsidR="00DF2A2D" w:rsidRPr="00BD6A63">
        <w:rPr>
          <w:kern w:val="0"/>
          <w:sz w:val="28"/>
          <w:szCs w:val="28"/>
        </w:rPr>
        <w:t xml:space="preserve">риложение </w:t>
      </w:r>
      <w:r>
        <w:rPr>
          <w:kern w:val="0"/>
          <w:sz w:val="28"/>
          <w:szCs w:val="28"/>
        </w:rPr>
        <w:t>2</w:t>
      </w:r>
      <w:r w:rsidR="00DF2A2D" w:rsidRPr="00BD6A63">
        <w:rPr>
          <w:kern w:val="0"/>
          <w:sz w:val="28"/>
          <w:szCs w:val="28"/>
        </w:rPr>
        <w:t xml:space="preserve"> </w:t>
      </w:r>
      <w:r w:rsidR="00B30291" w:rsidRPr="00B30291">
        <w:rPr>
          <w:kern w:val="0"/>
          <w:sz w:val="28"/>
          <w:szCs w:val="28"/>
        </w:rPr>
        <w:t xml:space="preserve">к муниципальной Программе изложить в новой редакции согласно приложению </w:t>
      </w:r>
      <w:r w:rsidR="00B30291">
        <w:rPr>
          <w:kern w:val="0"/>
          <w:sz w:val="28"/>
          <w:szCs w:val="28"/>
        </w:rPr>
        <w:t>2</w:t>
      </w:r>
      <w:r w:rsidR="00B30291" w:rsidRPr="00B30291">
        <w:rPr>
          <w:kern w:val="0"/>
          <w:sz w:val="28"/>
          <w:szCs w:val="28"/>
        </w:rPr>
        <w:t xml:space="preserve"> к настоящему постановлению</w:t>
      </w:r>
      <w:r w:rsidR="00F77597">
        <w:rPr>
          <w:kern w:val="0"/>
          <w:sz w:val="28"/>
          <w:szCs w:val="28"/>
        </w:rPr>
        <w:t>;</w:t>
      </w:r>
    </w:p>
    <w:p w:rsidR="00947392" w:rsidRPr="00002518" w:rsidRDefault="00DF2A2D" w:rsidP="00DF2A2D">
      <w:pPr>
        <w:pStyle w:val="af"/>
        <w:tabs>
          <w:tab w:val="left" w:pos="567"/>
          <w:tab w:val="left" w:pos="709"/>
        </w:tabs>
        <w:ind w:left="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ab/>
      </w:r>
      <w:r w:rsidR="00B30291">
        <w:rPr>
          <w:kern w:val="0"/>
          <w:sz w:val="28"/>
          <w:szCs w:val="28"/>
        </w:rPr>
        <w:t xml:space="preserve">  </w:t>
      </w:r>
      <w:r w:rsidR="00FD5BD6">
        <w:rPr>
          <w:kern w:val="0"/>
          <w:sz w:val="28"/>
          <w:szCs w:val="28"/>
        </w:rPr>
        <w:t>1.</w:t>
      </w:r>
      <w:r w:rsidR="00B91F04">
        <w:rPr>
          <w:kern w:val="0"/>
          <w:sz w:val="28"/>
          <w:szCs w:val="28"/>
        </w:rPr>
        <w:t>6</w:t>
      </w:r>
      <w:r>
        <w:rPr>
          <w:kern w:val="0"/>
          <w:sz w:val="28"/>
          <w:szCs w:val="28"/>
        </w:rPr>
        <w:t>.</w:t>
      </w:r>
      <w:r w:rsidRPr="00BD6A63">
        <w:rPr>
          <w:kern w:val="0"/>
          <w:sz w:val="28"/>
          <w:szCs w:val="28"/>
        </w:rPr>
        <w:t xml:space="preserve"> </w:t>
      </w:r>
      <w:r w:rsidR="00B30291" w:rsidRPr="00B30291">
        <w:rPr>
          <w:kern w:val="0"/>
          <w:sz w:val="28"/>
          <w:szCs w:val="28"/>
        </w:rPr>
        <w:t xml:space="preserve">Приложение </w:t>
      </w:r>
      <w:r w:rsidR="00B30291">
        <w:rPr>
          <w:kern w:val="0"/>
          <w:sz w:val="28"/>
          <w:szCs w:val="28"/>
        </w:rPr>
        <w:t>3</w:t>
      </w:r>
      <w:r w:rsidR="00B30291" w:rsidRPr="00B30291">
        <w:rPr>
          <w:kern w:val="0"/>
          <w:sz w:val="28"/>
          <w:szCs w:val="28"/>
        </w:rPr>
        <w:t xml:space="preserve"> к муниципальной Программе изложить в новой редакции согласно приложению </w:t>
      </w:r>
      <w:r w:rsidR="00B30291">
        <w:rPr>
          <w:kern w:val="0"/>
          <w:sz w:val="28"/>
          <w:szCs w:val="28"/>
        </w:rPr>
        <w:t>3</w:t>
      </w:r>
      <w:r w:rsidR="00B30291" w:rsidRPr="00B30291">
        <w:rPr>
          <w:kern w:val="0"/>
          <w:sz w:val="28"/>
          <w:szCs w:val="28"/>
        </w:rPr>
        <w:t xml:space="preserve"> к настоящему постановлению</w:t>
      </w:r>
      <w:r w:rsidR="00F77597">
        <w:rPr>
          <w:kern w:val="0"/>
          <w:sz w:val="28"/>
          <w:szCs w:val="28"/>
        </w:rPr>
        <w:t>.</w:t>
      </w:r>
    </w:p>
    <w:p w:rsidR="00865FAB" w:rsidRDefault="00EE19A7" w:rsidP="00DF2A2D">
      <w:pPr>
        <w:pStyle w:val="af2"/>
        <w:jc w:val="both"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690E80" w:rsidRDefault="00690E80" w:rsidP="00257F5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A2D" w:rsidRDefault="00345A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345A2D" w:rsidRDefault="00345A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865FAB" w:rsidRDefault="00345A2D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социальным вопросам</w:t>
      </w:r>
      <w:r w:rsidR="0073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2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2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22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32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С.А. Гаращенко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97C" w:rsidRDefault="0034097C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F19" w:rsidRDefault="00ED6F19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551F" w:rsidRDefault="00E5551F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291" w:rsidRDefault="00B3029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Подготовил</w:t>
      </w: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культуре и туризму</w:t>
      </w: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Ю.Н. Друзенко</w:t>
      </w: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«________»_________________202</w:t>
      </w:r>
      <w:r w:rsidR="000D30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</w:t>
      </w: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по экономическим вопросам,</w:t>
      </w:r>
    </w:p>
    <w:p w:rsidR="00865FAB" w:rsidRPr="00417BEC" w:rsidRDefault="0073226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по финансам</w:t>
      </w:r>
      <w:r w:rsidR="0041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Баскакова</w:t>
      </w: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«________»_________________202</w:t>
      </w:r>
      <w:r w:rsidR="000D30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508" w:rsidRDefault="000D250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</w:t>
      </w:r>
    </w:p>
    <w:p w:rsidR="000D2508" w:rsidRDefault="000D250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развитию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Г.В.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Ельникова</w:t>
      </w:r>
      <w:proofErr w:type="spellEnd"/>
    </w:p>
    <w:p w:rsidR="000D2508" w:rsidRDefault="000D2508" w:rsidP="000D250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«________»_________________2025г.</w:t>
      </w:r>
    </w:p>
    <w:p w:rsidR="000D2508" w:rsidRDefault="000D2508" w:rsidP="000D2508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Управляющий делами                                                           </w:t>
      </w: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                                                               </w:t>
      </w:r>
      <w:r w:rsidR="000D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Т.Н. Гилева                                                                                              </w:t>
      </w:r>
    </w:p>
    <w:p w:rsidR="00865FAB" w:rsidRDefault="00D9204D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«________»_________________202</w:t>
      </w:r>
      <w:r w:rsidR="000D30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22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                                                                 Е.А. Иванова</w:t>
      </w:r>
    </w:p>
    <w:p w:rsidR="00865FAB" w:rsidRDefault="00AE1078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«________»_________________202</w:t>
      </w:r>
      <w:r w:rsidR="000D30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3226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af2"/>
        <w:rPr>
          <w:sz w:val="28"/>
          <w:szCs w:val="28"/>
        </w:rPr>
      </w:pPr>
    </w:p>
    <w:p w:rsidR="00865FAB" w:rsidRDefault="00732266">
      <w:pPr>
        <w:pStyle w:val="af2"/>
      </w:pPr>
      <w:r>
        <w:rPr>
          <w:sz w:val="28"/>
          <w:szCs w:val="28"/>
        </w:rPr>
        <w:t>Согласовано с прокуратурой Поспелихинского района ____________________________________________</w:t>
      </w:r>
    </w:p>
    <w:p w:rsidR="00865FAB" w:rsidRDefault="00732266">
      <w:pPr>
        <w:pStyle w:val="af2"/>
      </w:pPr>
      <w:r>
        <w:rPr>
          <w:sz w:val="28"/>
          <w:szCs w:val="28"/>
        </w:rPr>
        <w:t xml:space="preserve">  (дата, подпись ответственного за подготовку проекта, И.О. Фамилия)</w:t>
      </w: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865FA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FAB" w:rsidRDefault="0073226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Послано: в дело, комитет по финансам, налоговой и кредитной политике,  отдел по культуре, отдел по социально-экономическому развитию.</w:t>
      </w:r>
    </w:p>
    <w:p w:rsidR="00865FAB" w:rsidRDefault="00865FA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D7A" w:rsidRDefault="004A6D7A">
      <w:pPr>
        <w:pStyle w:val="Standard"/>
        <w:spacing w:after="0" w:line="240" w:lineRule="auto"/>
        <w:sectPr w:rsidR="004A6D7A">
          <w:footerReference w:type="even" r:id="rId9"/>
          <w:footerReference w:type="default" r:id="rId10"/>
          <w:pgSz w:w="11906" w:h="16838"/>
          <w:pgMar w:top="1134" w:right="707" w:bottom="720" w:left="1701" w:header="720" w:footer="720" w:gutter="0"/>
          <w:cols w:space="720"/>
          <w:titlePg/>
        </w:sectPr>
      </w:pPr>
    </w:p>
    <w:p w:rsidR="004A6D7A" w:rsidRPr="004A6D7A" w:rsidRDefault="004A6D7A" w:rsidP="004A6D7A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>Приложение 1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kern w:val="0"/>
          <w:sz w:val="24"/>
          <w:szCs w:val="24"/>
        </w:rPr>
        <w:t>о</w:t>
      </w:r>
      <w:r w:rsidRPr="004A6D7A">
        <w:rPr>
          <w:rFonts w:ascii="Times New Roman" w:hAnsi="Times New Roman"/>
          <w:kern w:val="0"/>
          <w:sz w:val="24"/>
          <w:szCs w:val="24"/>
        </w:rPr>
        <w:t xml:space="preserve">т </w:t>
      </w:r>
      <w:r>
        <w:rPr>
          <w:rFonts w:ascii="Times New Roman" w:hAnsi="Times New Roman"/>
          <w:kern w:val="0"/>
          <w:sz w:val="24"/>
          <w:szCs w:val="24"/>
        </w:rPr>
        <w:t>31.01.2025</w:t>
      </w:r>
      <w:r w:rsidRPr="004A6D7A">
        <w:rPr>
          <w:rFonts w:ascii="Times New Roman" w:hAnsi="Times New Roman"/>
          <w:kern w:val="0"/>
          <w:sz w:val="24"/>
          <w:szCs w:val="24"/>
        </w:rPr>
        <w:t xml:space="preserve">  №  </w:t>
      </w:r>
      <w:r w:rsidR="00BE7598">
        <w:rPr>
          <w:rFonts w:ascii="Times New Roman" w:hAnsi="Times New Roman"/>
          <w:kern w:val="0"/>
          <w:sz w:val="24"/>
          <w:szCs w:val="24"/>
        </w:rPr>
        <w:t>31</w:t>
      </w:r>
      <w:r w:rsidRPr="004A6D7A">
        <w:rPr>
          <w:rFonts w:ascii="Times New Roman" w:hAnsi="Times New Roman"/>
          <w:kern w:val="0"/>
          <w:sz w:val="24"/>
          <w:szCs w:val="24"/>
        </w:rPr>
        <w:t xml:space="preserve"> </w:t>
      </w:r>
    </w:p>
    <w:p w:rsidR="004A6D7A" w:rsidRPr="004A6D7A" w:rsidRDefault="004A6D7A" w:rsidP="004A6D7A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4A6D7A" w:rsidRPr="004A6D7A" w:rsidRDefault="004A6D7A" w:rsidP="004A6D7A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p w:rsidR="004A6D7A" w:rsidRPr="004A6D7A" w:rsidRDefault="004A6D7A" w:rsidP="004A6D7A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A6D7A">
        <w:rPr>
          <w:rFonts w:ascii="Times New Roman" w:hAnsi="Times New Roman"/>
          <w:kern w:val="0"/>
          <w:sz w:val="24"/>
          <w:szCs w:val="24"/>
          <w:lang w:eastAsia="en-US"/>
        </w:rPr>
        <w:t xml:space="preserve">Сведения об индикаторах программы </w:t>
      </w:r>
    </w:p>
    <w:p w:rsidR="004A6D7A" w:rsidRPr="004A6D7A" w:rsidRDefault="004A6D7A" w:rsidP="004A6D7A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A6D7A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 на 2021-2025 годы» и их значениях</w:t>
      </w:r>
    </w:p>
    <w:p w:rsidR="004A6D7A" w:rsidRPr="004A6D7A" w:rsidRDefault="004A6D7A" w:rsidP="004A6D7A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541"/>
        <w:gridCol w:w="1278"/>
        <w:gridCol w:w="1843"/>
        <w:gridCol w:w="1843"/>
        <w:gridCol w:w="1842"/>
        <w:gridCol w:w="1843"/>
        <w:gridCol w:w="1843"/>
      </w:tblGrid>
      <w:tr w:rsidR="004A6D7A" w:rsidRPr="004A6D7A" w:rsidTr="004A6D7A">
        <w:trPr>
          <w:trHeight w:val="351"/>
        </w:trPr>
        <w:tc>
          <w:tcPr>
            <w:tcW w:w="710" w:type="dxa"/>
            <w:vMerge w:val="restart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п</w:t>
            </w:r>
            <w:proofErr w:type="gramEnd"/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1" w:type="dxa"/>
            <w:vMerge w:val="restart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Наименование индикатора (показателя)</w:t>
            </w:r>
          </w:p>
        </w:tc>
        <w:tc>
          <w:tcPr>
            <w:tcW w:w="1278" w:type="dxa"/>
            <w:vMerge w:val="restart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9214" w:type="dxa"/>
            <w:gridSpan w:val="5"/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Годы реализации программы</w:t>
            </w:r>
          </w:p>
        </w:tc>
      </w:tr>
      <w:tr w:rsidR="004A6D7A" w:rsidRPr="004A6D7A" w:rsidTr="004A6D7A">
        <w:trPr>
          <w:trHeight w:val="87"/>
        </w:trPr>
        <w:tc>
          <w:tcPr>
            <w:tcW w:w="710" w:type="dxa"/>
            <w:vMerge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A6D7A" w:rsidRPr="004A6D7A" w:rsidTr="004A6D7A">
        <w:trPr>
          <w:trHeight w:val="920"/>
        </w:trPr>
        <w:tc>
          <w:tcPr>
            <w:tcW w:w="710" w:type="dxa"/>
            <w:vMerge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vMerge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  <w:vMerge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43" w:type="dxa"/>
            <w:tcBorders>
              <w:top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42" w:type="dxa"/>
            <w:tcBorders>
              <w:top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highlight w:val="red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2025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2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объектов культурного наследия, находящихся в м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ниципальной собственности, состояние которых является удовлетворительным, в общем количестве объектов культу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р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ного наследия, находящихся в муниципальной собственн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сти                      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95,2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учреждений культуры, находящихся в муниципал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ь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ной собственности, здания к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торых находятся в аварийном состоянии или требуют кап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тального ремонта, в общем количестве муниципальных учреждений культуры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26,70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18,0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Число обращений к цифровым 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ресурсам (Сайт)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тыс.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3,6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3,7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4,0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созданных (р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конструированных) частично и капитально отремонтир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ванных объектов организаций культуры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организаций кул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получивших совреме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ное оборудование 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специалистов прошедших повышение кв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лификации Количество спец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алистов, прошедших повыш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е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ние квалификации на базе центров непрерывного обр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зования и повышения квал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фикации творческих и упра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в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ленческих кадров в сфере культуры 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участников клу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б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ных формирований 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2,74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2,76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2,78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2,80</w:t>
            </w:r>
          </w:p>
        </w:tc>
      </w:tr>
      <w:tr w:rsidR="004A6D7A" w:rsidRPr="004A6D7A" w:rsidTr="004A6D7A">
        <w:trPr>
          <w:trHeight w:val="828"/>
        </w:trPr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ждений музейного типа 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6,40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6,60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6,80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9,0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посещений учр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ждений клубного типа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чел.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165,24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214,81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247,86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280,91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347,00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Доля представленных (во всех формах) зрителю музейных предметов в общем колич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стве музейных предметов о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новного фонда учреждений музейного типа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34,0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34,0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Доля музеев, имеющих сайт в Интернете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12.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Количество посещений мун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ципальных библиотек 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119,96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121,72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125,23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171,32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219,93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Количество обучающихся в  учреждениях дополнительн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го образования детей в обл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сти культуры и искусства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0,235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0,240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0,245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both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проведенных в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ы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ставок, в том числе выставок-ярмарок народных худож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ственных промыслов и рем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е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сел 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Количество волонтеров, в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влеченных в программу «В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>о</w:t>
            </w:r>
            <w:r w:rsidRPr="004A6D7A"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  <w:t xml:space="preserve">лонтеры культуры» 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22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spacing w:val="1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Динамика примерных (инд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кативных) значений соотн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шения средней заработной платы работников учреждений культуры Поспелихинского района и средней заработной платы в Алтайском крае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100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учреждений кул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турно-досугового типа, в к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торых обеспечено развитие и укрепление материально-технической базы, ед.»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оснащенных обр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а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зовательных учреждений в сфере культуры (детских школ искусств и училищ) муз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ы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кальными инструментами, оборудованием и учебными материалами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 xml:space="preserve">            1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учреждений кул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ь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туры, оборудованных для бе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с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lastRenderedPageBreak/>
              <w:t>препятственного получения услуг, инвалидами и малом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бильными гражданами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lastRenderedPageBreak/>
              <w:t>1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lastRenderedPageBreak/>
              <w:t>20.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лучших работн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и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ков сельских учреждений культуры, которым оказана государственная поддержка в виде денежного поощрения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Количество лучших сельских учреждений культуры, кот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о</w:t>
            </w: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рым оказана государственная поддержка в виде денежного поощрения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1</w:t>
            </w:r>
          </w:p>
        </w:tc>
      </w:tr>
      <w:tr w:rsidR="004A6D7A" w:rsidRPr="004A6D7A" w:rsidTr="004A6D7A">
        <w:tc>
          <w:tcPr>
            <w:tcW w:w="710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3541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textAlignment w:val="auto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4A6D7A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>Посещаемость культурных мероприятий (всего)</w:t>
            </w:r>
          </w:p>
        </w:tc>
        <w:tc>
          <w:tcPr>
            <w:tcW w:w="1278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Тыс. ед.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404,436</w:t>
            </w:r>
          </w:p>
        </w:tc>
        <w:tc>
          <w:tcPr>
            <w:tcW w:w="1843" w:type="dxa"/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462,412</w:t>
            </w:r>
          </w:p>
        </w:tc>
        <w:tc>
          <w:tcPr>
            <w:tcW w:w="1843" w:type="dxa"/>
          </w:tcPr>
          <w:p w:rsidR="004A6D7A" w:rsidRPr="004A6D7A" w:rsidRDefault="004A6D7A" w:rsidP="004A6D7A">
            <w:pPr>
              <w:widowControl/>
              <w:suppressAutoHyphens w:val="0"/>
              <w:autoSpaceDN/>
              <w:ind w:left="142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24"/>
                <w:szCs w:val="24"/>
                <w:lang w:eastAsia="en-US"/>
              </w:rPr>
              <w:t>568,973</w:t>
            </w:r>
          </w:p>
        </w:tc>
      </w:tr>
    </w:tbl>
    <w:p w:rsidR="004A6D7A" w:rsidRPr="004A6D7A" w:rsidRDefault="004A6D7A" w:rsidP="004A6D7A">
      <w:pPr>
        <w:widowControl/>
        <w:tabs>
          <w:tab w:val="left" w:pos="-5245"/>
        </w:tabs>
        <w:suppressAutoHyphens w:val="0"/>
        <w:autoSpaceDN/>
        <w:snapToGrid w:val="0"/>
        <w:jc w:val="both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  <w:sectPr w:rsidR="004A6D7A" w:rsidRPr="004A6D7A" w:rsidSect="004A6D7A">
          <w:footerReference w:type="even" r:id="rId11"/>
          <w:footerReference w:type="default" r:id="rId12"/>
          <w:pgSz w:w="16838" w:h="11906" w:orient="landscape"/>
          <w:pgMar w:top="851" w:right="902" w:bottom="1134" w:left="902" w:header="709" w:footer="709" w:gutter="0"/>
          <w:cols w:space="708"/>
          <w:docGrid w:linePitch="360"/>
        </w:sect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BE7598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br w:type="page"/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lastRenderedPageBreak/>
        <w:t>Приложение 2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BE7598">
        <w:rPr>
          <w:rFonts w:ascii="Times New Roman" w:hAnsi="Times New Roman"/>
          <w:kern w:val="0"/>
          <w:sz w:val="24"/>
          <w:szCs w:val="24"/>
        </w:rPr>
        <w:t>о</w:t>
      </w:r>
      <w:r w:rsidRPr="004A6D7A">
        <w:rPr>
          <w:rFonts w:ascii="Times New Roman" w:hAnsi="Times New Roman"/>
          <w:kern w:val="0"/>
          <w:sz w:val="24"/>
          <w:szCs w:val="24"/>
        </w:rPr>
        <w:t xml:space="preserve">т  </w:t>
      </w:r>
      <w:r w:rsidR="00BE7598">
        <w:rPr>
          <w:rFonts w:ascii="Times New Roman" w:hAnsi="Times New Roman"/>
          <w:kern w:val="0"/>
          <w:sz w:val="24"/>
          <w:szCs w:val="24"/>
        </w:rPr>
        <w:t>31.01.2025</w:t>
      </w:r>
      <w:r w:rsidRPr="004A6D7A">
        <w:rPr>
          <w:rFonts w:ascii="Times New Roman" w:hAnsi="Times New Roman"/>
          <w:kern w:val="0"/>
          <w:sz w:val="24"/>
          <w:szCs w:val="24"/>
        </w:rPr>
        <w:t xml:space="preserve"> № </w:t>
      </w:r>
      <w:r w:rsidR="00BE7598">
        <w:rPr>
          <w:rFonts w:ascii="Times New Roman" w:hAnsi="Times New Roman"/>
          <w:kern w:val="0"/>
          <w:sz w:val="24"/>
          <w:szCs w:val="24"/>
        </w:rPr>
        <w:t>31</w:t>
      </w:r>
    </w:p>
    <w:p w:rsidR="004A6D7A" w:rsidRPr="004A6D7A" w:rsidRDefault="004A6D7A" w:rsidP="004A6D7A">
      <w:pPr>
        <w:widowControl/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4A6D7A" w:rsidRPr="004A6D7A" w:rsidRDefault="004A6D7A" w:rsidP="004A6D7A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4A6D7A">
        <w:rPr>
          <w:rFonts w:ascii="Times New Roman" w:hAnsi="Times New Roman"/>
          <w:kern w:val="0"/>
          <w:sz w:val="26"/>
          <w:szCs w:val="26"/>
        </w:rPr>
        <w:t>Перечень мероприятий программы</w:t>
      </w:r>
    </w:p>
    <w:p w:rsidR="004A6D7A" w:rsidRPr="004A6D7A" w:rsidRDefault="004A6D7A" w:rsidP="004A6D7A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A6D7A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на 2021-2025 годы» и их значениях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460"/>
        <w:gridCol w:w="1828"/>
        <w:gridCol w:w="2053"/>
        <w:gridCol w:w="1924"/>
        <w:gridCol w:w="1279"/>
        <w:gridCol w:w="1260"/>
        <w:gridCol w:w="19"/>
        <w:gridCol w:w="1279"/>
        <w:gridCol w:w="1253"/>
        <w:gridCol w:w="25"/>
        <w:gridCol w:w="968"/>
        <w:gridCol w:w="22"/>
        <w:gridCol w:w="119"/>
        <w:gridCol w:w="6"/>
        <w:gridCol w:w="111"/>
        <w:gridCol w:w="1017"/>
        <w:gridCol w:w="1843"/>
      </w:tblGrid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Цели программы,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Ожидаемый результат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Исполнители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7358" w:type="dxa"/>
            <w:gridSpan w:val="1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Сумма расходов,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spacing w:after="200" w:line="276" w:lineRule="auto"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spell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Тыс</w:t>
            </w:r>
            <w:proofErr w:type="gram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.р</w:t>
            </w:r>
            <w:proofErr w:type="gramEnd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ублей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Источники фина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сирования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задачи программы,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7358" w:type="dxa"/>
            <w:gridSpan w:val="1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мероприятия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граммы</w:t>
            </w:r>
          </w:p>
        </w:tc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 год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2022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2023 год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2024 год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(</w:t>
            </w:r>
            <w:proofErr w:type="gram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</w:t>
            </w:r>
            <w:proofErr w:type="gramEnd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/Ф)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highlight w:val="red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2021-2025 годы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</w:tr>
      <w:tr w:rsidR="004A6D7A" w:rsidRPr="004A6D7A" w:rsidTr="004A6D7A">
        <w:trPr>
          <w:trHeight w:val="256"/>
        </w:trPr>
        <w:tc>
          <w:tcPr>
            <w:tcW w:w="124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Программа "Развитие культуры Поспелихинского района" на 2021 - 2025 годы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4A6D7A" w:rsidRPr="004A6D7A" w:rsidTr="004A6D7A">
        <w:trPr>
          <w:trHeight w:val="51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Цель. Развитие культуры и иску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ства, сохранение культурного и ист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рического наследия, расширение доступа населения 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 к культурным ценн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стям.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Создание условий для развития культурного и духовно-нравственного потенциала каждого жителя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 Алта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края.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администр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ции Поспелихинского район, учреждения культуры и дополн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 Поспелихинского района Алтайского края; Администрации сельсоветов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385,0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6102,031/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5471,462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4378,383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4739,6161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15765,03/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15134,4611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3668,3541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3702,21785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7470,57195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2667,677/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2463,934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37,0559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37,39825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2742,13115/2538,38815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3334,354/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2907,528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672,973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5532,327/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5105,501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51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сре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</w:tr>
      <w:tr w:rsidR="004A6D7A" w:rsidRPr="004A6D7A" w:rsidTr="004A6D7A">
        <w:trPr>
          <w:trHeight w:val="3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1. 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Обесп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чение сохранности и использования объектов культу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р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ного наследия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4226,641/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4299,614/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3669,045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0,0   и </w:t>
            </w:r>
            <w:proofErr w:type="gram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1559,975/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1632,948/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1206,122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1.1. </w:t>
            </w:r>
            <w:r w:rsidRPr="004A6D7A">
              <w:rPr>
                <w:rFonts w:ascii="Times New Roman" w:eastAsia="Times New Roman" w:hAnsi="Times New Roman"/>
                <w:kern w:val="0"/>
              </w:rPr>
              <w:t>Ремонт и благ</w:t>
            </w:r>
            <w:r w:rsidRPr="004A6D7A">
              <w:rPr>
                <w:rFonts w:ascii="Times New Roman" w:eastAsia="Times New Roman" w:hAnsi="Times New Roman"/>
                <w:kern w:val="0"/>
              </w:rPr>
              <w:t>о</w:t>
            </w:r>
            <w:r w:rsidRPr="004A6D7A">
              <w:rPr>
                <w:rFonts w:ascii="Times New Roman" w:eastAsia="Times New Roman" w:hAnsi="Times New Roman"/>
                <w:kern w:val="0"/>
              </w:rPr>
              <w:t>устройство п</w:t>
            </w:r>
            <w:r w:rsidRPr="004A6D7A">
              <w:rPr>
                <w:rFonts w:ascii="Times New Roman" w:eastAsia="Times New Roman" w:hAnsi="Times New Roman"/>
                <w:kern w:val="0"/>
              </w:rPr>
              <w:t>а</w:t>
            </w:r>
            <w:r w:rsidRPr="004A6D7A">
              <w:rPr>
                <w:rFonts w:ascii="Times New Roman" w:eastAsia="Times New Roman" w:hAnsi="Times New Roman"/>
                <w:kern w:val="0"/>
              </w:rPr>
              <w:t>мятников, расп</w:t>
            </w:r>
            <w:r w:rsidRPr="004A6D7A">
              <w:rPr>
                <w:rFonts w:ascii="Times New Roman" w:eastAsia="Times New Roman" w:hAnsi="Times New Roman"/>
                <w:kern w:val="0"/>
              </w:rPr>
              <w:t>о</w:t>
            </w:r>
            <w:r w:rsidRPr="004A6D7A">
              <w:rPr>
                <w:rFonts w:ascii="Times New Roman" w:eastAsia="Times New Roman" w:hAnsi="Times New Roman"/>
                <w:kern w:val="0"/>
              </w:rPr>
              <w:t>ложенных в пос</w:t>
            </w:r>
            <w:r w:rsidRPr="004A6D7A">
              <w:rPr>
                <w:rFonts w:ascii="Times New Roman" w:eastAsia="Times New Roman" w:hAnsi="Times New Roman"/>
                <w:kern w:val="0"/>
              </w:rPr>
              <w:t>е</w:t>
            </w:r>
            <w:r w:rsidRPr="004A6D7A">
              <w:rPr>
                <w:rFonts w:ascii="Times New Roman" w:eastAsia="Times New Roman" w:hAnsi="Times New Roman"/>
                <w:kern w:val="0"/>
              </w:rPr>
              <w:t>лениях района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.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доли об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ственности, состояние которых является уд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влетворительным, в общем количестве об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ъ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ектов культурного наследия, находящихся в муниципальной со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ственности.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Администрации сел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советов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4226,641/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3596,072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4299,614/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3669,045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2666,666/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2462,923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1559,975/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1133,149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72,973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1632/948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1206,122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52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2. Развитие системы дополн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тельного образов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ния в области культуры и иску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доли 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тей, обучающихся в учреждениях дополн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тельного образования в области культуры и искусства в общей чи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ленности детей, об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чающихся в общеобр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зовательных организ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циях муниципального образования;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br/>
              <w:t xml:space="preserve">увеличение охвата детей творческими мероприятиями </w:t>
            </w:r>
            <w:proofErr w:type="gram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 численности детского населения 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хинского района)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ДО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tabs>
                <w:tab w:val="center" w:pos="376"/>
                <w:tab w:val="right" w:pos="752"/>
              </w:tabs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        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3612,400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3568,3541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3568,35410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36,0459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36,04590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130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2.1. Содержание имущ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товительных работ и ремонтов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2.2. Приобретение м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зыкальных инстр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ментов, оборудов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ния и материалов 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для детских школ искусств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Приобретение муз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ы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кальных инструментов, оборудования и мат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риалов для детских школ искусств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3604,400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3568,3541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3568,35410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36,0459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36,04690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429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2.3. Участие молодых дарований из  уч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щихся ДШИ, преп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давателей ДШИ в краевых, межреги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нальных, росси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й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 междунаро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смотрах, ко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курсах, фестивалях и мастер-классах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охвата детей творческими мероприятиями, увел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и сохранение контингента.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МБУДО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4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средства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Задача 3. 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/>
                <w:kern w:val="0"/>
                <w:sz w:val="18"/>
              </w:rPr>
            </w:pPr>
            <w:r w:rsidRPr="004A6D7A">
              <w:rPr>
                <w:rFonts w:ascii="Times New Roman" w:eastAsia="Times New Roman" w:hAnsi="Times New Roman"/>
                <w:b/>
                <w:kern w:val="0"/>
                <w:sz w:val="18"/>
              </w:rPr>
              <w:t>Создание условий для популяризации  исполнительских искусств сохран</w:t>
            </w:r>
            <w:r w:rsidRPr="004A6D7A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4A6D7A">
              <w:rPr>
                <w:rFonts w:ascii="Times New Roman" w:eastAsia="Times New Roman" w:hAnsi="Times New Roman"/>
                <w:b/>
                <w:kern w:val="0"/>
                <w:sz w:val="18"/>
              </w:rPr>
              <w:t>ния и развития  народного творч</w:t>
            </w:r>
            <w:r w:rsidRPr="004A6D7A">
              <w:rPr>
                <w:rFonts w:ascii="Times New Roman" w:eastAsia="Times New Roman" w:hAnsi="Times New Roman"/>
                <w:b/>
                <w:kern w:val="0"/>
                <w:sz w:val="18"/>
              </w:rPr>
              <w:t>е</w:t>
            </w:r>
            <w:r w:rsidRPr="004A6D7A">
              <w:rPr>
                <w:rFonts w:ascii="Times New Roman" w:eastAsia="Times New Roman" w:hAnsi="Times New Roman"/>
                <w:b/>
                <w:kern w:val="0"/>
                <w:sz w:val="18"/>
              </w:rPr>
              <w:t>ства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/>
                <w:bCs/>
                <w:kern w:val="0"/>
                <w:sz w:val="18"/>
              </w:rPr>
            </w:pPr>
            <w:r w:rsidRPr="004A6D7A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Расширение д</w:t>
            </w:r>
            <w:r w:rsidRPr="004A6D7A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о</w:t>
            </w:r>
            <w:r w:rsidRPr="004A6D7A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ступности услуг культурно-досуговых учр</w:t>
            </w:r>
            <w:r w:rsidRPr="004A6D7A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е</w:t>
            </w:r>
            <w:r w:rsidRPr="004A6D7A">
              <w:rPr>
                <w:rFonts w:ascii="Times New Roman" w:eastAsia="Times New Roman" w:hAnsi="Times New Roman"/>
                <w:b/>
                <w:bCs/>
                <w:kern w:val="0"/>
                <w:sz w:val="18"/>
              </w:rPr>
              <w:t>ждений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платных посещений культурно-массовых мероприятий учрежд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ний культурно-досугового типа; 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хранение доли учас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ников творческих ко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лективов в учрежден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48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91,12531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1827,357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602,647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3881,6161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6451,01541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100,0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3702,21785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3902,21785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1,010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37,39825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39,41925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44,2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87,12531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1726,346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501,637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142,0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2501,37831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402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Мероприятие 3.1.,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eastAsia="Times New Roman" w:hAnsi="Times New Roman"/>
                <w:kern w:val="0"/>
              </w:rPr>
              <w:t>Участие   колле</w:t>
            </w:r>
            <w:r w:rsidRPr="004A6D7A">
              <w:rPr>
                <w:rFonts w:ascii="Times New Roman" w:eastAsia="Times New Roman" w:hAnsi="Times New Roman"/>
                <w:kern w:val="0"/>
              </w:rPr>
              <w:t>к</w:t>
            </w:r>
            <w:r w:rsidRPr="004A6D7A">
              <w:rPr>
                <w:rFonts w:ascii="Times New Roman" w:eastAsia="Times New Roman" w:hAnsi="Times New Roman"/>
                <w:kern w:val="0"/>
              </w:rPr>
              <w:t>тивов самоде</w:t>
            </w:r>
            <w:r w:rsidRPr="004A6D7A">
              <w:rPr>
                <w:rFonts w:ascii="Times New Roman" w:eastAsia="Times New Roman" w:hAnsi="Times New Roman"/>
                <w:kern w:val="0"/>
              </w:rPr>
              <w:t>я</w:t>
            </w:r>
            <w:r w:rsidRPr="004A6D7A">
              <w:rPr>
                <w:rFonts w:ascii="Times New Roman" w:eastAsia="Times New Roman" w:hAnsi="Times New Roman"/>
                <w:kern w:val="0"/>
              </w:rPr>
              <w:t>тельного худож</w:t>
            </w:r>
            <w:r w:rsidRPr="004A6D7A">
              <w:rPr>
                <w:rFonts w:ascii="Times New Roman" w:eastAsia="Times New Roman" w:hAnsi="Times New Roman"/>
                <w:kern w:val="0"/>
              </w:rPr>
              <w:t>е</w:t>
            </w:r>
            <w:r w:rsidRPr="004A6D7A">
              <w:rPr>
                <w:rFonts w:ascii="Times New Roman" w:eastAsia="Times New Roman" w:hAnsi="Times New Roman"/>
                <w:kern w:val="0"/>
              </w:rPr>
              <w:t>ственного  тво</w:t>
            </w:r>
            <w:r w:rsidRPr="004A6D7A">
              <w:rPr>
                <w:rFonts w:ascii="Times New Roman" w:eastAsia="Times New Roman" w:hAnsi="Times New Roman"/>
                <w:kern w:val="0"/>
              </w:rPr>
              <w:t>р</w:t>
            </w:r>
            <w:r w:rsidRPr="004A6D7A">
              <w:rPr>
                <w:rFonts w:ascii="Times New Roman" w:eastAsia="Times New Roman" w:hAnsi="Times New Roman"/>
                <w:kern w:val="0"/>
              </w:rPr>
              <w:t>чества и отдел</w:t>
            </w:r>
            <w:r w:rsidRPr="004A6D7A">
              <w:rPr>
                <w:rFonts w:ascii="Times New Roman" w:eastAsia="Times New Roman" w:hAnsi="Times New Roman"/>
                <w:kern w:val="0"/>
              </w:rPr>
              <w:t>ь</w:t>
            </w:r>
            <w:r w:rsidRPr="004A6D7A">
              <w:rPr>
                <w:rFonts w:ascii="Times New Roman" w:eastAsia="Times New Roman" w:hAnsi="Times New Roman"/>
                <w:kern w:val="0"/>
              </w:rPr>
              <w:t>ных исполнит</w:t>
            </w:r>
            <w:r w:rsidRPr="004A6D7A">
              <w:rPr>
                <w:rFonts w:ascii="Times New Roman" w:eastAsia="Times New Roman" w:hAnsi="Times New Roman"/>
                <w:kern w:val="0"/>
              </w:rPr>
              <w:t>е</w:t>
            </w:r>
            <w:r w:rsidRPr="004A6D7A">
              <w:rPr>
                <w:rFonts w:ascii="Times New Roman" w:eastAsia="Times New Roman" w:hAnsi="Times New Roman"/>
                <w:kern w:val="0"/>
              </w:rPr>
              <w:t>лей, мастеров-ремесленников, композиторов л</w:t>
            </w:r>
            <w:r w:rsidRPr="004A6D7A">
              <w:rPr>
                <w:rFonts w:ascii="Times New Roman" w:eastAsia="Times New Roman" w:hAnsi="Times New Roman"/>
                <w:kern w:val="0"/>
              </w:rPr>
              <w:t>ю</w:t>
            </w:r>
            <w:r w:rsidRPr="004A6D7A">
              <w:rPr>
                <w:rFonts w:ascii="Times New Roman" w:eastAsia="Times New Roman" w:hAnsi="Times New Roman"/>
                <w:kern w:val="0"/>
              </w:rPr>
              <w:lastRenderedPageBreak/>
              <w:t>бителей, худо</w:t>
            </w:r>
            <w:r w:rsidRPr="004A6D7A">
              <w:rPr>
                <w:rFonts w:ascii="Times New Roman" w:eastAsia="Times New Roman" w:hAnsi="Times New Roman"/>
                <w:kern w:val="0"/>
              </w:rPr>
              <w:t>ж</w:t>
            </w:r>
            <w:r w:rsidRPr="004A6D7A">
              <w:rPr>
                <w:rFonts w:ascii="Times New Roman" w:eastAsia="Times New Roman" w:hAnsi="Times New Roman"/>
                <w:kern w:val="0"/>
              </w:rPr>
              <w:t>ников любителей, делегаций в ко</w:t>
            </w:r>
            <w:r w:rsidRPr="004A6D7A">
              <w:rPr>
                <w:rFonts w:ascii="Times New Roman" w:eastAsia="Times New Roman" w:hAnsi="Times New Roman"/>
                <w:kern w:val="0"/>
              </w:rPr>
              <w:t>н</w:t>
            </w:r>
            <w:r w:rsidRPr="004A6D7A">
              <w:rPr>
                <w:rFonts w:ascii="Times New Roman" w:eastAsia="Times New Roman" w:hAnsi="Times New Roman"/>
                <w:kern w:val="0"/>
              </w:rPr>
              <w:t>курсах, фестив</w:t>
            </w:r>
            <w:r w:rsidRPr="004A6D7A">
              <w:rPr>
                <w:rFonts w:ascii="Times New Roman" w:eastAsia="Times New Roman" w:hAnsi="Times New Roman"/>
                <w:kern w:val="0"/>
              </w:rPr>
              <w:t>а</w:t>
            </w:r>
            <w:r w:rsidRPr="004A6D7A">
              <w:rPr>
                <w:rFonts w:ascii="Times New Roman" w:eastAsia="Times New Roman" w:hAnsi="Times New Roman"/>
                <w:kern w:val="0"/>
              </w:rPr>
              <w:t>лях, выставках, акциях различного уровня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сохранение доли участников творческих коллективов в учр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ждениях культуры от общего числа жителей района.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учр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ждения культурно-досугового типа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5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0.0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55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13,82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val="en-US" w:eastAsia="en-US"/>
              </w:rPr>
              <w:t>0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5,6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19,42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144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3.2., Содержание имущ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34,45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1716,516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1820,97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30,45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1716,516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66,0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1812,97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3.3. Организация и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культурно-массовых меропри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я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тий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Организация досуга населения, увеличение количества посетит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лей учреждений кул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турно-досугового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32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,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121,767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257,613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32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,</w:t>
            </w: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val="en-US" w:eastAsia="en-US"/>
              </w:rPr>
              <w:t>616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3,23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121,767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257,613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50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41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3.4.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поддержка лучших работников сел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ских учреждений культуры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лучших работников сельских учреждений культуры,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proofErr w:type="gram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которым</w:t>
            </w:r>
            <w:proofErr w:type="gramEnd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оказана гос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дарственная поддержка в виде денежного п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ощрения.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54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58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73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85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450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3.5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поддержка лучших сельских учрежд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ний культуры.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Увеличение количества лучших сельских учреждений культуры, которым </w:t>
            </w:r>
            <w:proofErr w:type="gram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оказана</w:t>
            </w:r>
            <w:proofErr w:type="gramEnd"/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государственная по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держка в виде дене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ного поощрения, укрепление материал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но-технической базы учреждений культуры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102,011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102,01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205,021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4A6D7A" w:rsidRPr="004A6D7A" w:rsidTr="004A6D7A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3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1,011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36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375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3.6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Обеспечение разв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туры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54,50931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3779,62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3834,129345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3702,221785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3702,221785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37,39825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37,39825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31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54,50931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94,50931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34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47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3.7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культуры района</w:t>
            </w:r>
          </w:p>
        </w:tc>
        <w:tc>
          <w:tcPr>
            <w:tcW w:w="2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Укрепление матер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ально-технической базы учреждений кул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туры </w:t>
            </w:r>
          </w:p>
        </w:tc>
        <w:tc>
          <w:tcPr>
            <w:tcW w:w="19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МБОДУ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             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312,870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312,870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Всего </w:t>
            </w:r>
          </w:p>
        </w:tc>
      </w:tr>
      <w:tr w:rsidR="004A6D7A" w:rsidRPr="004A6D7A" w:rsidTr="004A6D7A">
        <w:trPr>
          <w:trHeight w:val="36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25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322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462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312,870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312,870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1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4. Повыш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ние доступности и качества музейных услуг и работ.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учреждений музейного типа; увел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чение доли предста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ленных (во всех фо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мах) зрителю музейных предметов в общем количестве музейных предметов основного фонда учреждений музейного типа.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музейной деятел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ности ««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ведческий музей»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328,87880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       740,8788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738,8788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4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17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4.1. Содержание имущ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Отдел по 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музейно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й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деятельности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327,87880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628,8788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326,87880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300,0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626,8788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57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4.2. Организация и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музейных просветительско-информационных мероприятий, эк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курсий, тематич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программ для населения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чества посещений учреждений </w:t>
            </w:r>
            <w:proofErr w:type="spell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музейн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готипа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Поспелихинский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краеведч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34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4.3. Закупка оборудов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(фондового, компьютерного, видео,  телекомм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никационного, эк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позиционного) для музея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учреждений м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зейного типа, орган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зация досуга насел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учреждений музейного типа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Поспелихинский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районный краеведч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ский музей»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33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7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108,0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111,0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35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5.  Пов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шение доступности и качества услуг и работ в сфере би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лиотечного дела.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посещений муниц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пальных библиотек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района, Отдел по библиотечной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ная библиотека» 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».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3,8512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60,87469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48,033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90,86296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253,62185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48,033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90,86296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251,62185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21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5.1. Содержание имущ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ства в удовлетвор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тельном состоянии, проведение подг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товительных работ и ремонтов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подготов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работ (ПСД, обследование, прове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 достоверности сме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ной стоимости, гос. экспертиза и др.).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различного рода ремонтных работ, приобретение стро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тельных и хозяйстве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материалов на содержание имущества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1,0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5.2. Организация и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ведение библиоте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просветител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ь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ско-информационных мероприятий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11,6512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2,8512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5,8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11,6512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5.3. Комплектование книжных фондов муниципальных библиотек, приобр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тение периодич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изданий.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экземпляров библи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течного фонда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ка» 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</w:t>
            </w:r>
            <w:proofErr w:type="gram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К«</w:t>
            </w:r>
            <w:proofErr w:type="gram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45,03293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45,064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199,97162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59,87469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45,03293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45,064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50,0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199,97162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5.4 Подключение мун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ципальных библи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 к информацио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но-телекоммуникац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онной сети «Инте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нет» и развитие библиотечного дела с учетом задачи расширения инфо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мационных техн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логий и оцифровки 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Проведение работ по оцифровке периодич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ских изданий, док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ментов и книг, расш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рение доступа к оци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рованным изданиям, хранящимся в </w:t>
            </w:r>
            <w:proofErr w:type="spell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библи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текахгорода</w:t>
            </w:r>
            <w:proofErr w:type="spellEnd"/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40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25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Мероприятие 5.5. Модернизация </w:t>
            </w:r>
            <w:proofErr w:type="spellStart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трибиблиотечного</w:t>
            </w:r>
            <w:proofErr w:type="spellEnd"/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 пространства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Расширение перечня услуг библиотек, орг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низация досуга насел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ния, увеличение кол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чества посещений би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лиотек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библиоте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ч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Поспелихинская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детская модельная библиотека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Отдел по библиотечной де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я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центральная модельная библиот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ка»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».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39,999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39,999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39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49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45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39,999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39,999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600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6.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 Развитие наро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ных промыслов и ремесел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256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38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6.1. Проведение выст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вок-ярмарок наро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художестве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промыслов и ремесел, участие в конкурсах, выста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ках различных уровней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Увеличение количества проведенных выставок-ярмарок народных художественных пр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мыслов и ремесел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музейной деятельности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спелихинский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райо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ный краеведческий музей» 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45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 том числе фед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ральный бюджет</w:t>
            </w:r>
          </w:p>
        </w:tc>
      </w:tr>
      <w:tr w:rsidR="004A6D7A" w:rsidRPr="004A6D7A" w:rsidTr="004A6D7A">
        <w:trPr>
          <w:trHeight w:val="37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440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387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54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Задача 7.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Обеспечение инв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лидов и малом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бильных групп населения равн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ы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ми возможностями со всеми гражд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нами пользования услугами пред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 xml:space="preserve">ставляемыми 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lastRenderedPageBreak/>
              <w:t>учреждениями культуры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lastRenderedPageBreak/>
              <w:t>Увеличение количества объектов культуры, находящихся в мун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ципальной собственн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сти, обеспечивающих беспрепятственное посещение людей с ОВЗ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МБУДО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473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 том числе фед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ральный бюджет</w:t>
            </w:r>
          </w:p>
        </w:tc>
      </w:tr>
      <w:tr w:rsidR="004A6D7A" w:rsidRPr="004A6D7A" w:rsidTr="004A6D7A">
        <w:trPr>
          <w:trHeight w:val="498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42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400,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371"/>
        </w:trPr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53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lastRenderedPageBreak/>
              <w:t>29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Мероприятие 7.1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Проведение ремон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ных работ (ремонт крылец, установка пандусов, перил и т.д.), размещение оборудования и носителей информ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ции, необходимых для обеспечения беспрепятственного доступа в учрежд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е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ния культуры инв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а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лидов</w:t>
            </w:r>
          </w:p>
        </w:tc>
        <w:tc>
          <w:tcPr>
            <w:tcW w:w="20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Увеличение количества объектов культуры, находящихся в мун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ципальной собственн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сти, обеспечивающих беспрепятственное посещение людей с ОВЗ   </w:t>
            </w:r>
          </w:p>
        </w:tc>
        <w:tc>
          <w:tcPr>
            <w:tcW w:w="19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Отдел по культуре и туризму Админ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страции Поспелихи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н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ского района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МБУК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МфКЦ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», МБУДО «</w:t>
            </w:r>
            <w:proofErr w:type="spellStart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Поспел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и</w:t>
            </w:r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>хинская</w:t>
            </w:r>
            <w:proofErr w:type="spellEnd"/>
            <w:r w:rsidRPr="004A6D7A">
              <w:rPr>
                <w:rFonts w:ascii="Times New Roman" w:hAnsi="Times New Roman"/>
                <w:bCs/>
                <w:kern w:val="0"/>
                <w:sz w:val="18"/>
                <w:szCs w:val="18"/>
                <w:lang w:eastAsia="en-US"/>
              </w:rPr>
              <w:t xml:space="preserve"> ДШИ»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  <w:tr w:rsidR="004A6D7A" w:rsidRPr="004A6D7A" w:rsidTr="004A6D7A">
        <w:trPr>
          <w:trHeight w:val="424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0,0 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 xml:space="preserve">В том числе 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Федеральный бю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д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жет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Краевой бюджет</w:t>
            </w:r>
          </w:p>
        </w:tc>
      </w:tr>
      <w:tr w:rsidR="004A6D7A" w:rsidRPr="004A6D7A" w:rsidTr="004A6D7A">
        <w:trPr>
          <w:trHeight w:val="71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b/>
                <w:kern w:val="0"/>
                <w:sz w:val="18"/>
                <w:szCs w:val="18"/>
                <w:lang w:eastAsia="en-US"/>
              </w:rPr>
              <w:t>400,0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Бюджет района</w:t>
            </w:r>
          </w:p>
        </w:tc>
      </w:tr>
      <w:tr w:rsidR="004A6D7A" w:rsidRPr="004A6D7A" w:rsidTr="004A6D7A">
        <w:trPr>
          <w:trHeight w:val="87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Внебюджетные и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с</w:t>
            </w: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точники</w:t>
            </w:r>
          </w:p>
        </w:tc>
      </w:tr>
      <w:tr w:rsidR="004A6D7A" w:rsidRPr="004A6D7A" w:rsidTr="004A6D7A">
        <w:trPr>
          <w:trHeight w:val="481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20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9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</w:pPr>
            <w:r w:rsidRPr="004A6D7A">
              <w:rPr>
                <w:rFonts w:ascii="Times New Roman" w:hAnsi="Times New Roman"/>
                <w:kern w:val="0"/>
                <w:sz w:val="18"/>
                <w:szCs w:val="18"/>
                <w:lang w:eastAsia="en-US"/>
              </w:rPr>
              <w:t>всего</w:t>
            </w:r>
          </w:p>
        </w:tc>
      </w:tr>
    </w:tbl>
    <w:p w:rsidR="004A6D7A" w:rsidRPr="004A6D7A" w:rsidRDefault="004A6D7A" w:rsidP="004A6D7A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4A6D7A" w:rsidRPr="004A6D7A" w:rsidRDefault="004A6D7A" w:rsidP="004A6D7A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6"/>
          <w:szCs w:val="26"/>
          <w:lang w:eastAsia="en-US"/>
        </w:rPr>
      </w:pPr>
    </w:p>
    <w:p w:rsidR="004A6D7A" w:rsidRPr="004A6D7A" w:rsidRDefault="004A6D7A" w:rsidP="004A6D7A">
      <w:pPr>
        <w:widowControl/>
        <w:suppressAutoHyphens w:val="0"/>
        <w:autoSpaceDN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lastRenderedPageBreak/>
        <w:t>Приложение 3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 xml:space="preserve">к постановлению 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right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>Администрации района</w:t>
      </w:r>
    </w:p>
    <w:p w:rsidR="004A6D7A" w:rsidRPr="004A6D7A" w:rsidRDefault="004A6D7A" w:rsidP="004A6D7A">
      <w:pPr>
        <w:widowControl/>
        <w:tabs>
          <w:tab w:val="left" w:pos="-139"/>
          <w:tab w:val="left" w:pos="2841"/>
          <w:tab w:val="left" w:pos="6861"/>
          <w:tab w:val="left" w:pos="8901"/>
          <w:tab w:val="left" w:pos="10081"/>
          <w:tab w:val="left" w:pos="11261"/>
          <w:tab w:val="left" w:pos="12441"/>
          <w:tab w:val="left" w:pos="13621"/>
        </w:tabs>
        <w:suppressAutoHyphens w:val="0"/>
        <w:autoSpaceDN/>
        <w:ind w:left="-598"/>
        <w:jc w:val="center"/>
        <w:textAlignment w:val="auto"/>
        <w:rPr>
          <w:rFonts w:ascii="Times New Roman" w:hAnsi="Times New Roman"/>
          <w:kern w:val="0"/>
          <w:sz w:val="24"/>
          <w:szCs w:val="24"/>
        </w:rPr>
      </w:pPr>
      <w:r w:rsidRPr="004A6D7A">
        <w:rPr>
          <w:rFonts w:ascii="Times New Roman" w:hAnsi="Times New Roman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BE7598">
        <w:rPr>
          <w:rFonts w:ascii="Times New Roman" w:hAnsi="Times New Roman"/>
          <w:kern w:val="0"/>
          <w:sz w:val="24"/>
          <w:szCs w:val="24"/>
        </w:rPr>
        <w:t xml:space="preserve">            </w:t>
      </w:r>
      <w:r w:rsidRPr="004A6D7A">
        <w:rPr>
          <w:rFonts w:ascii="Times New Roman" w:hAnsi="Times New Roman"/>
          <w:kern w:val="0"/>
          <w:sz w:val="24"/>
          <w:szCs w:val="24"/>
        </w:rPr>
        <w:t xml:space="preserve">        </w:t>
      </w:r>
      <w:r w:rsidR="00BE7598">
        <w:rPr>
          <w:rFonts w:ascii="Times New Roman" w:hAnsi="Times New Roman"/>
          <w:kern w:val="0"/>
          <w:sz w:val="24"/>
          <w:szCs w:val="24"/>
        </w:rPr>
        <w:t>о</w:t>
      </w:r>
      <w:r w:rsidRPr="004A6D7A">
        <w:rPr>
          <w:rFonts w:ascii="Times New Roman" w:hAnsi="Times New Roman"/>
          <w:kern w:val="0"/>
          <w:sz w:val="24"/>
          <w:szCs w:val="24"/>
        </w:rPr>
        <w:t xml:space="preserve">т  </w:t>
      </w:r>
      <w:r w:rsidR="00BE7598">
        <w:rPr>
          <w:rFonts w:ascii="Times New Roman" w:hAnsi="Times New Roman"/>
          <w:kern w:val="0"/>
          <w:sz w:val="24"/>
          <w:szCs w:val="24"/>
        </w:rPr>
        <w:t>31.01.2025</w:t>
      </w:r>
      <w:r w:rsidRPr="004A6D7A">
        <w:rPr>
          <w:rFonts w:ascii="Times New Roman" w:hAnsi="Times New Roman"/>
          <w:kern w:val="0"/>
          <w:sz w:val="24"/>
          <w:szCs w:val="24"/>
        </w:rPr>
        <w:t xml:space="preserve">  №  </w:t>
      </w:r>
      <w:r w:rsidR="00BE7598">
        <w:rPr>
          <w:rFonts w:ascii="Times New Roman" w:hAnsi="Times New Roman"/>
          <w:kern w:val="0"/>
          <w:sz w:val="24"/>
          <w:szCs w:val="24"/>
        </w:rPr>
        <w:t>31</w:t>
      </w:r>
    </w:p>
    <w:p w:rsidR="004A6D7A" w:rsidRPr="004A6D7A" w:rsidRDefault="004A6D7A" w:rsidP="004A6D7A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</w:p>
    <w:p w:rsidR="004A6D7A" w:rsidRPr="004A6D7A" w:rsidRDefault="004A6D7A" w:rsidP="004A6D7A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kern w:val="0"/>
          <w:sz w:val="26"/>
          <w:szCs w:val="26"/>
        </w:rPr>
      </w:pPr>
      <w:r w:rsidRPr="004A6D7A">
        <w:rPr>
          <w:rFonts w:ascii="Times New Roman" w:hAnsi="Times New Roman"/>
          <w:kern w:val="0"/>
          <w:sz w:val="26"/>
          <w:szCs w:val="26"/>
        </w:rPr>
        <w:t>Объем финансовых ресурсов, необходимых для реализации программы</w:t>
      </w:r>
    </w:p>
    <w:p w:rsidR="004A6D7A" w:rsidRPr="004A6D7A" w:rsidRDefault="004A6D7A" w:rsidP="004A6D7A">
      <w:pPr>
        <w:widowControl/>
        <w:suppressAutoHyphens w:val="0"/>
        <w:autoSpaceDN/>
        <w:ind w:left="142"/>
        <w:jc w:val="center"/>
        <w:textAlignment w:val="auto"/>
        <w:rPr>
          <w:rFonts w:ascii="Times New Roman" w:hAnsi="Times New Roman"/>
          <w:kern w:val="0"/>
          <w:sz w:val="24"/>
          <w:szCs w:val="24"/>
          <w:lang w:eastAsia="en-US"/>
        </w:rPr>
      </w:pPr>
      <w:r w:rsidRPr="004A6D7A">
        <w:rPr>
          <w:rFonts w:ascii="Times New Roman" w:hAnsi="Times New Roman"/>
          <w:kern w:val="0"/>
          <w:sz w:val="24"/>
          <w:szCs w:val="24"/>
          <w:lang w:eastAsia="en-US"/>
        </w:rPr>
        <w:t>«Развитие культуры Поспелихинского района на 2021-2025 годы» и их значениях</w:t>
      </w:r>
    </w:p>
    <w:p w:rsidR="004A6D7A" w:rsidRPr="004A6D7A" w:rsidRDefault="004A6D7A" w:rsidP="004A6D7A">
      <w:pPr>
        <w:widowControl/>
        <w:suppressAutoHyphens w:val="0"/>
        <w:autoSpaceDN/>
        <w:jc w:val="center"/>
        <w:textAlignment w:val="auto"/>
        <w:rPr>
          <w:rFonts w:ascii="Times New Roman" w:hAnsi="Times New Roman"/>
          <w:color w:val="FF0000"/>
          <w:kern w:val="0"/>
          <w:sz w:val="26"/>
          <w:szCs w:val="26"/>
        </w:rPr>
      </w:pPr>
    </w:p>
    <w:tbl>
      <w:tblPr>
        <w:tblW w:w="12913" w:type="dxa"/>
        <w:tblInd w:w="95" w:type="dxa"/>
        <w:tblLayout w:type="fixed"/>
        <w:tblLook w:val="00A0" w:firstRow="1" w:lastRow="0" w:firstColumn="1" w:lastColumn="0" w:noHBand="0" w:noVBand="0"/>
      </w:tblPr>
      <w:tblGrid>
        <w:gridCol w:w="3841"/>
        <w:gridCol w:w="1417"/>
        <w:gridCol w:w="1276"/>
        <w:gridCol w:w="1559"/>
        <w:gridCol w:w="1418"/>
        <w:gridCol w:w="1275"/>
        <w:gridCol w:w="2127"/>
      </w:tblGrid>
      <w:tr w:rsidR="004A6D7A" w:rsidRPr="004A6D7A" w:rsidTr="004A6D7A">
        <w:trPr>
          <w:trHeight w:val="289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 xml:space="preserve">Источники и направления </w:t>
            </w:r>
          </w:p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расходов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Сумма расходов, тыс. рублей</w:t>
            </w:r>
          </w:p>
        </w:tc>
      </w:tr>
      <w:tr w:rsidR="004A6D7A" w:rsidRPr="004A6D7A" w:rsidTr="004A6D7A">
        <w:trPr>
          <w:trHeight w:val="289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2021год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2023год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2025год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4A6D7A" w:rsidRPr="004A6D7A" w:rsidTr="004A6D7A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kern w:val="0"/>
                <w:sz w:val="22"/>
                <w:szCs w:val="22"/>
              </w:rPr>
              <w:t>5</w:t>
            </w:r>
          </w:p>
        </w:tc>
      </w:tr>
      <w:tr w:rsidR="004A6D7A" w:rsidRPr="004A6D7A" w:rsidTr="004A6D7A">
        <w:trPr>
          <w:trHeight w:val="441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6102,031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4378,383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4739,6161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15765,03</w:t>
            </w:r>
          </w:p>
        </w:tc>
      </w:tr>
      <w:tr w:rsidR="004A6D7A" w:rsidRPr="004A6D7A" w:rsidTr="004A6D7A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 </w:t>
            </w:r>
          </w:p>
        </w:tc>
      </w:tr>
      <w:tr w:rsidR="004A6D7A" w:rsidRPr="004A6D7A" w:rsidTr="004A6D7A">
        <w:trPr>
          <w:trHeight w:val="395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бюджета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3334,354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672,973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1000,0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5532,327</w:t>
            </w:r>
          </w:p>
        </w:tc>
      </w:tr>
      <w:tr w:rsidR="004A6D7A" w:rsidRPr="004A6D7A" w:rsidTr="004A6D7A">
        <w:trPr>
          <w:trHeight w:val="578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из краевого бюджета (на условиях </w:t>
            </w:r>
            <w:proofErr w:type="spellStart"/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2667,677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37,0559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37,39825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2742,13115</w:t>
            </w:r>
          </w:p>
        </w:tc>
      </w:tr>
      <w:tr w:rsidR="004A6D7A" w:rsidRPr="004A6D7A" w:rsidTr="004A6D7A">
        <w:trPr>
          <w:trHeight w:val="544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федерального бюджета (на усл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о</w:t>
            </w: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 xml:space="preserve">виях </w:t>
            </w:r>
            <w:proofErr w:type="spellStart"/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софинансирования</w:t>
            </w:r>
            <w:proofErr w:type="spellEnd"/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3668,3541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3702,21785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7470,57195</w:t>
            </w:r>
          </w:p>
        </w:tc>
      </w:tr>
      <w:tr w:rsidR="004A6D7A" w:rsidRPr="004A6D7A" w:rsidTr="004A6D7A">
        <w:trPr>
          <w:trHeight w:val="2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D7A" w:rsidRPr="004A6D7A" w:rsidRDefault="004A6D7A" w:rsidP="004A6D7A">
            <w:pPr>
              <w:widowControl/>
              <w:suppressAutoHyphens w:val="0"/>
              <w:autoSpaceDN/>
              <w:jc w:val="right"/>
              <w:textAlignment w:val="auto"/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</w:pPr>
            <w:r w:rsidRPr="004A6D7A">
              <w:rPr>
                <w:rFonts w:ascii="Times New Roman" w:hAnsi="Times New Roman"/>
                <w:b/>
                <w:bCs/>
                <w:kern w:val="0"/>
                <w:sz w:val="22"/>
                <w:szCs w:val="22"/>
              </w:rPr>
              <w:t>20,0</w:t>
            </w:r>
          </w:p>
        </w:tc>
      </w:tr>
    </w:tbl>
    <w:p w:rsidR="004A6D7A" w:rsidRPr="004A6D7A" w:rsidRDefault="004A6D7A" w:rsidP="004A6D7A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4A6D7A" w:rsidRPr="004A6D7A" w:rsidRDefault="004A6D7A" w:rsidP="004A6D7A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4A6D7A" w:rsidRPr="004A6D7A" w:rsidRDefault="004A6D7A" w:rsidP="004A6D7A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4A6D7A" w:rsidRPr="004A6D7A" w:rsidRDefault="004A6D7A" w:rsidP="004A6D7A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4A6D7A" w:rsidRPr="004A6D7A" w:rsidRDefault="004A6D7A" w:rsidP="004A6D7A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hAnsi="Times New Roman"/>
          <w:kern w:val="0"/>
          <w:sz w:val="22"/>
          <w:szCs w:val="22"/>
          <w:lang w:eastAsia="en-US"/>
        </w:rPr>
      </w:pPr>
    </w:p>
    <w:p w:rsidR="004A6D7A" w:rsidRPr="004A6D7A" w:rsidRDefault="004A6D7A" w:rsidP="004A6D7A">
      <w:pPr>
        <w:widowControl/>
        <w:suppressAutoHyphens w:val="0"/>
        <w:autoSpaceDN/>
        <w:spacing w:after="200" w:line="276" w:lineRule="auto"/>
        <w:textAlignment w:val="auto"/>
        <w:rPr>
          <w:kern w:val="0"/>
          <w:sz w:val="22"/>
          <w:szCs w:val="22"/>
          <w:lang w:eastAsia="en-US"/>
        </w:rPr>
        <w:sectPr w:rsidR="004A6D7A" w:rsidRPr="004A6D7A" w:rsidSect="004A6D7A">
          <w:type w:val="continuous"/>
          <w:pgSz w:w="16838" w:h="11906" w:orient="landscape"/>
          <w:pgMar w:top="851" w:right="902" w:bottom="1134" w:left="902" w:header="708" w:footer="708" w:gutter="0"/>
          <w:cols w:space="708"/>
          <w:docGrid w:linePitch="360"/>
        </w:sectPr>
      </w:pPr>
    </w:p>
    <w:p w:rsidR="004A6D7A" w:rsidRPr="004A6D7A" w:rsidRDefault="004A6D7A" w:rsidP="004A6D7A">
      <w:pPr>
        <w:widowControl/>
        <w:suppressAutoHyphens w:val="0"/>
        <w:autoSpaceDN/>
        <w:textAlignment w:val="auto"/>
        <w:rPr>
          <w:rFonts w:ascii="Times New Roman" w:hAnsi="Times New Roman"/>
          <w:color w:val="FF0000"/>
          <w:kern w:val="0"/>
          <w:sz w:val="22"/>
          <w:szCs w:val="22"/>
          <w:lang w:eastAsia="en-US"/>
        </w:rPr>
      </w:pPr>
    </w:p>
    <w:p w:rsidR="00865FAB" w:rsidRDefault="00865FAB">
      <w:pPr>
        <w:pStyle w:val="Standard"/>
        <w:spacing w:after="0" w:line="240" w:lineRule="auto"/>
      </w:pPr>
    </w:p>
    <w:sectPr w:rsidR="00865FAB" w:rsidSect="004A6D7A">
      <w:type w:val="continuous"/>
      <w:pgSz w:w="11906" w:h="16838"/>
      <w:pgMar w:top="902" w:right="851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D7A" w:rsidRDefault="004A6D7A">
      <w:r>
        <w:separator/>
      </w:r>
    </w:p>
  </w:endnote>
  <w:endnote w:type="continuationSeparator" w:id="0">
    <w:p w:rsidR="004A6D7A" w:rsidRDefault="004A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7A" w:rsidRDefault="004A6D7A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7A" w:rsidRDefault="004A6D7A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7A" w:rsidRDefault="004A6D7A" w:rsidP="004A6D7A">
    <w:pPr>
      <w:pStyle w:val="ad"/>
      <w:framePr w:wrap="around" w:vAnchor="text" w:hAnchor="margin" w:xAlign="right" w:y="1"/>
      <w:rPr>
        <w:rStyle w:val="afff0"/>
      </w:rPr>
    </w:pPr>
    <w:r>
      <w:rPr>
        <w:rStyle w:val="afff0"/>
      </w:rPr>
      <w:fldChar w:fldCharType="begin"/>
    </w:r>
    <w:r>
      <w:rPr>
        <w:rStyle w:val="afff0"/>
      </w:rPr>
      <w:instrText xml:space="preserve">PAGE  </w:instrText>
    </w:r>
    <w:r>
      <w:rPr>
        <w:rStyle w:val="afff0"/>
      </w:rPr>
      <w:fldChar w:fldCharType="separate"/>
    </w:r>
    <w:r w:rsidR="001F4363">
      <w:rPr>
        <w:rStyle w:val="afff0"/>
        <w:noProof/>
      </w:rPr>
      <w:t>18</w:t>
    </w:r>
    <w:r>
      <w:rPr>
        <w:rStyle w:val="afff0"/>
      </w:rPr>
      <w:fldChar w:fldCharType="end"/>
    </w:r>
  </w:p>
  <w:p w:rsidR="004A6D7A" w:rsidRDefault="004A6D7A" w:rsidP="004A6D7A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7A" w:rsidRDefault="004A6D7A" w:rsidP="004A6D7A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D7A" w:rsidRDefault="004A6D7A">
      <w:r>
        <w:rPr>
          <w:color w:val="000000"/>
        </w:rPr>
        <w:separator/>
      </w:r>
    </w:p>
  </w:footnote>
  <w:footnote w:type="continuationSeparator" w:id="0">
    <w:p w:rsidR="004A6D7A" w:rsidRDefault="004A6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760"/>
    <w:multiLevelType w:val="multilevel"/>
    <w:tmpl w:val="A75613FC"/>
    <w:styleLink w:val="WWNum4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">
    <w:nsid w:val="0491694C"/>
    <w:multiLevelType w:val="multilevel"/>
    <w:tmpl w:val="C2FA6720"/>
    <w:styleLink w:val="WW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5D60218"/>
    <w:multiLevelType w:val="multilevel"/>
    <w:tmpl w:val="2826AEB4"/>
    <w:styleLink w:val="WWNum2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8973120"/>
    <w:multiLevelType w:val="multilevel"/>
    <w:tmpl w:val="9E8CCECE"/>
    <w:styleLink w:val="WWNum3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>
    <w:nsid w:val="096478DE"/>
    <w:multiLevelType w:val="multilevel"/>
    <w:tmpl w:val="6176476A"/>
    <w:styleLink w:val="WWNum4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0E5B7DF6"/>
    <w:multiLevelType w:val="multilevel"/>
    <w:tmpl w:val="1EE49B8E"/>
    <w:styleLink w:val="WWNum25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0E645169"/>
    <w:multiLevelType w:val="multilevel"/>
    <w:tmpl w:val="FDBEF954"/>
    <w:styleLink w:val="WWNum2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46C150A"/>
    <w:multiLevelType w:val="multilevel"/>
    <w:tmpl w:val="9138B3A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496789D"/>
    <w:multiLevelType w:val="multilevel"/>
    <w:tmpl w:val="EB1A0078"/>
    <w:styleLink w:val="WWNum44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9">
    <w:nsid w:val="14DC71FB"/>
    <w:multiLevelType w:val="multilevel"/>
    <w:tmpl w:val="EA6A7E2C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165D274C"/>
    <w:multiLevelType w:val="multilevel"/>
    <w:tmpl w:val="6EDEDE92"/>
    <w:styleLink w:val="WWNum31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1">
    <w:nsid w:val="1876238C"/>
    <w:multiLevelType w:val="multilevel"/>
    <w:tmpl w:val="CFE40B0E"/>
    <w:styleLink w:val="WWNum2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">
    <w:nsid w:val="19185F4D"/>
    <w:multiLevelType w:val="multilevel"/>
    <w:tmpl w:val="C8B2E956"/>
    <w:styleLink w:val="WWNum4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3">
    <w:nsid w:val="1A3466A2"/>
    <w:multiLevelType w:val="multilevel"/>
    <w:tmpl w:val="5BE4A7C8"/>
    <w:styleLink w:val="WWNum24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4">
    <w:nsid w:val="1A6017A5"/>
    <w:multiLevelType w:val="multilevel"/>
    <w:tmpl w:val="7618F086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1B7A4F10"/>
    <w:multiLevelType w:val="multilevel"/>
    <w:tmpl w:val="BA7E2B8C"/>
    <w:styleLink w:val="WWNum2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1BB950A4"/>
    <w:multiLevelType w:val="multilevel"/>
    <w:tmpl w:val="EA1E0794"/>
    <w:styleLink w:val="WWNum2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1E2949D6"/>
    <w:multiLevelType w:val="multilevel"/>
    <w:tmpl w:val="9522C040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1F1A5566"/>
    <w:multiLevelType w:val="multilevel"/>
    <w:tmpl w:val="F6445076"/>
    <w:styleLink w:val="WWNum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203258EB"/>
    <w:multiLevelType w:val="multilevel"/>
    <w:tmpl w:val="FD2C30E6"/>
    <w:styleLink w:val="WWNum40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0">
    <w:nsid w:val="235953B0"/>
    <w:multiLevelType w:val="multilevel"/>
    <w:tmpl w:val="78D63D80"/>
    <w:styleLink w:val="WWNum45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1">
    <w:nsid w:val="24FA53AA"/>
    <w:multiLevelType w:val="multilevel"/>
    <w:tmpl w:val="BDBC7A0C"/>
    <w:styleLink w:val="WWNum28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2">
    <w:nsid w:val="280925F4"/>
    <w:multiLevelType w:val="multilevel"/>
    <w:tmpl w:val="7FDE1060"/>
    <w:styleLink w:val="WWNum37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29A90262"/>
    <w:multiLevelType w:val="multilevel"/>
    <w:tmpl w:val="153E6766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2D1362E0"/>
    <w:multiLevelType w:val="multilevel"/>
    <w:tmpl w:val="DFF2D014"/>
    <w:styleLink w:val="WWNum36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5">
    <w:nsid w:val="2E275ABC"/>
    <w:multiLevelType w:val="multilevel"/>
    <w:tmpl w:val="66F09D94"/>
    <w:styleLink w:val="WWNum1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2E8D242A"/>
    <w:multiLevelType w:val="multilevel"/>
    <w:tmpl w:val="468E40A4"/>
    <w:styleLink w:val="WWNum2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31AC4629"/>
    <w:multiLevelType w:val="multilevel"/>
    <w:tmpl w:val="9FBEC020"/>
    <w:styleLink w:val="WWNum1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34A85581"/>
    <w:multiLevelType w:val="multilevel"/>
    <w:tmpl w:val="095E9756"/>
    <w:styleLink w:val="WWNum30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9">
    <w:nsid w:val="37562BFD"/>
    <w:multiLevelType w:val="multilevel"/>
    <w:tmpl w:val="6F162C84"/>
    <w:styleLink w:val="WWNum41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0">
    <w:nsid w:val="42160A31"/>
    <w:multiLevelType w:val="multilevel"/>
    <w:tmpl w:val="5592276C"/>
    <w:styleLink w:val="WWNum3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1">
    <w:nsid w:val="4C965B68"/>
    <w:multiLevelType w:val="multilevel"/>
    <w:tmpl w:val="D04477E6"/>
    <w:styleLink w:val="WWNum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4DE62C29"/>
    <w:multiLevelType w:val="multilevel"/>
    <w:tmpl w:val="B2364C8E"/>
    <w:styleLink w:val="WWNum5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4EEE3FD8"/>
    <w:multiLevelType w:val="multilevel"/>
    <w:tmpl w:val="E452C964"/>
    <w:styleLink w:val="WWNum16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50C606CD"/>
    <w:multiLevelType w:val="multilevel"/>
    <w:tmpl w:val="26BC3DDA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5">
    <w:nsid w:val="538B46C3"/>
    <w:multiLevelType w:val="multilevel"/>
    <w:tmpl w:val="F844FDEE"/>
    <w:styleLink w:val="WWNum17"/>
    <w:lvl w:ilvl="0">
      <w:start w:val="7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57C327ED"/>
    <w:multiLevelType w:val="multilevel"/>
    <w:tmpl w:val="CEFE622C"/>
    <w:styleLink w:val="WWNum3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57E7054F"/>
    <w:multiLevelType w:val="multilevel"/>
    <w:tmpl w:val="B9B85580"/>
    <w:styleLink w:val="WWNum29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8">
    <w:nsid w:val="5A954721"/>
    <w:multiLevelType w:val="multilevel"/>
    <w:tmpl w:val="F6A24C94"/>
    <w:styleLink w:val="WWNum19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5D0966E0"/>
    <w:multiLevelType w:val="multilevel"/>
    <w:tmpl w:val="BE36A75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5DCA5D7D"/>
    <w:multiLevelType w:val="multilevel"/>
    <w:tmpl w:val="7F2C4B86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0903970"/>
    <w:multiLevelType w:val="multilevel"/>
    <w:tmpl w:val="6D5E40EC"/>
    <w:styleLink w:val="WWNum4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2">
    <w:nsid w:val="6162446A"/>
    <w:multiLevelType w:val="multilevel"/>
    <w:tmpl w:val="AD786760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3">
    <w:nsid w:val="65E97001"/>
    <w:multiLevelType w:val="multilevel"/>
    <w:tmpl w:val="36CA4B1A"/>
    <w:styleLink w:val="WWNum49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4">
    <w:nsid w:val="670740AE"/>
    <w:multiLevelType w:val="multilevel"/>
    <w:tmpl w:val="0534176A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68374093"/>
    <w:multiLevelType w:val="multilevel"/>
    <w:tmpl w:val="F516E25A"/>
    <w:styleLink w:val="WWNum3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6">
    <w:nsid w:val="6D081CC0"/>
    <w:multiLevelType w:val="multilevel"/>
    <w:tmpl w:val="5EE26A00"/>
    <w:styleLink w:val="WWNum3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7">
    <w:nsid w:val="6D854624"/>
    <w:multiLevelType w:val="multilevel"/>
    <w:tmpl w:val="2A0A108E"/>
    <w:styleLink w:val="WWNum15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8">
    <w:nsid w:val="73177F67"/>
    <w:multiLevelType w:val="multilevel"/>
    <w:tmpl w:val="CCFA3D52"/>
    <w:styleLink w:val="WWNum33"/>
    <w:lvl w:ilvl="0">
      <w:start w:val="3"/>
      <w:numFmt w:val="decimal"/>
      <w:lvlText w:val="%1."/>
      <w:lvlJc w:val="left"/>
      <w:rPr>
        <w:rFonts w:cs="Times New Roman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>
    <w:nsid w:val="7FC04225"/>
    <w:multiLevelType w:val="multilevel"/>
    <w:tmpl w:val="ADC28D74"/>
    <w:styleLink w:val="WWNum13"/>
    <w:lvl w:ilvl="0">
      <w:start w:val="1"/>
      <w:numFmt w:val="decimal"/>
      <w:lvlText w:val="%1."/>
      <w:lvlJc w:val="left"/>
      <w:rPr>
        <w:rFonts w:eastAsia="Calibri" w:cs="Calibri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7"/>
  </w:num>
  <w:num w:numId="2">
    <w:abstractNumId w:val="2"/>
  </w:num>
  <w:num w:numId="3">
    <w:abstractNumId w:val="36"/>
  </w:num>
  <w:num w:numId="4">
    <w:abstractNumId w:val="31"/>
  </w:num>
  <w:num w:numId="5">
    <w:abstractNumId w:val="18"/>
  </w:num>
  <w:num w:numId="6">
    <w:abstractNumId w:val="23"/>
  </w:num>
  <w:num w:numId="7">
    <w:abstractNumId w:val="14"/>
  </w:num>
  <w:num w:numId="8">
    <w:abstractNumId w:val="44"/>
  </w:num>
  <w:num w:numId="9">
    <w:abstractNumId w:val="39"/>
  </w:num>
  <w:num w:numId="10">
    <w:abstractNumId w:val="40"/>
  </w:num>
  <w:num w:numId="11">
    <w:abstractNumId w:val="42"/>
  </w:num>
  <w:num w:numId="12">
    <w:abstractNumId w:val="7"/>
  </w:num>
  <w:num w:numId="13">
    <w:abstractNumId w:val="49"/>
  </w:num>
  <w:num w:numId="14">
    <w:abstractNumId w:val="9"/>
  </w:num>
  <w:num w:numId="15">
    <w:abstractNumId w:val="47"/>
  </w:num>
  <w:num w:numId="16">
    <w:abstractNumId w:val="33"/>
  </w:num>
  <w:num w:numId="17">
    <w:abstractNumId w:val="35"/>
  </w:num>
  <w:num w:numId="18">
    <w:abstractNumId w:val="25"/>
  </w:num>
  <w:num w:numId="19">
    <w:abstractNumId w:val="38"/>
  </w:num>
  <w:num w:numId="20">
    <w:abstractNumId w:val="15"/>
  </w:num>
  <w:num w:numId="21">
    <w:abstractNumId w:val="6"/>
  </w:num>
  <w:num w:numId="22">
    <w:abstractNumId w:val="34"/>
  </w:num>
  <w:num w:numId="23">
    <w:abstractNumId w:val="16"/>
  </w:num>
  <w:num w:numId="24">
    <w:abstractNumId w:val="13"/>
  </w:num>
  <w:num w:numId="25">
    <w:abstractNumId w:val="5"/>
  </w:num>
  <w:num w:numId="26">
    <w:abstractNumId w:val="11"/>
  </w:num>
  <w:num w:numId="27">
    <w:abstractNumId w:val="26"/>
  </w:num>
  <w:num w:numId="28">
    <w:abstractNumId w:val="21"/>
  </w:num>
  <w:num w:numId="29">
    <w:abstractNumId w:val="37"/>
  </w:num>
  <w:num w:numId="30">
    <w:abstractNumId w:val="28"/>
  </w:num>
  <w:num w:numId="31">
    <w:abstractNumId w:val="10"/>
  </w:num>
  <w:num w:numId="32">
    <w:abstractNumId w:val="17"/>
  </w:num>
  <w:num w:numId="33">
    <w:abstractNumId w:val="48"/>
  </w:num>
  <w:num w:numId="34">
    <w:abstractNumId w:val="46"/>
  </w:num>
  <w:num w:numId="35">
    <w:abstractNumId w:val="3"/>
  </w:num>
  <w:num w:numId="36">
    <w:abstractNumId w:val="24"/>
  </w:num>
  <w:num w:numId="37">
    <w:abstractNumId w:val="22"/>
  </w:num>
  <w:num w:numId="38">
    <w:abstractNumId w:val="30"/>
  </w:num>
  <w:num w:numId="39">
    <w:abstractNumId w:val="45"/>
  </w:num>
  <w:num w:numId="40">
    <w:abstractNumId w:val="19"/>
  </w:num>
  <w:num w:numId="41">
    <w:abstractNumId w:val="29"/>
  </w:num>
  <w:num w:numId="42">
    <w:abstractNumId w:val="12"/>
  </w:num>
  <w:num w:numId="43">
    <w:abstractNumId w:val="0"/>
  </w:num>
  <w:num w:numId="44">
    <w:abstractNumId w:val="8"/>
  </w:num>
  <w:num w:numId="45">
    <w:abstractNumId w:val="20"/>
  </w:num>
  <w:num w:numId="46">
    <w:abstractNumId w:val="41"/>
  </w:num>
  <w:num w:numId="47">
    <w:abstractNumId w:val="4"/>
  </w:num>
  <w:num w:numId="48">
    <w:abstractNumId w:val="1"/>
  </w:num>
  <w:num w:numId="49">
    <w:abstractNumId w:val="43"/>
  </w:num>
  <w:num w:numId="50">
    <w:abstractNumId w:val="3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AB"/>
    <w:rsid w:val="00002518"/>
    <w:rsid w:val="00052E84"/>
    <w:rsid w:val="000953B9"/>
    <w:rsid w:val="000C4F7B"/>
    <w:rsid w:val="000D2508"/>
    <w:rsid w:val="000D30BF"/>
    <w:rsid w:val="000D533A"/>
    <w:rsid w:val="000D7D6D"/>
    <w:rsid w:val="0012414A"/>
    <w:rsid w:val="00126B14"/>
    <w:rsid w:val="00137F47"/>
    <w:rsid w:val="0019329C"/>
    <w:rsid w:val="001B57B9"/>
    <w:rsid w:val="001C488B"/>
    <w:rsid w:val="001F4363"/>
    <w:rsid w:val="00232574"/>
    <w:rsid w:val="00257F5B"/>
    <w:rsid w:val="00267EE2"/>
    <w:rsid w:val="00272E36"/>
    <w:rsid w:val="00296C30"/>
    <w:rsid w:val="002A6C88"/>
    <w:rsid w:val="002C2DCC"/>
    <w:rsid w:val="002D0959"/>
    <w:rsid w:val="002D5BC8"/>
    <w:rsid w:val="00304BF1"/>
    <w:rsid w:val="0034097C"/>
    <w:rsid w:val="00345A2D"/>
    <w:rsid w:val="00383D41"/>
    <w:rsid w:val="004134A3"/>
    <w:rsid w:val="00417BEC"/>
    <w:rsid w:val="004A6D7A"/>
    <w:rsid w:val="005136C7"/>
    <w:rsid w:val="00546560"/>
    <w:rsid w:val="005832A1"/>
    <w:rsid w:val="005E668B"/>
    <w:rsid w:val="0060271D"/>
    <w:rsid w:val="006831D0"/>
    <w:rsid w:val="00690E80"/>
    <w:rsid w:val="00693AC6"/>
    <w:rsid w:val="006951C8"/>
    <w:rsid w:val="006A6EE8"/>
    <w:rsid w:val="00717B33"/>
    <w:rsid w:val="00723F4D"/>
    <w:rsid w:val="00732266"/>
    <w:rsid w:val="00754E93"/>
    <w:rsid w:val="007B104D"/>
    <w:rsid w:val="007D4BE6"/>
    <w:rsid w:val="008247E8"/>
    <w:rsid w:val="00865FAB"/>
    <w:rsid w:val="00866B0F"/>
    <w:rsid w:val="00893EBD"/>
    <w:rsid w:val="00896022"/>
    <w:rsid w:val="0089654D"/>
    <w:rsid w:val="008A7625"/>
    <w:rsid w:val="008B3510"/>
    <w:rsid w:val="008B53BF"/>
    <w:rsid w:val="008D3D7B"/>
    <w:rsid w:val="00937094"/>
    <w:rsid w:val="00947392"/>
    <w:rsid w:val="009943C5"/>
    <w:rsid w:val="009F70F7"/>
    <w:rsid w:val="00A06AF7"/>
    <w:rsid w:val="00A5079E"/>
    <w:rsid w:val="00A5176E"/>
    <w:rsid w:val="00A552B7"/>
    <w:rsid w:val="00AE1078"/>
    <w:rsid w:val="00B16C4B"/>
    <w:rsid w:val="00B30291"/>
    <w:rsid w:val="00B72AB9"/>
    <w:rsid w:val="00B8111D"/>
    <w:rsid w:val="00B91F04"/>
    <w:rsid w:val="00BB57F2"/>
    <w:rsid w:val="00BE7598"/>
    <w:rsid w:val="00C019E9"/>
    <w:rsid w:val="00C13D35"/>
    <w:rsid w:val="00C8731D"/>
    <w:rsid w:val="00CA519F"/>
    <w:rsid w:val="00D0339B"/>
    <w:rsid w:val="00D142AA"/>
    <w:rsid w:val="00D32ED3"/>
    <w:rsid w:val="00D70E08"/>
    <w:rsid w:val="00D9204D"/>
    <w:rsid w:val="00DA281D"/>
    <w:rsid w:val="00DB09D1"/>
    <w:rsid w:val="00DE7733"/>
    <w:rsid w:val="00DF2A2D"/>
    <w:rsid w:val="00E04596"/>
    <w:rsid w:val="00E5551F"/>
    <w:rsid w:val="00E72A7B"/>
    <w:rsid w:val="00E9603E"/>
    <w:rsid w:val="00EA4729"/>
    <w:rsid w:val="00ED6F19"/>
    <w:rsid w:val="00EE19A7"/>
    <w:rsid w:val="00F10BDF"/>
    <w:rsid w:val="00F14679"/>
    <w:rsid w:val="00F30735"/>
    <w:rsid w:val="00F77597"/>
    <w:rsid w:val="00FC435F"/>
    <w:rsid w:val="00FD5BD6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4A6D7A"/>
  </w:style>
  <w:style w:type="character" w:styleId="afff4">
    <w:name w:val="Hyperlink"/>
    <w:uiPriority w:val="99"/>
    <w:rsid w:val="004A6D7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A6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Standard"/>
    <w:next w:val="Textbody"/>
    <w:uiPriority w:val="99"/>
    <w:qFormat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Standard"/>
    <w:next w:val="Textbody"/>
    <w:uiPriority w:val="99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Standard"/>
    <w:next w:val="Textbody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Standard"/>
    <w:next w:val="Textbody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Standard"/>
    <w:next w:val="Textbody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Standard"/>
    <w:next w:val="Textbody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7">
    <w:name w:val="heading 7"/>
    <w:basedOn w:val="Standard"/>
    <w:next w:val="Textbody"/>
    <w:pPr>
      <w:keepNext/>
      <w:spacing w:after="120" w:line="240" w:lineRule="auto"/>
      <w:jc w:val="center"/>
      <w:outlineLvl w:val="6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8">
    <w:name w:val="heading 8"/>
    <w:basedOn w:val="Standard"/>
    <w:next w:val="Textbody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8"/>
      <w:lang w:eastAsia="ru-RU"/>
    </w:rPr>
  </w:style>
  <w:style w:type="paragraph" w:styleId="9">
    <w:name w:val="heading 9"/>
    <w:basedOn w:val="Standard"/>
    <w:next w:val="Textbody"/>
    <w:pPr>
      <w:widowControl w:val="0"/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cs="Calibri"/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"/>
    <w:basedOn w:val="Standard"/>
    <w:pPr>
      <w:ind w:left="283" w:hanging="283"/>
    </w:pPr>
    <w:rPr>
      <w:rFonts w:cs="Mangal"/>
    </w:rPr>
  </w:style>
  <w:style w:type="paragraph" w:styleId="a4">
    <w:name w:val="caption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8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Заголовок №1"/>
    <w:basedOn w:val="Standard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paragraph" w:customStyle="1" w:styleId="30">
    <w:name w:val="Основной текст (3)"/>
    <w:basedOn w:val="Standard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paragraph" w:customStyle="1" w:styleId="20">
    <w:name w:val="Заголовок №2"/>
    <w:basedOn w:val="Standard"/>
    <w:pPr>
      <w:shd w:val="clear" w:color="auto" w:fill="FFFFFF"/>
      <w:spacing w:before="300" w:after="0" w:line="240" w:lineRule="atLeast"/>
      <w:outlineLvl w:val="1"/>
    </w:pPr>
    <w:rPr>
      <w:sz w:val="44"/>
      <w:szCs w:val="44"/>
    </w:rPr>
  </w:style>
  <w:style w:type="paragraph" w:customStyle="1" w:styleId="31">
    <w:name w:val="Заголовок №3"/>
    <w:basedOn w:val="Standard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paragraph" w:customStyle="1" w:styleId="50">
    <w:name w:val="Основной текст (5)"/>
    <w:basedOn w:val="Standard"/>
    <w:pPr>
      <w:shd w:val="clear" w:color="auto" w:fill="FFFFFF"/>
      <w:spacing w:before="3060" w:after="0" w:line="480" w:lineRule="exact"/>
    </w:pPr>
    <w:rPr>
      <w:sz w:val="34"/>
      <w:szCs w:val="34"/>
    </w:rPr>
  </w:style>
  <w:style w:type="paragraph" w:customStyle="1" w:styleId="61">
    <w:name w:val="Основной текст (6)1"/>
    <w:basedOn w:val="Standard"/>
    <w:pPr>
      <w:shd w:val="clear" w:color="auto" w:fill="FFFFFF"/>
      <w:spacing w:before="60" w:after="60" w:line="240" w:lineRule="atLeast"/>
    </w:pPr>
  </w:style>
  <w:style w:type="paragraph" w:customStyle="1" w:styleId="60">
    <w:name w:val="Заголовок №6"/>
    <w:basedOn w:val="Standard"/>
    <w:pPr>
      <w:shd w:val="clear" w:color="auto" w:fill="FFFFFF"/>
      <w:spacing w:after="300" w:line="240" w:lineRule="atLeast"/>
      <w:outlineLvl w:val="5"/>
    </w:pPr>
  </w:style>
  <w:style w:type="paragraph" w:customStyle="1" w:styleId="11">
    <w:name w:val="Основной текст1"/>
    <w:basedOn w:val="Standard"/>
    <w:pPr>
      <w:shd w:val="clear" w:color="auto" w:fill="FFFFFF"/>
      <w:spacing w:before="300" w:after="0" w:line="226" w:lineRule="exact"/>
    </w:pPr>
    <w:rPr>
      <w:sz w:val="18"/>
      <w:szCs w:val="18"/>
    </w:rPr>
  </w:style>
  <w:style w:type="paragraph" w:customStyle="1" w:styleId="70">
    <w:name w:val="Заголовок №7"/>
    <w:basedOn w:val="Standard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paragraph" w:customStyle="1" w:styleId="12">
    <w:name w:val="Основной текст (12)"/>
    <w:basedOn w:val="Standard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1">
    <w:name w:val="Основной текст2"/>
    <w:basedOn w:val="Standard"/>
    <w:pPr>
      <w:shd w:val="clear" w:color="auto" w:fill="FFFFFF"/>
      <w:spacing w:after="0" w:line="226" w:lineRule="exact"/>
      <w:ind w:hanging="180"/>
    </w:pPr>
    <w:rPr>
      <w:rFonts w:ascii="Century Schoolbook" w:eastAsia="Times New Roman" w:hAnsi="Century Schoolbook" w:cs="Century Schoolbook"/>
      <w:color w:val="000000"/>
      <w:sz w:val="15"/>
      <w:szCs w:val="15"/>
      <w:lang w:eastAsia="ru-RU"/>
    </w:rPr>
  </w:style>
  <w:style w:type="paragraph" w:customStyle="1" w:styleId="22">
    <w:name w:val="Основной текст (2)"/>
    <w:basedOn w:val="Standard"/>
    <w:pPr>
      <w:shd w:val="clear" w:color="auto" w:fill="FFFFFF"/>
      <w:spacing w:before="1200" w:after="240" w:line="240" w:lineRule="atLeast"/>
    </w:pPr>
    <w:rPr>
      <w:rFonts w:ascii="Century Schoolbook" w:hAnsi="Century Schoolbook" w:cs="Century Schoolbook"/>
      <w:sz w:val="21"/>
      <w:szCs w:val="21"/>
    </w:rPr>
  </w:style>
  <w:style w:type="paragraph" w:customStyle="1" w:styleId="310">
    <w:name w:val="Основной текст (3)1"/>
    <w:basedOn w:val="Standard"/>
    <w:pPr>
      <w:shd w:val="clear" w:color="auto" w:fill="FFFFFF"/>
      <w:spacing w:after="480" w:line="240" w:lineRule="atLeast"/>
    </w:pPr>
    <w:rPr>
      <w:rFonts w:ascii="Century Schoolbook" w:eastAsia="Times New Roman" w:hAnsi="Century Schoolbook" w:cs="Century Schoolbook"/>
      <w:i/>
      <w:iCs/>
      <w:color w:val="000000"/>
      <w:spacing w:val="-20"/>
      <w:sz w:val="21"/>
      <w:szCs w:val="21"/>
      <w:lang w:eastAsia="ru-RU"/>
    </w:rPr>
  </w:style>
  <w:style w:type="paragraph" w:customStyle="1" w:styleId="110">
    <w:name w:val="Заголовок №11"/>
    <w:basedOn w:val="Standard"/>
    <w:pPr>
      <w:shd w:val="clear" w:color="auto" w:fill="FFFFFF"/>
      <w:spacing w:after="240" w:line="240" w:lineRule="atLeast"/>
      <w:outlineLvl w:val="0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2">
    <w:name w:val="Основной текст3"/>
    <w:basedOn w:val="Standard"/>
    <w:pPr>
      <w:shd w:val="clear" w:color="auto" w:fill="FFFFFF"/>
      <w:spacing w:before="240" w:after="180" w:line="226" w:lineRule="exact"/>
      <w:ind w:hanging="180"/>
    </w:pPr>
    <w:rPr>
      <w:rFonts w:ascii="Times New Roman" w:eastAsia="Arial Unicode MS" w:hAnsi="Times New Roman" w:cs="Times New Roman"/>
      <w:color w:val="000000"/>
      <w:sz w:val="17"/>
      <w:szCs w:val="17"/>
      <w:lang w:eastAsia="ru-RU"/>
    </w:rPr>
  </w:style>
  <w:style w:type="paragraph" w:customStyle="1" w:styleId="a6">
    <w:name w:val="Комментарий"/>
    <w:basedOn w:val="Standard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7">
    <w:name w:val="Нормальный (таблица)"/>
    <w:basedOn w:val="Standard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Standard"/>
    <w:uiPriority w:val="99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rmal (Web)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Standard"/>
    <w:pPr>
      <w:spacing w:before="100"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">
    <w:name w:val="ConsPlusNormal"/>
    <w:uiPriority w:val="99"/>
    <w:pPr>
      <w:widowControl w:val="0"/>
      <w:suppressAutoHyphens/>
      <w:autoSpaceDN w:val="0"/>
      <w:ind w:firstLine="720"/>
      <w:textAlignment w:val="baseline"/>
    </w:pPr>
    <w:rPr>
      <w:rFonts w:ascii="Times New Roman" w:eastAsia="Times New Roman" w:hAnsi="Times New Roman"/>
      <w:kern w:val="3"/>
      <w:sz w:val="28"/>
      <w:szCs w:val="28"/>
    </w:rPr>
  </w:style>
  <w:style w:type="paragraph" w:customStyle="1" w:styleId="ConsPlusTitle">
    <w:name w:val="ConsPlusTitle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TableContents">
    <w:name w:val="Table Contents"/>
    <w:basedOn w:val="Standard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3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Standard"/>
    <w:uiPriority w:val="99"/>
    <w:pPr>
      <w:suppressLineNumbers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Standard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formattext">
    <w:name w:val="formattext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  <w:sz w:val="18"/>
      <w:szCs w:val="18"/>
    </w:rPr>
  </w:style>
  <w:style w:type="paragraph" w:customStyle="1" w:styleId="headertext">
    <w:name w:val="headertext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b/>
      <w:bCs/>
      <w:kern w:val="3"/>
      <w:sz w:val="22"/>
      <w:szCs w:val="22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annotation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">
    <w:name w:val="List Paragraph"/>
    <w:basedOn w:val="Standard"/>
    <w:uiPriority w:val="99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f0">
    <w:name w:val="Balloon Text"/>
    <w:basedOn w:val="Standard"/>
    <w:uiPriority w:val="9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bodyindent">
    <w:name w:val="Text body indent"/>
    <w:basedOn w:val="Standard"/>
    <w:pPr>
      <w:spacing w:after="0" w:line="36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1">
    <w:name w:val="Document Map"/>
    <w:basedOn w:val="Standard"/>
    <w:pPr>
      <w:shd w:val="clear" w:color="auto" w:fill="000080"/>
      <w:spacing w:after="0" w:line="240" w:lineRule="auto"/>
    </w:pPr>
    <w:rPr>
      <w:rFonts w:ascii="Tahoma" w:eastAsia="Times New Roman" w:hAnsi="Tahoma" w:cs="Tahoma"/>
    </w:rPr>
  </w:style>
  <w:style w:type="paragraph" w:customStyle="1" w:styleId="14">
    <w:name w:val="Обычный1"/>
    <w:pPr>
      <w:widowControl w:val="0"/>
      <w:suppressAutoHyphens/>
      <w:autoSpaceDN w:val="0"/>
      <w:spacing w:line="300" w:lineRule="auto"/>
      <w:ind w:firstLine="700"/>
      <w:jc w:val="both"/>
      <w:textAlignment w:val="baseline"/>
    </w:pPr>
    <w:rPr>
      <w:rFonts w:ascii="Times New Roman" w:eastAsia="Times New Roman" w:hAnsi="Times New Roman"/>
      <w:kern w:val="3"/>
      <w:sz w:val="22"/>
      <w:szCs w:val="22"/>
    </w:rPr>
  </w:style>
  <w:style w:type="paragraph" w:styleId="33">
    <w:name w:val="Body Text Indent 3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1KGK9">
    <w:name w:val="1KG=K9"/>
    <w:pPr>
      <w:suppressAutoHyphens/>
      <w:autoSpaceDN w:val="0"/>
      <w:textAlignment w:val="baseline"/>
    </w:pPr>
    <w:rPr>
      <w:rFonts w:ascii="MS Sans Serif" w:eastAsia="Times New Roman" w:hAnsi="MS Sans Serif" w:cs="MS Sans Serif"/>
      <w:kern w:val="3"/>
      <w:sz w:val="24"/>
      <w:szCs w:val="24"/>
    </w:rPr>
  </w:style>
  <w:style w:type="paragraph" w:customStyle="1" w:styleId="af3">
    <w:name w:val="Интерактивный заголовок"/>
    <w:basedOn w:val="Standar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220">
    <w:name w:val="Знак2 Знак Знак Знак2 Знак Знак Знак Знак Знак Знак Знак Знак Знак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xl24">
    <w:name w:val="xl24"/>
    <w:basedOn w:val="Standard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Standard"/>
    <w:pP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6">
    <w:name w:val="xl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Arial" w:eastAsia="Arial Unicode MS" w:hAnsi="Arial" w:cs="Arial"/>
      <w:sz w:val="24"/>
      <w:szCs w:val="24"/>
      <w:lang w:eastAsia="ru-RU"/>
    </w:rPr>
  </w:style>
  <w:style w:type="paragraph" w:customStyle="1" w:styleId="xl27">
    <w:name w:val="xl27"/>
    <w:basedOn w:val="Standard"/>
    <w:pPr>
      <w:shd w:val="clear" w:color="auto" w:fill="FFFF00"/>
      <w:spacing w:before="100" w:after="100" w:line="240" w:lineRule="auto"/>
      <w:jc w:val="center"/>
    </w:pPr>
    <w:rPr>
      <w:rFonts w:ascii="Arial" w:eastAsia="Arial Unicode MS" w:hAnsi="Arial" w:cs="Arial"/>
      <w:b/>
      <w:bCs/>
      <w:sz w:val="24"/>
      <w:szCs w:val="24"/>
      <w:lang w:eastAsia="ru-RU"/>
    </w:rPr>
  </w:style>
  <w:style w:type="paragraph" w:customStyle="1" w:styleId="xl28">
    <w:name w:val="xl28"/>
    <w:basedOn w:val="Standard"/>
    <w:pPr>
      <w:shd w:val="clear" w:color="auto" w:fill="FFFF00"/>
      <w:spacing w:before="100" w:after="10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Standard"/>
    <w:pPr>
      <w:spacing w:before="100" w:after="100" w:line="240" w:lineRule="auto"/>
      <w:jc w:val="righ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Standard"/>
    <w:pPr>
      <w:shd w:val="clear" w:color="auto" w:fill="FFFF00"/>
      <w:spacing w:before="100" w:after="100" w:line="240" w:lineRule="auto"/>
      <w:jc w:val="right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f4">
    <w:name w:val="endnote text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 Знак Знак Знак Знак Знак Знак Знак Знак Знак Знак Знак Знак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5">
    <w:name w:val="Plain Text"/>
    <w:basedOn w:val="Standar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Title"/>
    <w:basedOn w:val="Standard"/>
    <w:next w:val="a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7">
    <w:name w:val="Subtitle"/>
    <w:basedOn w:val="Standard"/>
    <w:next w:val="Textbody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Header1">
    <w:name w:val="Header1"/>
    <w:basedOn w:val="Normal1"/>
  </w:style>
  <w:style w:type="paragraph" w:styleId="34">
    <w:name w:val="Body Text 3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">
    <w:name w:val="Iniiaiie oaeno"/>
    <w:basedOn w:val="Standard"/>
    <w:pPr>
      <w:spacing w:after="1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6">
    <w:name w:val="Заголовок_1"/>
    <w:basedOn w:val="1"/>
    <w:pPr>
      <w:keepNext/>
      <w:widowControl/>
      <w:tabs>
        <w:tab w:val="left" w:pos="360"/>
      </w:tabs>
      <w:spacing w:before="60" w:after="60"/>
    </w:pPr>
    <w:rPr>
      <w:rFonts w:ascii="Times New Roman" w:hAnsi="Times New Roman" w:cs="Times New Roman"/>
      <w:color w:val="00000A"/>
      <w:sz w:val="28"/>
      <w:szCs w:val="28"/>
      <w:lang w:val="en-US"/>
    </w:rPr>
  </w:style>
  <w:style w:type="paragraph" w:customStyle="1" w:styleId="25">
    <w:name w:val="Заголовок_2 Знак"/>
    <w:basedOn w:val="16"/>
  </w:style>
  <w:style w:type="paragraph" w:customStyle="1" w:styleId="35">
    <w:name w:val="Заголовок_3"/>
    <w:basedOn w:val="3"/>
    <w:pPr>
      <w:tabs>
        <w:tab w:val="clear" w:pos="4927"/>
        <w:tab w:val="clear" w:pos="9854"/>
      </w:tabs>
      <w:spacing w:line="240" w:lineRule="auto"/>
      <w:ind w:firstLine="709"/>
      <w:jc w:val="both"/>
    </w:pPr>
    <w:rPr>
      <w:i/>
      <w:iCs/>
      <w:color w:val="000000"/>
    </w:rPr>
  </w:style>
  <w:style w:type="paragraph" w:customStyle="1" w:styleId="26">
    <w:name w:val="Обычный2"/>
    <w:pPr>
      <w:widowControl w:val="0"/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customStyle="1" w:styleId="af8">
    <w:name w:val="Приложение"/>
    <w:basedOn w:val="16"/>
    <w:pPr>
      <w:jc w:val="right"/>
    </w:pPr>
    <w:rPr>
      <w:b w:val="0"/>
      <w:bCs w:val="0"/>
    </w:rPr>
  </w:style>
  <w:style w:type="paragraph" w:customStyle="1" w:styleId="af9">
    <w:name w:val="обычный"/>
    <w:basedOn w:val="Standard"/>
    <w:pPr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1">
    <w:name w:val="Знак1 Знак Знак Знак Знак Знак Знак Знак Знак Знак Знак Знак Знак1"/>
    <w:basedOn w:val="Standard"/>
    <w:pPr>
      <w:spacing w:after="160" w:line="240" w:lineRule="exact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221">
    <w:name w:val="Знак2 Знак Знак Знак2 Знак Знак Знак Знак Знак Знак Знак Знак Знак1"/>
    <w:basedOn w:val="Standar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tents1">
    <w:name w:val="Contents 1"/>
    <w:basedOn w:val="Standard"/>
    <w:pPr>
      <w:tabs>
        <w:tab w:val="right" w:leader="dot" w:pos="935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Standar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Style13">
    <w:name w:val="Style13"/>
    <w:basedOn w:val="Standard"/>
    <w:pPr>
      <w:widowControl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annotation subject"/>
    <w:basedOn w:val="ae"/>
    <w:rPr>
      <w:b/>
      <w:bCs/>
    </w:rPr>
  </w:style>
  <w:style w:type="paragraph" w:customStyle="1" w:styleId="BodyTextIndent31">
    <w:name w:val="Body Text Indent 31"/>
    <w:basedOn w:val="Standar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BodyText21">
    <w:name w:val="Body Text 21"/>
    <w:basedOn w:val="Standar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">
    <w:name w:val="заголовок 4"/>
    <w:basedOn w:val="Standard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uthor">
    <w:name w:val="author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27">
    <w:name w:val="List 2"/>
    <w:basedOn w:val="Standar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Revision"/>
    <w:pPr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customStyle="1" w:styleId="spip">
    <w:name w:val="spip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Standard"/>
    <w:pPr>
      <w:widowControl w:val="0"/>
      <w:spacing w:after="0" w:line="26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pPr>
      <w:widowControl w:val="0"/>
      <w:suppressAutoHyphens/>
      <w:autoSpaceDN w:val="0"/>
      <w:ind w:right="19772"/>
      <w:textAlignment w:val="baseline"/>
    </w:pPr>
    <w:rPr>
      <w:rFonts w:ascii="Arial" w:eastAsia="Times New Roman" w:hAnsi="Arial" w:cs="Arial"/>
      <w:b/>
      <w:bCs/>
      <w:kern w:val="3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hAnsi="Arial" w:cs="Arial"/>
      <w:color w:val="000000"/>
      <w:kern w:val="3"/>
      <w:sz w:val="24"/>
      <w:szCs w:val="24"/>
      <w:lang w:eastAsia="en-US"/>
    </w:rPr>
  </w:style>
  <w:style w:type="paragraph" w:customStyle="1" w:styleId="Header11">
    <w:name w:val="Header11"/>
    <w:basedOn w:val="Standard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Web">
    <w:name w:val="Обычный (Web)"/>
    <w:basedOn w:val="Standard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c">
    <w:name w:val="Знак Знак Знак"/>
    <w:basedOn w:val="Standard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8">
    <w:name w:val="Знак2 Знак Знак"/>
    <w:basedOn w:val="Standard"/>
    <w:pPr>
      <w:widowControl w:val="0"/>
      <w:spacing w:before="100" w:after="100" w:line="360" w:lineRule="atLeas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5">
    <w:name w:val="font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ru-RU"/>
    </w:rPr>
  </w:style>
  <w:style w:type="paragraph" w:customStyle="1" w:styleId="xl63">
    <w:name w:val="xl6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Standard"/>
    <w:uiPriority w:val="99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Standard"/>
    <w:uiPriority w:val="99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Standard"/>
    <w:uiPriority w:val="9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Standard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Standard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азвание1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9">
    <w:name w:val="Указатель1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1a">
    <w:name w:val="Название объекта1"/>
    <w:basedOn w:val="Standard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ar-SA"/>
    </w:rPr>
  </w:style>
  <w:style w:type="paragraph" w:customStyle="1" w:styleId="210">
    <w:name w:val="Основной текст 21"/>
    <w:basedOn w:val="Standard"/>
    <w:pPr>
      <w:spacing w:after="0" w:line="240" w:lineRule="exact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211">
    <w:name w:val="Основной текст с отступом 21"/>
    <w:basedOn w:val="Standard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1">
    <w:name w:val="Основной текст с отступом 31"/>
    <w:basedOn w:val="Standar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pPr>
      <w:widowControl w:val="0"/>
      <w:suppressAutoHyphens/>
      <w:autoSpaceDN w:val="0"/>
      <w:ind w:right="19772" w:firstLine="720"/>
      <w:textAlignment w:val="baseline"/>
    </w:pPr>
    <w:rPr>
      <w:rFonts w:ascii="Times New Roman" w:eastAsia="Times New Roman" w:hAnsi="Times New Roman"/>
      <w:kern w:val="3"/>
      <w:sz w:val="32"/>
      <w:szCs w:val="32"/>
      <w:lang w:eastAsia="ar-SA"/>
    </w:rPr>
  </w:style>
  <w:style w:type="paragraph" w:customStyle="1" w:styleId="1b">
    <w:name w:val="Абзац списка1"/>
    <w:basedOn w:val="Standard"/>
    <w:uiPriority w:val="9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araAttribute2">
    <w:name w:val="ParaAttribute2"/>
    <w:pPr>
      <w:widowControl w:val="0"/>
      <w:suppressAutoHyphens/>
      <w:autoSpaceDN w:val="0"/>
      <w:ind w:firstLine="709"/>
      <w:jc w:val="both"/>
      <w:textAlignment w:val="baseline"/>
    </w:pPr>
    <w:rPr>
      <w:rFonts w:ascii="Times New Roman" w:eastAsia="Malgun Gothic" w:hAnsi="Times New Roman"/>
      <w:kern w:val="3"/>
      <w:sz w:val="22"/>
      <w:szCs w:val="22"/>
      <w:lang w:eastAsia="ar-SA"/>
    </w:rPr>
  </w:style>
  <w:style w:type="paragraph" w:customStyle="1" w:styleId="afd">
    <w:name w:val="Знак Знак Знак Знак"/>
    <w:basedOn w:val="Standard"/>
    <w:pPr>
      <w:spacing w:before="280" w:after="280" w:line="240" w:lineRule="auto"/>
      <w:jc w:val="both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formattexttopleveltext">
    <w:name w:val="formattext topleveltext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6">
    <w:name w:val="Стиль3"/>
    <w:basedOn w:val="Standard"/>
    <w:pPr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ableHeading">
    <w:name w:val="Table Heading"/>
    <w:basedOn w:val="TableContents"/>
    <w:pPr>
      <w:widowControl/>
      <w:jc w:val="center"/>
    </w:pPr>
    <w:rPr>
      <w:b/>
      <w:bCs/>
      <w:sz w:val="20"/>
      <w:szCs w:val="20"/>
    </w:rPr>
  </w:style>
  <w:style w:type="character" w:customStyle="1" w:styleId="1c">
    <w:name w:val="Заголовок 1 Знак"/>
    <w:uiPriority w:val="99"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29">
    <w:name w:val="Заголовок 2 Знак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7">
    <w:name w:val="Заголовок 3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Заголовок 4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1">
    <w:name w:val="Заголовок 5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2">
    <w:name w:val="Заголовок 6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1">
    <w:name w:val="Заголовок 7 Знак"/>
    <w:rPr>
      <w:rFonts w:ascii="Arial" w:hAnsi="Arial" w:cs="Arial"/>
      <w:b/>
      <w:bCs/>
      <w:sz w:val="20"/>
      <w:szCs w:val="20"/>
      <w:lang w:eastAsia="ru-RU"/>
    </w:rPr>
  </w:style>
  <w:style w:type="character" w:customStyle="1" w:styleId="80">
    <w:name w:val="Заголовок 8 Знак"/>
    <w:rPr>
      <w:rFonts w:ascii="Times New Roman" w:hAnsi="Times New Roman" w:cs="Times New Roman"/>
      <w:smallCaps/>
      <w:sz w:val="20"/>
      <w:szCs w:val="20"/>
      <w:lang w:eastAsia="ru-RU"/>
    </w:rPr>
  </w:style>
  <w:style w:type="character" w:customStyle="1" w:styleId="90">
    <w:name w:val="Заголовок 9 Знак"/>
    <w:rPr>
      <w:rFonts w:ascii="Cambria" w:hAnsi="Cambria" w:cs="Cambria"/>
      <w:lang w:eastAsia="ru-RU"/>
    </w:rPr>
  </w:style>
  <w:style w:type="character" w:customStyle="1" w:styleId="afe">
    <w:name w:val="Текст сноски Знак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FootnoteTextChar">
    <w:name w:val="Footnote Text Char"/>
    <w:rPr>
      <w:sz w:val="20"/>
      <w:szCs w:val="20"/>
      <w:lang w:eastAsia="en-US"/>
    </w:rPr>
  </w:style>
  <w:style w:type="character" w:customStyle="1" w:styleId="aff">
    <w:name w:val="Основной текст Знак"/>
    <w:rPr>
      <w:rFonts w:ascii="Arial" w:hAnsi="Arial" w:cs="Arial"/>
      <w:sz w:val="20"/>
      <w:szCs w:val="20"/>
      <w:lang w:eastAsia="ru-RU"/>
    </w:rPr>
  </w:style>
  <w:style w:type="character" w:customStyle="1" w:styleId="1d">
    <w:name w:val="Заголовок №1_"/>
    <w:rPr>
      <w:spacing w:val="-20"/>
      <w:sz w:val="62"/>
      <w:szCs w:val="62"/>
    </w:rPr>
  </w:style>
  <w:style w:type="character" w:customStyle="1" w:styleId="38">
    <w:name w:val="Основной текст (3)_"/>
    <w:rPr>
      <w:sz w:val="44"/>
      <w:szCs w:val="44"/>
    </w:rPr>
  </w:style>
  <w:style w:type="character" w:customStyle="1" w:styleId="2a">
    <w:name w:val="Заголовок №2_"/>
    <w:rPr>
      <w:sz w:val="44"/>
      <w:szCs w:val="44"/>
    </w:rPr>
  </w:style>
  <w:style w:type="character" w:customStyle="1" w:styleId="39">
    <w:name w:val="Заголовок №3_"/>
    <w:rPr>
      <w:sz w:val="44"/>
      <w:szCs w:val="44"/>
    </w:rPr>
  </w:style>
  <w:style w:type="character" w:customStyle="1" w:styleId="52">
    <w:name w:val="Основной текст (5)_"/>
    <w:rPr>
      <w:sz w:val="34"/>
      <w:szCs w:val="34"/>
    </w:rPr>
  </w:style>
  <w:style w:type="character" w:customStyle="1" w:styleId="63">
    <w:name w:val="Основной текст (6)_"/>
  </w:style>
  <w:style w:type="character" w:customStyle="1" w:styleId="64">
    <w:name w:val="Заголовок №6_"/>
  </w:style>
  <w:style w:type="character" w:customStyle="1" w:styleId="aff0">
    <w:name w:val="Основной текст_"/>
    <w:rPr>
      <w:sz w:val="18"/>
      <w:szCs w:val="18"/>
    </w:rPr>
  </w:style>
  <w:style w:type="character" w:customStyle="1" w:styleId="72">
    <w:name w:val="Заголовок №7_"/>
    <w:rPr>
      <w:sz w:val="18"/>
      <w:szCs w:val="18"/>
    </w:rPr>
  </w:style>
  <w:style w:type="character" w:customStyle="1" w:styleId="120">
    <w:name w:val="Основной текст (12)_"/>
    <w:rPr>
      <w:spacing w:val="10"/>
      <w:sz w:val="25"/>
      <w:szCs w:val="25"/>
    </w:rPr>
  </w:style>
  <w:style w:type="character" w:customStyle="1" w:styleId="2b">
    <w:name w:val="Основной текст (2)_"/>
    <w:rPr>
      <w:rFonts w:ascii="Century Schoolbook" w:hAnsi="Century Schoolbook" w:cs="Century Schoolbook"/>
      <w:sz w:val="21"/>
      <w:szCs w:val="21"/>
    </w:rPr>
  </w:style>
  <w:style w:type="character" w:customStyle="1" w:styleId="aff1">
    <w:name w:val="Цветовое выделение"/>
    <w:rPr>
      <w:b/>
      <w:bCs/>
      <w:color w:val="000080"/>
    </w:rPr>
  </w:style>
  <w:style w:type="character" w:customStyle="1" w:styleId="StrongEmphasis">
    <w:name w:val="Strong Emphasis"/>
    <w:rPr>
      <w:b/>
      <w:bCs/>
    </w:rPr>
  </w:style>
  <w:style w:type="character" w:customStyle="1" w:styleId="2c">
    <w:name w:val="Основной текст с отступом 2 Знак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2">
    <w:name w:val="Верх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3">
    <w:name w:val="Нижний колонтитул Знак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TML0">
    <w:name w:val="Стандартный HTML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4">
    <w:name w:val="Текст примечания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выноски Знак"/>
    <w:uiPriority w:val="99"/>
    <w:rPr>
      <w:rFonts w:ascii="Tahoma" w:hAnsi="Tahoma" w:cs="Tahoma"/>
      <w:sz w:val="16"/>
      <w:szCs w:val="16"/>
      <w:lang w:eastAsia="ru-RU"/>
    </w:rPr>
  </w:style>
  <w:style w:type="character" w:customStyle="1" w:styleId="aff6">
    <w:name w:val="Основной текст с отступом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d">
    <w:name w:val="Основной текст 2 Знак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f7">
    <w:name w:val="Схема документа Знак"/>
    <w:rPr>
      <w:rFonts w:ascii="Tahoma" w:hAnsi="Tahoma" w:cs="Tahoma"/>
    </w:rPr>
  </w:style>
  <w:style w:type="character" w:customStyle="1" w:styleId="DocumentMapChar1">
    <w:name w:val="Document Map Char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1e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3a">
    <w:name w:val="Основной текст с отступом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8">
    <w:name w:val="Без интервала Знак"/>
    <w:rPr>
      <w:rFonts w:ascii="Times New Roman" w:eastAsia="Times New Roman" w:hAnsi="Times New Roman"/>
      <w:lang w:val="ru-RU" w:eastAsia="ru-RU" w:bidi="ar-SA"/>
    </w:rPr>
  </w:style>
  <w:style w:type="character" w:styleId="aff9">
    <w:name w:val="Emphasis"/>
    <w:rPr>
      <w:i/>
      <w:iCs/>
    </w:rPr>
  </w:style>
  <w:style w:type="character" w:customStyle="1" w:styleId="affa">
    <w:name w:val="Текст концевой сноски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Знак"/>
    <w:rPr>
      <w:rFonts w:ascii="Courier New" w:hAnsi="Courier New" w:cs="Courier New"/>
      <w:sz w:val="20"/>
      <w:szCs w:val="20"/>
      <w:lang w:eastAsia="ru-RU"/>
    </w:rPr>
  </w:style>
  <w:style w:type="character" w:customStyle="1" w:styleId="affc">
    <w:name w:val="Название Знак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d">
    <w:name w:val="Подзаголовок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3b">
    <w:name w:val="Основной текст 3 Знак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ffe">
    <w:name w:val="Тема примечания Знак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ff">
    <w:name w:val="annotation reference"/>
    <w:rPr>
      <w:sz w:val="16"/>
      <w:szCs w:val="16"/>
    </w:rPr>
  </w:style>
  <w:style w:type="character" w:styleId="afff0">
    <w:name w:val="page number"/>
    <w:basedOn w:val="a0"/>
    <w:uiPriority w:val="99"/>
  </w:style>
  <w:style w:type="character" w:customStyle="1" w:styleId="Internetlink">
    <w:name w:val="Internet link"/>
    <w:rPr>
      <w:color w:val="0000FF"/>
      <w:u w:val="single"/>
    </w:rPr>
  </w:style>
  <w:style w:type="character" w:styleId="afff1">
    <w:name w:val="FollowedHyperlink"/>
    <w:uiPriority w:val="99"/>
    <w:rPr>
      <w:color w:val="800080"/>
      <w:u w:val="single"/>
    </w:rPr>
  </w:style>
  <w:style w:type="character" w:customStyle="1" w:styleId="WW8Num18z0">
    <w:name w:val="WW8Num18z0"/>
    <w:rPr>
      <w:sz w:val="20"/>
    </w:rPr>
  </w:style>
  <w:style w:type="character" w:customStyle="1" w:styleId="1f">
    <w:name w:val="Основной шрифт абзаца1"/>
  </w:style>
  <w:style w:type="character" w:customStyle="1" w:styleId="afff2">
    <w:name w:val="Знак Знак"/>
    <w:rPr>
      <w:rFonts w:ascii="Times New Roman" w:hAnsi="Times New Roman" w:cs="Times New Roman"/>
      <w:lang w:val="ru-RU" w:eastAsia="ar-SA" w:bidi="ar-SA"/>
    </w:rPr>
  </w:style>
  <w:style w:type="character" w:customStyle="1" w:styleId="FootnoteSymbol">
    <w:name w:val="Footnote Symbol"/>
    <w:rPr>
      <w:rFonts w:ascii="Times New Roman" w:hAnsi="Times New Roman" w:cs="Times New Roman"/>
      <w:position w:val="0"/>
      <w:vertAlign w:val="superscript"/>
    </w:rPr>
  </w:style>
  <w:style w:type="character" w:customStyle="1" w:styleId="CharAttribute1">
    <w:name w:val="CharAttribute1"/>
    <w:rPr>
      <w:rFonts w:ascii="Times New Roman" w:hAnsi="Times New Roman" w:cs="Times New Roman"/>
      <w:sz w:val="28"/>
    </w:rPr>
  </w:style>
  <w:style w:type="character" w:customStyle="1" w:styleId="afff3">
    <w:name w:val="Гипертекстовая ссылка"/>
    <w:rPr>
      <w:rFonts w:ascii="Times New Roman" w:hAnsi="Times New Roman" w:cs="Times New Roman"/>
      <w:color w:val="008000"/>
      <w:sz w:val="20"/>
      <w:szCs w:val="20"/>
    </w:rPr>
  </w:style>
  <w:style w:type="character" w:customStyle="1" w:styleId="FontStyle15">
    <w:name w:val="Font Style15"/>
    <w:rPr>
      <w:rFonts w:ascii="Times New Roman" w:hAnsi="Times New Roman" w:cs="Times New Roman"/>
      <w:sz w:val="18"/>
      <w:szCs w:val="18"/>
    </w:rPr>
  </w:style>
  <w:style w:type="character" w:customStyle="1" w:styleId="3c">
    <w:name w:val="Стиль3 Знак"/>
    <w:rPr>
      <w:rFonts w:ascii="Calibri" w:hAnsi="Calibri"/>
      <w:sz w:val="26"/>
      <w:lang w:val="ru-RU" w:eastAsia="ar-SA" w:bidi="ar-SA"/>
    </w:rPr>
  </w:style>
  <w:style w:type="character" w:customStyle="1" w:styleId="ListLabel1">
    <w:name w:val="ListLabel 1"/>
    <w:rPr>
      <w:rFonts w:eastAsia="Calibri" w:cs="Calibri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color w:val="00000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  <w:style w:type="numbering" w:customStyle="1" w:styleId="WWNum24">
    <w:name w:val="WWNum24"/>
    <w:basedOn w:val="a2"/>
    <w:pPr>
      <w:numPr>
        <w:numId w:val="24"/>
      </w:numPr>
    </w:pPr>
  </w:style>
  <w:style w:type="numbering" w:customStyle="1" w:styleId="WWNum25">
    <w:name w:val="WWNum25"/>
    <w:basedOn w:val="a2"/>
    <w:pPr>
      <w:numPr>
        <w:numId w:val="25"/>
      </w:numPr>
    </w:pPr>
  </w:style>
  <w:style w:type="numbering" w:customStyle="1" w:styleId="WWNum26">
    <w:name w:val="WWNum26"/>
    <w:basedOn w:val="a2"/>
    <w:pPr>
      <w:numPr>
        <w:numId w:val="26"/>
      </w:numPr>
    </w:pPr>
  </w:style>
  <w:style w:type="numbering" w:customStyle="1" w:styleId="WWNum27">
    <w:name w:val="WWNum27"/>
    <w:basedOn w:val="a2"/>
    <w:pPr>
      <w:numPr>
        <w:numId w:val="27"/>
      </w:numPr>
    </w:pPr>
  </w:style>
  <w:style w:type="numbering" w:customStyle="1" w:styleId="WWNum28">
    <w:name w:val="WWNum28"/>
    <w:basedOn w:val="a2"/>
    <w:pPr>
      <w:numPr>
        <w:numId w:val="28"/>
      </w:numPr>
    </w:pPr>
  </w:style>
  <w:style w:type="numbering" w:customStyle="1" w:styleId="WWNum29">
    <w:name w:val="WWNum29"/>
    <w:basedOn w:val="a2"/>
    <w:pPr>
      <w:numPr>
        <w:numId w:val="29"/>
      </w:numPr>
    </w:pPr>
  </w:style>
  <w:style w:type="numbering" w:customStyle="1" w:styleId="WWNum30">
    <w:name w:val="WWNum30"/>
    <w:basedOn w:val="a2"/>
    <w:pPr>
      <w:numPr>
        <w:numId w:val="30"/>
      </w:numPr>
    </w:pPr>
  </w:style>
  <w:style w:type="numbering" w:customStyle="1" w:styleId="WWNum31">
    <w:name w:val="WWNum31"/>
    <w:basedOn w:val="a2"/>
    <w:pPr>
      <w:numPr>
        <w:numId w:val="31"/>
      </w:numPr>
    </w:pPr>
  </w:style>
  <w:style w:type="numbering" w:customStyle="1" w:styleId="WWNum32">
    <w:name w:val="WWNum32"/>
    <w:basedOn w:val="a2"/>
    <w:pPr>
      <w:numPr>
        <w:numId w:val="32"/>
      </w:numPr>
    </w:pPr>
  </w:style>
  <w:style w:type="numbering" w:customStyle="1" w:styleId="WWNum33">
    <w:name w:val="WWNum33"/>
    <w:basedOn w:val="a2"/>
    <w:pPr>
      <w:numPr>
        <w:numId w:val="33"/>
      </w:numPr>
    </w:pPr>
  </w:style>
  <w:style w:type="numbering" w:customStyle="1" w:styleId="WWNum34">
    <w:name w:val="WWNum34"/>
    <w:basedOn w:val="a2"/>
    <w:pPr>
      <w:numPr>
        <w:numId w:val="34"/>
      </w:numPr>
    </w:pPr>
  </w:style>
  <w:style w:type="numbering" w:customStyle="1" w:styleId="WWNum35">
    <w:name w:val="WWNum35"/>
    <w:basedOn w:val="a2"/>
    <w:pPr>
      <w:numPr>
        <w:numId w:val="35"/>
      </w:numPr>
    </w:pPr>
  </w:style>
  <w:style w:type="numbering" w:customStyle="1" w:styleId="WWNum36">
    <w:name w:val="WWNum36"/>
    <w:basedOn w:val="a2"/>
    <w:pPr>
      <w:numPr>
        <w:numId w:val="36"/>
      </w:numPr>
    </w:pPr>
  </w:style>
  <w:style w:type="numbering" w:customStyle="1" w:styleId="WWNum37">
    <w:name w:val="WWNum37"/>
    <w:basedOn w:val="a2"/>
    <w:pPr>
      <w:numPr>
        <w:numId w:val="37"/>
      </w:numPr>
    </w:pPr>
  </w:style>
  <w:style w:type="numbering" w:customStyle="1" w:styleId="WWNum38">
    <w:name w:val="WWNum38"/>
    <w:basedOn w:val="a2"/>
    <w:pPr>
      <w:numPr>
        <w:numId w:val="38"/>
      </w:numPr>
    </w:pPr>
  </w:style>
  <w:style w:type="numbering" w:customStyle="1" w:styleId="WWNum39">
    <w:name w:val="WWNum39"/>
    <w:basedOn w:val="a2"/>
    <w:pPr>
      <w:numPr>
        <w:numId w:val="39"/>
      </w:numPr>
    </w:pPr>
  </w:style>
  <w:style w:type="numbering" w:customStyle="1" w:styleId="WWNum40">
    <w:name w:val="WWNum40"/>
    <w:basedOn w:val="a2"/>
    <w:pPr>
      <w:numPr>
        <w:numId w:val="40"/>
      </w:numPr>
    </w:pPr>
  </w:style>
  <w:style w:type="numbering" w:customStyle="1" w:styleId="WWNum41">
    <w:name w:val="WWNum41"/>
    <w:basedOn w:val="a2"/>
    <w:pPr>
      <w:numPr>
        <w:numId w:val="41"/>
      </w:numPr>
    </w:pPr>
  </w:style>
  <w:style w:type="numbering" w:customStyle="1" w:styleId="WWNum42">
    <w:name w:val="WWNum42"/>
    <w:basedOn w:val="a2"/>
    <w:pPr>
      <w:numPr>
        <w:numId w:val="42"/>
      </w:numPr>
    </w:pPr>
  </w:style>
  <w:style w:type="numbering" w:customStyle="1" w:styleId="WWNum43">
    <w:name w:val="WWNum43"/>
    <w:basedOn w:val="a2"/>
    <w:pPr>
      <w:numPr>
        <w:numId w:val="43"/>
      </w:numPr>
    </w:pPr>
  </w:style>
  <w:style w:type="numbering" w:customStyle="1" w:styleId="WWNum44">
    <w:name w:val="WWNum44"/>
    <w:basedOn w:val="a2"/>
    <w:pPr>
      <w:numPr>
        <w:numId w:val="44"/>
      </w:numPr>
    </w:pPr>
  </w:style>
  <w:style w:type="numbering" w:customStyle="1" w:styleId="WWNum45">
    <w:name w:val="WWNum45"/>
    <w:basedOn w:val="a2"/>
    <w:pPr>
      <w:numPr>
        <w:numId w:val="45"/>
      </w:numPr>
    </w:pPr>
  </w:style>
  <w:style w:type="numbering" w:customStyle="1" w:styleId="WWNum46">
    <w:name w:val="WWNum46"/>
    <w:basedOn w:val="a2"/>
    <w:pPr>
      <w:numPr>
        <w:numId w:val="46"/>
      </w:numPr>
    </w:pPr>
  </w:style>
  <w:style w:type="numbering" w:customStyle="1" w:styleId="WWNum47">
    <w:name w:val="WWNum47"/>
    <w:basedOn w:val="a2"/>
    <w:pPr>
      <w:numPr>
        <w:numId w:val="47"/>
      </w:numPr>
    </w:pPr>
  </w:style>
  <w:style w:type="numbering" w:customStyle="1" w:styleId="WWNum48">
    <w:name w:val="WWNum48"/>
    <w:basedOn w:val="a2"/>
    <w:pPr>
      <w:numPr>
        <w:numId w:val="48"/>
      </w:numPr>
    </w:pPr>
  </w:style>
  <w:style w:type="numbering" w:customStyle="1" w:styleId="WWNum49">
    <w:name w:val="WWNum49"/>
    <w:basedOn w:val="a2"/>
    <w:pPr>
      <w:numPr>
        <w:numId w:val="49"/>
      </w:numPr>
    </w:pPr>
  </w:style>
  <w:style w:type="numbering" w:customStyle="1" w:styleId="WWNum50">
    <w:name w:val="WWNum50"/>
    <w:basedOn w:val="a2"/>
    <w:pPr>
      <w:numPr>
        <w:numId w:val="50"/>
      </w:numPr>
    </w:pPr>
  </w:style>
  <w:style w:type="numbering" w:customStyle="1" w:styleId="1f0">
    <w:name w:val="Нет списка1"/>
    <w:next w:val="a2"/>
    <w:uiPriority w:val="99"/>
    <w:semiHidden/>
    <w:unhideWhenUsed/>
    <w:rsid w:val="004A6D7A"/>
  </w:style>
  <w:style w:type="character" w:styleId="afff4">
    <w:name w:val="Hyperlink"/>
    <w:uiPriority w:val="99"/>
    <w:rsid w:val="004A6D7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4A6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C42F7-A1D5-478E-B102-A55226F7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ЦЕЛЕВАЯ ПРОГРАММА</vt:lpstr>
    </vt:vector>
  </TitlesOfParts>
  <Company>SPecialiST RePack</Company>
  <LinksUpToDate>false</LinksUpToDate>
  <CharactersWithSpaces>29994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ЦЕЛЕВАЯ ПРОГРАММА</dc:title>
  <dc:creator>Kozireva</dc:creator>
  <cp:lastModifiedBy>Tanya</cp:lastModifiedBy>
  <cp:revision>3</cp:revision>
  <cp:lastPrinted>2025-01-27T08:55:00Z</cp:lastPrinted>
  <dcterms:created xsi:type="dcterms:W3CDTF">2025-02-05T03:03:00Z</dcterms:created>
  <dcterms:modified xsi:type="dcterms:W3CDTF">2025-02-05T03:04:00Z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GUEI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