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5D3A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9A5AC1" w:rsidRPr="00B75D3A" w:rsidTr="00A91D8F">
        <w:tc>
          <w:tcPr>
            <w:tcW w:w="5210" w:type="dxa"/>
          </w:tcPr>
          <w:p w:rsidR="009A5AC1" w:rsidRPr="00B75D3A" w:rsidRDefault="00B40DD9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5211" w:type="dxa"/>
          </w:tcPr>
          <w:p w:rsidR="009A5AC1" w:rsidRPr="00B75D3A" w:rsidRDefault="00285EF6" w:rsidP="00B4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451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0D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с. Поспел</w:t>
      </w:r>
      <w:r w:rsidRPr="00B75D3A">
        <w:rPr>
          <w:rFonts w:ascii="Times New Roman" w:hAnsi="Times New Roman" w:cs="Times New Roman"/>
          <w:sz w:val="28"/>
          <w:szCs w:val="28"/>
        </w:rPr>
        <w:t>и</w:t>
      </w:r>
      <w:r w:rsidRPr="00B75D3A">
        <w:rPr>
          <w:rFonts w:ascii="Times New Roman" w:hAnsi="Times New Roman" w:cs="Times New Roman"/>
          <w:sz w:val="28"/>
          <w:szCs w:val="28"/>
        </w:rPr>
        <w:t>ха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B75D3A" w:rsidTr="00A91D8F">
        <w:tc>
          <w:tcPr>
            <w:tcW w:w="4608" w:type="dxa"/>
          </w:tcPr>
          <w:p w:rsidR="009A5AC1" w:rsidRPr="00B75D3A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Поспелихи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от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9A5AC1" w:rsidRPr="00B75D3A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B75D3A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В целях модернизации жилищно-коммунального комплекса Поспел</w:t>
      </w:r>
      <w:r w:rsidRPr="00B75D3A">
        <w:rPr>
          <w:rFonts w:ascii="Times New Roman" w:hAnsi="Times New Roman" w:cs="Times New Roman"/>
          <w:sz w:val="28"/>
          <w:szCs w:val="28"/>
        </w:rPr>
        <w:t>и</w:t>
      </w:r>
      <w:r w:rsidRPr="00B75D3A">
        <w:rPr>
          <w:rFonts w:ascii="Times New Roman" w:hAnsi="Times New Roman" w:cs="Times New Roman"/>
          <w:sz w:val="28"/>
          <w:szCs w:val="28"/>
        </w:rPr>
        <w:t>хинск</w:t>
      </w:r>
      <w:r w:rsidRPr="00B75D3A">
        <w:rPr>
          <w:rFonts w:ascii="Times New Roman" w:hAnsi="Times New Roman" w:cs="Times New Roman"/>
          <w:sz w:val="28"/>
          <w:szCs w:val="28"/>
        </w:rPr>
        <w:t>о</w:t>
      </w:r>
      <w:r w:rsidRPr="00B75D3A">
        <w:rPr>
          <w:rFonts w:ascii="Times New Roman" w:hAnsi="Times New Roman" w:cs="Times New Roman"/>
          <w:sz w:val="28"/>
          <w:szCs w:val="28"/>
        </w:rPr>
        <w:t>го района и повышения качества</w:t>
      </w:r>
      <w:r w:rsidR="004D463F">
        <w:rPr>
          <w:rFonts w:ascii="Times New Roman" w:hAnsi="Times New Roman" w:cs="Times New Roman"/>
          <w:sz w:val="28"/>
          <w:szCs w:val="28"/>
        </w:rPr>
        <w:t>,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="005A6C5B">
        <w:rPr>
          <w:rFonts w:ascii="Times New Roman" w:hAnsi="Times New Roman" w:cs="Times New Roman"/>
          <w:sz w:val="28"/>
          <w:szCs w:val="28"/>
        </w:rPr>
        <w:t xml:space="preserve"> в</w:t>
      </w:r>
      <w:r w:rsidRPr="00B75D3A">
        <w:rPr>
          <w:rFonts w:ascii="Times New Roman" w:hAnsi="Times New Roman" w:cs="Times New Roman"/>
          <w:sz w:val="28"/>
          <w:szCs w:val="28"/>
        </w:rPr>
        <w:t xml:space="preserve"> жилищно-коммунальной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B75D3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F6807" w:rsidRPr="00B75D3A">
        <w:rPr>
          <w:rFonts w:ascii="Times New Roman" w:hAnsi="Times New Roman" w:cs="Times New Roman"/>
          <w:sz w:val="28"/>
          <w:szCs w:val="28"/>
        </w:rPr>
        <w:t>,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8D1028" w:rsidRPr="00B75D3A">
        <w:rPr>
          <w:rFonts w:ascii="Times New Roman" w:hAnsi="Times New Roman" w:cs="Times New Roman"/>
          <w:sz w:val="28"/>
          <w:szCs w:val="28"/>
        </w:rPr>
        <w:t>бесперебойного прохождения отопительных с</w:t>
      </w:r>
      <w:r w:rsidR="008D1028" w:rsidRPr="00B75D3A">
        <w:rPr>
          <w:rFonts w:ascii="Times New Roman" w:hAnsi="Times New Roman" w:cs="Times New Roman"/>
          <w:sz w:val="28"/>
          <w:szCs w:val="28"/>
        </w:rPr>
        <w:t>е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зонов, </w:t>
      </w:r>
      <w:r w:rsidRPr="00B75D3A">
        <w:rPr>
          <w:rFonts w:ascii="Times New Roman" w:hAnsi="Times New Roman" w:cs="Times New Roman"/>
          <w:sz w:val="28"/>
          <w:szCs w:val="28"/>
        </w:rPr>
        <w:t>на основании Федеральн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ого закона от 06.10.2003 № 131-</w:t>
      </w:r>
      <w:r w:rsidRPr="00B75D3A">
        <w:rPr>
          <w:rFonts w:ascii="Times New Roman" w:hAnsi="Times New Roman" w:cs="Times New Roman"/>
          <w:sz w:val="28"/>
          <w:szCs w:val="28"/>
        </w:rPr>
        <w:t>ФЗ «Об о</w:t>
      </w:r>
      <w:r w:rsidRPr="00B75D3A">
        <w:rPr>
          <w:rFonts w:ascii="Times New Roman" w:hAnsi="Times New Roman" w:cs="Times New Roman"/>
          <w:sz w:val="28"/>
          <w:szCs w:val="28"/>
        </w:rPr>
        <w:t>б</w:t>
      </w:r>
      <w:r w:rsidRPr="00B75D3A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 xml:space="preserve">рации», </w:t>
      </w:r>
      <w:r w:rsidR="00372312" w:rsidRPr="00B75D3A">
        <w:rPr>
          <w:rFonts w:ascii="Times New Roman" w:hAnsi="Times New Roman" w:cs="Times New Roman"/>
          <w:sz w:val="28"/>
          <w:szCs w:val="28"/>
        </w:rPr>
        <w:t>Устава муниципального образования Поспелихинский район Алта</w:t>
      </w:r>
      <w:r w:rsidR="00372312" w:rsidRPr="00B75D3A">
        <w:rPr>
          <w:rFonts w:ascii="Times New Roman" w:hAnsi="Times New Roman" w:cs="Times New Roman"/>
          <w:sz w:val="28"/>
          <w:szCs w:val="28"/>
        </w:rPr>
        <w:t>й</w:t>
      </w:r>
      <w:r w:rsidR="00372312" w:rsidRPr="00B75D3A">
        <w:rPr>
          <w:rFonts w:ascii="Times New Roman" w:hAnsi="Times New Roman" w:cs="Times New Roman"/>
          <w:sz w:val="28"/>
          <w:szCs w:val="28"/>
        </w:rPr>
        <w:t>ского края</w:t>
      </w:r>
      <w:r w:rsidR="00372312">
        <w:rPr>
          <w:rFonts w:ascii="Times New Roman" w:hAnsi="Times New Roman" w:cs="Times New Roman"/>
          <w:sz w:val="28"/>
          <w:szCs w:val="28"/>
        </w:rPr>
        <w:t xml:space="preserve">, </w:t>
      </w:r>
      <w:r w:rsidR="00362CC6"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</w:t>
      </w:r>
      <w:r w:rsidR="006933CD">
        <w:rPr>
          <w:rFonts w:ascii="Times New Roman" w:hAnsi="Times New Roman" w:cs="Times New Roman"/>
          <w:sz w:val="28"/>
          <w:szCs w:val="28"/>
        </w:rPr>
        <w:t>н</w:t>
      </w:r>
      <w:r w:rsidR="00362CC6">
        <w:rPr>
          <w:rFonts w:ascii="Times New Roman" w:hAnsi="Times New Roman" w:cs="Times New Roman"/>
          <w:sz w:val="28"/>
          <w:szCs w:val="28"/>
        </w:rPr>
        <w:t>ародных депут</w:t>
      </w:r>
      <w:r w:rsidR="00362CC6">
        <w:rPr>
          <w:rFonts w:ascii="Times New Roman" w:hAnsi="Times New Roman" w:cs="Times New Roman"/>
          <w:sz w:val="28"/>
          <w:szCs w:val="28"/>
        </w:rPr>
        <w:t>а</w:t>
      </w:r>
      <w:r w:rsidR="00362CC6">
        <w:rPr>
          <w:rFonts w:ascii="Times New Roman" w:hAnsi="Times New Roman" w:cs="Times New Roman"/>
          <w:sz w:val="28"/>
          <w:szCs w:val="28"/>
        </w:rPr>
        <w:t xml:space="preserve">тов от </w:t>
      </w:r>
      <w:r w:rsidR="000C5D12">
        <w:rPr>
          <w:rFonts w:ascii="Times New Roman" w:hAnsi="Times New Roman" w:cs="Times New Roman"/>
          <w:sz w:val="28"/>
          <w:szCs w:val="28"/>
        </w:rPr>
        <w:t>14.12.</w:t>
      </w:r>
      <w:r w:rsidR="00D53A51">
        <w:rPr>
          <w:rFonts w:ascii="Times New Roman" w:hAnsi="Times New Roman" w:cs="Times New Roman"/>
          <w:sz w:val="28"/>
          <w:szCs w:val="28"/>
        </w:rPr>
        <w:t>2021</w:t>
      </w:r>
      <w:r w:rsidR="00362CC6">
        <w:rPr>
          <w:rFonts w:ascii="Times New Roman" w:hAnsi="Times New Roman" w:cs="Times New Roman"/>
          <w:sz w:val="28"/>
          <w:szCs w:val="28"/>
        </w:rPr>
        <w:t xml:space="preserve"> </w:t>
      </w:r>
      <w:r w:rsidR="00AB18BC">
        <w:rPr>
          <w:rFonts w:ascii="Times New Roman" w:hAnsi="Times New Roman" w:cs="Times New Roman"/>
          <w:sz w:val="28"/>
          <w:szCs w:val="28"/>
        </w:rPr>
        <w:t xml:space="preserve">№ </w:t>
      </w:r>
      <w:r w:rsidR="000C5D12">
        <w:rPr>
          <w:rFonts w:ascii="Times New Roman" w:hAnsi="Times New Roman" w:cs="Times New Roman"/>
          <w:sz w:val="28"/>
          <w:szCs w:val="28"/>
        </w:rPr>
        <w:t>70</w:t>
      </w:r>
      <w:r w:rsidR="00AB18BC">
        <w:rPr>
          <w:rFonts w:ascii="Times New Roman" w:hAnsi="Times New Roman" w:cs="Times New Roman"/>
          <w:sz w:val="28"/>
          <w:szCs w:val="28"/>
        </w:rPr>
        <w:t xml:space="preserve"> </w:t>
      </w:r>
      <w:r w:rsidR="00362CC6">
        <w:rPr>
          <w:rFonts w:ascii="Times New Roman" w:hAnsi="Times New Roman" w:cs="Times New Roman"/>
          <w:sz w:val="28"/>
          <w:szCs w:val="28"/>
        </w:rPr>
        <w:t>«О районном бюджете Поспелихинского района А</w:t>
      </w:r>
      <w:r w:rsidR="00362CC6">
        <w:rPr>
          <w:rFonts w:ascii="Times New Roman" w:hAnsi="Times New Roman" w:cs="Times New Roman"/>
          <w:sz w:val="28"/>
          <w:szCs w:val="28"/>
        </w:rPr>
        <w:t>л</w:t>
      </w:r>
      <w:r w:rsidR="00362CC6">
        <w:rPr>
          <w:rFonts w:ascii="Times New Roman" w:hAnsi="Times New Roman" w:cs="Times New Roman"/>
          <w:sz w:val="28"/>
          <w:szCs w:val="28"/>
        </w:rPr>
        <w:t>тайского края на 202</w:t>
      </w:r>
      <w:r w:rsidR="000C5D12">
        <w:rPr>
          <w:rFonts w:ascii="Times New Roman" w:hAnsi="Times New Roman" w:cs="Times New Roman"/>
          <w:sz w:val="28"/>
          <w:szCs w:val="28"/>
        </w:rPr>
        <w:t>2</w:t>
      </w:r>
      <w:r w:rsidR="00362CC6">
        <w:rPr>
          <w:rFonts w:ascii="Times New Roman" w:hAnsi="Times New Roman" w:cs="Times New Roman"/>
          <w:sz w:val="28"/>
          <w:szCs w:val="28"/>
        </w:rPr>
        <w:t xml:space="preserve"> год и плановые 202</w:t>
      </w:r>
      <w:r w:rsidR="000C5D12">
        <w:rPr>
          <w:rFonts w:ascii="Times New Roman" w:hAnsi="Times New Roman" w:cs="Times New Roman"/>
          <w:sz w:val="28"/>
          <w:szCs w:val="28"/>
        </w:rPr>
        <w:t>3</w:t>
      </w:r>
      <w:r w:rsidR="00362CC6">
        <w:rPr>
          <w:rFonts w:ascii="Times New Roman" w:hAnsi="Times New Roman" w:cs="Times New Roman"/>
          <w:sz w:val="28"/>
          <w:szCs w:val="28"/>
        </w:rPr>
        <w:t>-202</w:t>
      </w:r>
      <w:r w:rsidR="000C5D12">
        <w:rPr>
          <w:rFonts w:ascii="Times New Roman" w:hAnsi="Times New Roman" w:cs="Times New Roman"/>
          <w:sz w:val="28"/>
          <w:szCs w:val="28"/>
        </w:rPr>
        <w:t>4</w:t>
      </w:r>
      <w:r w:rsidR="00362CC6"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Pr="00B75D3A">
        <w:rPr>
          <w:rFonts w:ascii="Times New Roman" w:hAnsi="Times New Roman" w:cs="Times New Roman"/>
          <w:sz w:val="28"/>
          <w:szCs w:val="28"/>
        </w:rPr>
        <w:t>П</w:t>
      </w:r>
      <w:r w:rsidRPr="00B75D3A">
        <w:rPr>
          <w:rFonts w:ascii="Times New Roman" w:hAnsi="Times New Roman" w:cs="Times New Roman"/>
          <w:sz w:val="28"/>
          <w:szCs w:val="28"/>
        </w:rPr>
        <w:t>О</w:t>
      </w:r>
      <w:r w:rsidRPr="00B75D3A">
        <w:rPr>
          <w:rFonts w:ascii="Times New Roman" w:hAnsi="Times New Roman" w:cs="Times New Roman"/>
          <w:sz w:val="28"/>
          <w:szCs w:val="28"/>
        </w:rPr>
        <w:t>СТАНОВЛЯЮ:</w:t>
      </w:r>
    </w:p>
    <w:p w:rsidR="00333C18" w:rsidRPr="00B75D3A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1.</w:t>
      </w:r>
      <w:r w:rsidR="00051E1D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B75D3A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191EC1">
        <w:rPr>
          <w:rFonts w:ascii="Times New Roman" w:hAnsi="Times New Roman" w:cs="Times New Roman"/>
          <w:sz w:val="28"/>
          <w:szCs w:val="28"/>
        </w:rPr>
        <w:t>08.05.2020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№ </w:t>
      </w:r>
      <w:r w:rsidR="00191EC1">
        <w:rPr>
          <w:rFonts w:ascii="Times New Roman" w:hAnsi="Times New Roman" w:cs="Times New Roman"/>
          <w:sz w:val="28"/>
          <w:szCs w:val="28"/>
        </w:rPr>
        <w:t>220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75D3A">
        <w:rPr>
          <w:rFonts w:ascii="Times New Roman" w:hAnsi="Times New Roman" w:cs="Times New Roman"/>
          <w:sz w:val="28"/>
          <w:szCs w:val="28"/>
        </w:rPr>
        <w:t>муниципальн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ой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3C18" w:rsidRPr="00B75D3A">
        <w:rPr>
          <w:rFonts w:ascii="Times New Roman" w:hAnsi="Times New Roman" w:cs="Times New Roman"/>
          <w:sz w:val="28"/>
          <w:szCs w:val="28"/>
        </w:rPr>
        <w:t>ы</w:t>
      </w:r>
      <w:r w:rsidRPr="00B75D3A">
        <w:rPr>
          <w:rFonts w:ascii="Times New Roman" w:hAnsi="Times New Roman" w:cs="Times New Roman"/>
          <w:sz w:val="28"/>
          <w:szCs w:val="28"/>
        </w:rPr>
        <w:t xml:space="preserve"> «Обеспеч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>ние насел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>ния Поспелихинского района Алтайского края жилищно-коммунальными у</w:t>
      </w:r>
      <w:r w:rsidRPr="00B75D3A">
        <w:rPr>
          <w:rFonts w:ascii="Times New Roman" w:hAnsi="Times New Roman" w:cs="Times New Roman"/>
          <w:sz w:val="28"/>
          <w:szCs w:val="28"/>
        </w:rPr>
        <w:t>с</w:t>
      </w:r>
      <w:r w:rsidRPr="00B75D3A">
        <w:rPr>
          <w:rFonts w:ascii="Times New Roman" w:hAnsi="Times New Roman" w:cs="Times New Roman"/>
          <w:sz w:val="28"/>
          <w:szCs w:val="28"/>
        </w:rPr>
        <w:t>лугами» на 20</w:t>
      </w:r>
      <w:r w:rsidR="004D2F88">
        <w:rPr>
          <w:rFonts w:ascii="Times New Roman" w:hAnsi="Times New Roman" w:cs="Times New Roman"/>
          <w:sz w:val="28"/>
          <w:szCs w:val="28"/>
        </w:rPr>
        <w:t>20</w:t>
      </w:r>
      <w:r w:rsidRPr="00B75D3A">
        <w:rPr>
          <w:rFonts w:ascii="Times New Roman" w:hAnsi="Times New Roman" w:cs="Times New Roman"/>
          <w:sz w:val="28"/>
          <w:szCs w:val="28"/>
        </w:rPr>
        <w:t xml:space="preserve"> - 202</w:t>
      </w:r>
      <w:r w:rsidR="004D2F88">
        <w:rPr>
          <w:rFonts w:ascii="Times New Roman" w:hAnsi="Times New Roman" w:cs="Times New Roman"/>
          <w:sz w:val="28"/>
          <w:szCs w:val="28"/>
        </w:rPr>
        <w:t>4</w:t>
      </w:r>
      <w:r w:rsidRPr="00B75D3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D1028" w:rsidRPr="00B75D3A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B75D3A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B75D3A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B75D3A">
        <w:rPr>
          <w:rFonts w:ascii="Times New Roman" w:hAnsi="Times New Roman" w:cs="Times New Roman"/>
          <w:sz w:val="28"/>
          <w:szCs w:val="28"/>
        </w:rPr>
        <w:t>Приложени</w:t>
      </w:r>
      <w:r w:rsidR="003A4E82">
        <w:rPr>
          <w:rFonts w:ascii="Times New Roman" w:hAnsi="Times New Roman" w:cs="Times New Roman"/>
          <w:sz w:val="28"/>
          <w:szCs w:val="28"/>
        </w:rPr>
        <w:t>я</w:t>
      </w:r>
      <w:r w:rsidRPr="00B75D3A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района изложить в новой редакции, согласно приложению к настоящему постано</w:t>
      </w:r>
      <w:r w:rsidRPr="00B75D3A">
        <w:rPr>
          <w:rFonts w:ascii="Times New Roman" w:hAnsi="Times New Roman" w:cs="Times New Roman"/>
          <w:sz w:val="28"/>
          <w:szCs w:val="28"/>
        </w:rPr>
        <w:t>в</w:t>
      </w:r>
      <w:r w:rsidRPr="00B75D3A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B75D3A" w:rsidRDefault="00B75D3A" w:rsidP="0037231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B75D3A">
        <w:rPr>
          <w:rFonts w:ascii="Times New Roman" w:hAnsi="Times New Roman" w:cs="Times New Roman"/>
          <w:sz w:val="28"/>
          <w:szCs w:val="28"/>
        </w:rPr>
        <w:t xml:space="preserve">. 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E71DD5" w:rsidRPr="00B75D3A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оперативным вопросам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63F">
        <w:rPr>
          <w:rFonts w:ascii="Times New Roman" w:hAnsi="Times New Roman" w:cs="Times New Roman"/>
          <w:color w:val="000000"/>
          <w:sz w:val="28"/>
          <w:szCs w:val="28"/>
        </w:rPr>
        <w:t xml:space="preserve">Д.В. </w:t>
      </w:r>
      <w:r w:rsidR="00190185" w:rsidRPr="00B75D3A">
        <w:rPr>
          <w:rFonts w:ascii="Times New Roman" w:hAnsi="Times New Roman" w:cs="Times New Roman"/>
          <w:color w:val="000000"/>
          <w:sz w:val="28"/>
          <w:szCs w:val="28"/>
        </w:rPr>
        <w:t>Жили</w:t>
      </w:r>
      <w:r w:rsidR="004D46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7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B75D3A" w:rsidTr="00A91D8F">
        <w:tc>
          <w:tcPr>
            <w:tcW w:w="5210" w:type="dxa"/>
          </w:tcPr>
          <w:p w:rsidR="00231C1B" w:rsidRPr="00B75D3A" w:rsidRDefault="00492269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B75D3A" w:rsidRDefault="00492269" w:rsidP="00231C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Башмаков</w:t>
            </w:r>
            <w:r w:rsidR="00991379"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B75D3A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C5029A" w:rsidRPr="00C5029A" w:rsidRDefault="00C5029A" w:rsidP="00C5029A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  <w:r w:rsidRPr="00C5029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к</w:t>
      </w:r>
    </w:p>
    <w:p w:rsidR="00C5029A" w:rsidRPr="00C5029A" w:rsidRDefault="00C5029A" w:rsidP="00C5029A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C5029A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</w:p>
    <w:p w:rsidR="00C5029A" w:rsidRPr="00C5029A" w:rsidRDefault="00C5029A" w:rsidP="00C5029A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C5029A">
        <w:rPr>
          <w:rFonts w:ascii="Times New Roman" w:hAnsi="Times New Roman" w:cs="Times New Roman"/>
          <w:color w:val="000000"/>
          <w:sz w:val="26"/>
          <w:szCs w:val="26"/>
        </w:rPr>
        <w:t>Администрации района</w:t>
      </w:r>
    </w:p>
    <w:p w:rsidR="00C5029A" w:rsidRPr="00C5029A" w:rsidRDefault="00C5029A" w:rsidP="00C5029A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C5029A">
        <w:rPr>
          <w:rFonts w:ascii="Times New Roman" w:hAnsi="Times New Roman" w:cs="Times New Roman"/>
          <w:color w:val="000000"/>
          <w:sz w:val="26"/>
          <w:szCs w:val="26"/>
        </w:rPr>
        <w:t>от 25.01.2022 № 21</w:t>
      </w:r>
    </w:p>
    <w:p w:rsidR="00C5029A" w:rsidRPr="00C5029A" w:rsidRDefault="00C5029A" w:rsidP="00C5029A">
      <w:pPr>
        <w:shd w:val="clear" w:color="auto" w:fill="FFFFFF"/>
        <w:ind w:left="5245" w:right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shd w:val="clear" w:color="auto" w:fill="FFFFFF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5029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МУНИЦИПАЛЬНАЯ ПРОГРАММА</w:t>
      </w:r>
    </w:p>
    <w:p w:rsidR="00C5029A" w:rsidRPr="00C5029A" w:rsidRDefault="00C5029A" w:rsidP="00C5029A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5029A" w:rsidRPr="00C5029A" w:rsidRDefault="00C5029A" w:rsidP="00C5029A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5029A">
        <w:rPr>
          <w:rFonts w:ascii="Times New Roman" w:hAnsi="Times New Roman" w:cs="Times New Roman"/>
          <w:b/>
          <w:sz w:val="26"/>
          <w:szCs w:val="26"/>
        </w:rPr>
        <w:t>«Обеспечение населения Поспелихинского района Алтайского края ж</w:t>
      </w:r>
      <w:r w:rsidRPr="00C5029A">
        <w:rPr>
          <w:rFonts w:ascii="Times New Roman" w:hAnsi="Times New Roman" w:cs="Times New Roman"/>
          <w:b/>
          <w:sz w:val="26"/>
          <w:szCs w:val="26"/>
        </w:rPr>
        <w:t>и</w:t>
      </w:r>
      <w:r w:rsidRPr="00C5029A">
        <w:rPr>
          <w:rFonts w:ascii="Times New Roman" w:hAnsi="Times New Roman" w:cs="Times New Roman"/>
          <w:b/>
          <w:sz w:val="26"/>
          <w:szCs w:val="26"/>
        </w:rPr>
        <w:t>лищно-коммунальными услугами» на 2020 - 2024 годы</w:t>
      </w: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C5029A" w:rsidRPr="00C5029A" w:rsidRDefault="00C5029A" w:rsidP="00C5029A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</w:p>
    <w:p w:rsidR="00C5029A" w:rsidRPr="00C5029A" w:rsidRDefault="00C5029A" w:rsidP="00C5029A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029A" w:rsidRPr="00C5029A" w:rsidRDefault="00C5029A" w:rsidP="00C5029A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«Обеспечение населения Поспелихинского района Алтайского края жили</w:t>
      </w:r>
      <w:r w:rsidRPr="00C5029A">
        <w:rPr>
          <w:rFonts w:ascii="Times New Roman" w:hAnsi="Times New Roman" w:cs="Times New Roman"/>
          <w:sz w:val="28"/>
          <w:szCs w:val="28"/>
        </w:rPr>
        <w:t>щ</w:t>
      </w:r>
      <w:r w:rsidRPr="00C5029A">
        <w:rPr>
          <w:rFonts w:ascii="Times New Roman" w:hAnsi="Times New Roman" w:cs="Times New Roman"/>
          <w:sz w:val="28"/>
          <w:szCs w:val="28"/>
        </w:rPr>
        <w:t>но-коммунальными услугами» на 2020 - 2024 годы</w:t>
      </w:r>
    </w:p>
    <w:p w:rsidR="00C5029A" w:rsidRPr="00C5029A" w:rsidRDefault="00C5029A" w:rsidP="00C5029A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8" w:type="dxa"/>
        <w:tblInd w:w="-106" w:type="dxa"/>
        <w:tblLook w:val="00A0" w:firstRow="1" w:lastRow="0" w:firstColumn="1" w:lastColumn="0" w:noHBand="0" w:noVBand="0"/>
      </w:tblPr>
      <w:tblGrid>
        <w:gridCol w:w="3510"/>
        <w:gridCol w:w="532"/>
        <w:gridCol w:w="5776"/>
      </w:tblGrid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  <w:vAlign w:val="bottom"/>
          </w:tcPr>
          <w:p w:rsidR="00C5029A" w:rsidRPr="00C5029A" w:rsidRDefault="00C5029A" w:rsidP="00C5029A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Администрация Поспелихинского района.</w:t>
            </w:r>
          </w:p>
        </w:tc>
      </w:tr>
      <w:tr w:rsidR="00C5029A" w:rsidRPr="00C5029A" w:rsidTr="00CE67AE">
        <w:trPr>
          <w:trHeight w:val="166"/>
        </w:trPr>
        <w:tc>
          <w:tcPr>
            <w:tcW w:w="3510" w:type="dxa"/>
          </w:tcPr>
          <w:p w:rsidR="00C5029A" w:rsidRPr="00C5029A" w:rsidRDefault="00C5029A" w:rsidP="00C5029A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Отдел по ЖКХ и транспорту Администрации Поспелихинского района; отдел по стро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тельству и архитектуре Администрации П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спелихинского района, отдел по управлению муниципальным имуществом Администрации Поспелихинского района, администрации сельсоветов Поспелихинского района (по с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гласованию); учреждения бю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жетной сферы района (по согласованию); предпр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ятия ЖКХ (по согласованию).</w:t>
            </w: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Администрация Поспелихинского района; администрации сельсоветов Поспелихинского района (по согласованию); учреждения бюджетной сферы района (по согласованию); предприятия ЖКХ (по согласованию); общественные, научные или иные организации (по согласованию).</w:t>
            </w:r>
          </w:p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Бесперебойное обеспечение качественной и наде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работы объектов жилищно-коммунальной сф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 района.</w:t>
            </w:r>
          </w:p>
          <w:p w:rsidR="00C5029A" w:rsidRPr="00C5029A" w:rsidRDefault="00C5029A" w:rsidP="00C5029A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Удовлетворение потребности населения П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спелихинского района питьевой водой, соо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ветствующей санитарно-эпидемиологическим требованиям. </w:t>
            </w:r>
          </w:p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Поддержка сельских поселений в Поспелихинском районе в сфере обращения с ТКО и ЖБО.</w:t>
            </w:r>
          </w:p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санитарно-эпидемиологической и экологической обстановки в Поспелихинском 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</w:t>
            </w: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Обеспечение условий для повышения кач</w:t>
            </w: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ства 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предоставления жилищно-коммунальных услуг в сфере водоотведения и водоснабжения.</w:t>
            </w:r>
          </w:p>
          <w:p w:rsidR="00C5029A" w:rsidRPr="00C5029A" w:rsidRDefault="00C5029A" w:rsidP="00C5029A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Обеспечение условий для повышения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 предоставляемых услуг в сфере тепл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снабжения</w:t>
            </w:r>
          </w:p>
          <w:p w:rsidR="00C5029A" w:rsidRPr="00C5029A" w:rsidRDefault="00C5029A" w:rsidP="00C5029A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Обеспечение условий для повышения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 предоставляемых услуг в сфере ТКО, содерж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площадок для размещения ТКО.</w:t>
            </w:r>
          </w:p>
          <w:p w:rsidR="00C5029A" w:rsidRPr="00C5029A" w:rsidRDefault="00C5029A" w:rsidP="00C5029A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технической документации на коммунальные объекты. </w:t>
            </w:r>
          </w:p>
          <w:p w:rsidR="00C5029A" w:rsidRPr="00C5029A" w:rsidRDefault="00C5029A" w:rsidP="00C5029A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аварий в системах те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лоснабжения, водоснабжения и водоотвед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ния на территории Поспелихинского района.</w:t>
            </w:r>
          </w:p>
          <w:p w:rsidR="00C5029A" w:rsidRPr="00C5029A" w:rsidRDefault="00C5029A" w:rsidP="00C5029A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Модернизация (реконструкция), текущий к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питальный ремонт систем водоснабжения, водоо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ведения и теплоснабжения.</w:t>
            </w:r>
          </w:p>
          <w:p w:rsidR="00C5029A" w:rsidRPr="00C5029A" w:rsidRDefault="00C5029A" w:rsidP="00C5029A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для нормальн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го функционирования объектов жилищно-коммунального хозяйства.</w:t>
            </w:r>
          </w:p>
          <w:p w:rsidR="00C5029A" w:rsidRPr="00C5029A" w:rsidRDefault="00C5029A" w:rsidP="00C5029A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Приобретение контейнеров ТКО для мун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ципальных образований района.</w:t>
            </w:r>
          </w:p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2020 – 2024 годы (без разделения на этапы).</w:t>
            </w:r>
          </w:p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годам </w:t>
            </w: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расходов Поспелихинского района в рамках реализации муниципальной программы (всего)</w:t>
            </w: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Районный бюджет: 20419,93968 тыс. руб. в т.ч: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2020 год – 4789,61825 тыс. рублей;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2021 год – 9672,52143 тыс.рублей;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2022 год – 1000,0 тыс. рублей;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2023 год – 1000,0 тыс. рублей;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2024 год – 3957,8 тыс. рублей.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Краевой бюджет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2020 год – 2812,54247 тыс. руб;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2021 год – 2119,2 тыс. руб;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2022 год – 0 тыс.руб;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2023 год – 0 тыс. руб;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2024 год – 0 тыс. руб.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Итого по программе – 25351,68215 тыс. рублей.</w:t>
            </w:r>
          </w:p>
          <w:p w:rsidR="00C5029A" w:rsidRPr="00C5029A" w:rsidRDefault="00C5029A" w:rsidP="00C5029A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еж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годно уточняются при формировании райо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ного бюджета на соответствующий финанс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  <w:p w:rsidR="00C5029A" w:rsidRPr="00C5029A" w:rsidRDefault="00C5029A" w:rsidP="00C5029A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C5029A" w:rsidRPr="00C5029A" w:rsidRDefault="00C5029A" w:rsidP="00C5029A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5029A" w:rsidRPr="00C5029A" w:rsidTr="00CE67AE">
        <w:tc>
          <w:tcPr>
            <w:tcW w:w="3510" w:type="dxa"/>
          </w:tcPr>
          <w:p w:rsidR="00C5029A" w:rsidRPr="00C5029A" w:rsidRDefault="00C5029A" w:rsidP="00C5029A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программы </w:t>
            </w:r>
          </w:p>
        </w:tc>
        <w:tc>
          <w:tcPr>
            <w:tcW w:w="532" w:type="dxa"/>
          </w:tcPr>
          <w:p w:rsidR="00C5029A" w:rsidRPr="00C5029A" w:rsidRDefault="00C5029A" w:rsidP="00C5029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уровня износа объектов комм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50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нальной инфраструктуры.</w:t>
            </w:r>
          </w:p>
          <w:p w:rsidR="00C5029A" w:rsidRPr="00C5029A" w:rsidRDefault="00C5029A" w:rsidP="00C5029A">
            <w:pPr>
              <w:ind w:firstLine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Бесперебойное и качественное обеспечение населения жилищно-коммунальными услуг</w:t>
            </w: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ми: количество построенных, отремонтир</w:t>
            </w: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ванных и реконструированных котельных; количество прио</w:t>
            </w: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C50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ретенного оборудования для нормального функционирования объектов жилищно-коммунального хозяйства; 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ство построенных, отремонтированных и р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конструированных объектов вод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снабжения.</w:t>
            </w:r>
          </w:p>
          <w:p w:rsidR="00C5029A" w:rsidRPr="00C5029A" w:rsidRDefault="00C5029A" w:rsidP="00C5029A">
            <w:pPr>
              <w:shd w:val="clear" w:color="auto" w:fill="FFFFFF"/>
              <w:spacing w:line="322" w:lineRule="exact"/>
              <w:ind w:right="1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Снижение удельного расхода твердого то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лива </w:t>
            </w:r>
            <w:r w:rsidRPr="00C502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 производстве тепловой энер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гии.</w:t>
            </w:r>
          </w:p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Снижение удельного расхода электроэнергии при производстве тепловой энергии.</w:t>
            </w:r>
          </w:p>
          <w:p w:rsid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обращений в ЕДДС района по качеству предоставления коммунальных услуг (теплоснабжение, водоснабжение, водоотведение).</w:t>
            </w:r>
          </w:p>
          <w:p w:rsid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29A" w:rsidRPr="00C5029A" w:rsidRDefault="00C5029A" w:rsidP="00C5029A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5029A" w:rsidRPr="00C5029A" w:rsidRDefault="00C5029A" w:rsidP="00C5029A">
      <w:pPr>
        <w:numPr>
          <w:ilvl w:val="0"/>
          <w:numId w:val="1"/>
        </w:numPr>
        <w:tabs>
          <w:tab w:val="num" w:pos="426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сферы реализации муниципальной программы</w:t>
      </w:r>
    </w:p>
    <w:p w:rsidR="00C5029A" w:rsidRPr="00C5029A" w:rsidRDefault="00C5029A" w:rsidP="00C5029A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29A" w:rsidRPr="00C5029A" w:rsidRDefault="00C5029A" w:rsidP="00C5029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Поспелихинский район расположен в юго-западной части Алтайского края. На северо-востоке граничит с Шипиловским районом, на юго-востоке – с Курьи</w:t>
      </w:r>
      <w:r w:rsidRPr="00C5029A">
        <w:rPr>
          <w:rFonts w:ascii="Times New Roman" w:hAnsi="Times New Roman" w:cs="Times New Roman"/>
          <w:sz w:val="28"/>
          <w:szCs w:val="28"/>
        </w:rPr>
        <w:t>н</w:t>
      </w:r>
      <w:r w:rsidRPr="00C5029A">
        <w:rPr>
          <w:rFonts w:ascii="Times New Roman" w:hAnsi="Times New Roman" w:cs="Times New Roman"/>
          <w:sz w:val="28"/>
          <w:szCs w:val="28"/>
        </w:rPr>
        <w:t>ским районом, на юге – со Змеиногорским районом, на юго-западе с Рубцовском районом, на северо-западе с Новичихинским районом. Админ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стративным центром Поспелихинского района является с. Поспелиха. Пл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щадь района составляет 2423 кв.км.  Территориально Поспелихинский район подразделен на 11 муниципальных образований, насчитывается 24 населе</w:t>
      </w:r>
      <w:r w:rsidRPr="00C5029A">
        <w:rPr>
          <w:rFonts w:ascii="Times New Roman" w:hAnsi="Times New Roman" w:cs="Times New Roman"/>
          <w:sz w:val="28"/>
          <w:szCs w:val="28"/>
        </w:rPr>
        <w:t>н</w:t>
      </w:r>
      <w:r w:rsidRPr="00C5029A">
        <w:rPr>
          <w:rFonts w:ascii="Times New Roman" w:hAnsi="Times New Roman" w:cs="Times New Roman"/>
          <w:sz w:val="28"/>
          <w:szCs w:val="28"/>
        </w:rPr>
        <w:t>ных пункта. Наиболее крупным из них является с. Поспелиха. На начало 2018 г численность населения Поспелихинского района составляет 23140 ч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ловек, численность населения с. Поспелиха 11765 чел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 xml:space="preserve">век. </w:t>
      </w:r>
    </w:p>
    <w:p w:rsidR="00C5029A" w:rsidRPr="00C5029A" w:rsidRDefault="00C5029A" w:rsidP="00C5029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Большая часть территории Поспелихинского района относится к те</w:t>
      </w:r>
      <w:r w:rsidRPr="00C5029A">
        <w:rPr>
          <w:rFonts w:ascii="Times New Roman" w:hAnsi="Times New Roman" w:cs="Times New Roman"/>
          <w:sz w:val="28"/>
          <w:szCs w:val="28"/>
        </w:rPr>
        <w:t>п</w:t>
      </w:r>
      <w:r w:rsidRPr="00C5029A">
        <w:rPr>
          <w:rFonts w:ascii="Times New Roman" w:hAnsi="Times New Roman" w:cs="Times New Roman"/>
          <w:sz w:val="28"/>
          <w:szCs w:val="28"/>
        </w:rPr>
        <w:lastRenderedPageBreak/>
        <w:t>лому, слабо увлажненному климатическому району. Наиболее холодным м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сяцем явл</w:t>
      </w:r>
      <w:r w:rsidRPr="00C5029A">
        <w:rPr>
          <w:rFonts w:ascii="Times New Roman" w:hAnsi="Times New Roman" w:cs="Times New Roman"/>
          <w:sz w:val="28"/>
          <w:szCs w:val="28"/>
        </w:rPr>
        <w:t>я</w:t>
      </w:r>
      <w:r w:rsidRPr="00C5029A">
        <w:rPr>
          <w:rFonts w:ascii="Times New Roman" w:hAnsi="Times New Roman" w:cs="Times New Roman"/>
          <w:sz w:val="28"/>
          <w:szCs w:val="28"/>
        </w:rPr>
        <w:t>ется – январь, теплым – июль. Средняя их годовых абсолютных минимумов температуры равна – 39</w:t>
      </w:r>
      <w:r w:rsidRPr="00C5029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5029A">
        <w:rPr>
          <w:rFonts w:ascii="Times New Roman" w:hAnsi="Times New Roman" w:cs="Times New Roman"/>
          <w:sz w:val="28"/>
          <w:szCs w:val="28"/>
        </w:rPr>
        <w:t>С. Безморозный период длится в сре</w:t>
      </w:r>
      <w:r w:rsidRPr="00C5029A">
        <w:rPr>
          <w:rFonts w:ascii="Times New Roman" w:hAnsi="Times New Roman" w:cs="Times New Roman"/>
          <w:sz w:val="28"/>
          <w:szCs w:val="28"/>
        </w:rPr>
        <w:t>д</w:t>
      </w:r>
      <w:r w:rsidRPr="00C5029A">
        <w:rPr>
          <w:rFonts w:ascii="Times New Roman" w:hAnsi="Times New Roman" w:cs="Times New Roman"/>
          <w:sz w:val="28"/>
          <w:szCs w:val="28"/>
        </w:rPr>
        <w:t>нем 115-120 дней. Продолжительность периода с устойчивым снежным п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 xml:space="preserve">кровом составляет 155-160 дней. Наибольшая глубина промерзания почвы – в пределах 200-209см. </w:t>
      </w:r>
    </w:p>
    <w:p w:rsidR="00C5029A" w:rsidRPr="00C5029A" w:rsidRDefault="00C5029A" w:rsidP="00C5029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Климатические особенности Поспелихинского района требуют пов</w:t>
      </w:r>
      <w:r w:rsidRPr="00C5029A">
        <w:rPr>
          <w:rFonts w:ascii="Times New Roman" w:hAnsi="Times New Roman" w:cs="Times New Roman"/>
          <w:sz w:val="28"/>
          <w:szCs w:val="28"/>
        </w:rPr>
        <w:t>ы</w:t>
      </w:r>
      <w:r w:rsidRPr="00C5029A">
        <w:rPr>
          <w:rFonts w:ascii="Times New Roman" w:hAnsi="Times New Roman" w:cs="Times New Roman"/>
          <w:sz w:val="28"/>
          <w:szCs w:val="28"/>
        </w:rPr>
        <w:t>шенной надежности и работоспособности инженерных систем жизнеде</w:t>
      </w:r>
      <w:r w:rsidRPr="00C5029A">
        <w:rPr>
          <w:rFonts w:ascii="Times New Roman" w:hAnsi="Times New Roman" w:cs="Times New Roman"/>
          <w:sz w:val="28"/>
          <w:szCs w:val="28"/>
        </w:rPr>
        <w:t>я</w:t>
      </w:r>
      <w:r w:rsidRPr="00C5029A">
        <w:rPr>
          <w:rFonts w:ascii="Times New Roman" w:hAnsi="Times New Roman" w:cs="Times New Roman"/>
          <w:sz w:val="28"/>
          <w:szCs w:val="28"/>
        </w:rPr>
        <w:t>тельности населенных пунктов района. Сложность жизнеобеспечения об</w:t>
      </w:r>
      <w:r w:rsidRPr="00C5029A">
        <w:rPr>
          <w:rFonts w:ascii="Times New Roman" w:hAnsi="Times New Roman" w:cs="Times New Roman"/>
          <w:sz w:val="28"/>
          <w:szCs w:val="28"/>
        </w:rPr>
        <w:t>у</w:t>
      </w:r>
      <w:r w:rsidRPr="00C5029A">
        <w:rPr>
          <w:rFonts w:ascii="Times New Roman" w:hAnsi="Times New Roman" w:cs="Times New Roman"/>
          <w:sz w:val="28"/>
          <w:szCs w:val="28"/>
        </w:rPr>
        <w:t>словлена рассредоточенностью населенных пунктов. В среднем на террит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рии Поспелихинского района продолжительность отопительного сезона с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ставляет 7-8 месяцев</w:t>
      </w:r>
    </w:p>
    <w:p w:rsidR="00C5029A" w:rsidRPr="00C5029A" w:rsidRDefault="00C5029A" w:rsidP="00C502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C5029A">
        <w:rPr>
          <w:rFonts w:ascii="Times New Roman" w:hAnsi="Times New Roman" w:cs="Times New Roman"/>
          <w:sz w:val="28"/>
          <w:szCs w:val="28"/>
        </w:rPr>
        <w:t>«Обеспечение населения Поспелихинского ра</w:t>
      </w:r>
      <w:r w:rsidRPr="00C5029A">
        <w:rPr>
          <w:rFonts w:ascii="Times New Roman" w:hAnsi="Times New Roman" w:cs="Times New Roman"/>
          <w:sz w:val="28"/>
          <w:szCs w:val="28"/>
        </w:rPr>
        <w:t>й</w:t>
      </w:r>
      <w:r w:rsidRPr="00C5029A">
        <w:rPr>
          <w:rFonts w:ascii="Times New Roman" w:hAnsi="Times New Roman" w:cs="Times New Roman"/>
          <w:sz w:val="28"/>
          <w:szCs w:val="28"/>
        </w:rPr>
        <w:t>она Алтайского края жилищно-коммунальными услугами» на 2020 - 2024 годы</w:t>
      </w:r>
      <w:r w:rsidRPr="00C5029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(далее - Программа) разработана в соответствии с инвестицио</w:t>
      </w:r>
      <w:r w:rsidRPr="00C5029A">
        <w:rPr>
          <w:rFonts w:ascii="Times New Roman" w:hAnsi="Times New Roman" w:cs="Times New Roman"/>
          <w:color w:val="000000"/>
          <w:spacing w:val="11"/>
          <w:sz w:val="28"/>
          <w:szCs w:val="28"/>
        </w:rPr>
        <w:t>н</w:t>
      </w:r>
      <w:r w:rsidRPr="00C5029A">
        <w:rPr>
          <w:rFonts w:ascii="Times New Roman" w:hAnsi="Times New Roman" w:cs="Times New Roman"/>
          <w:color w:val="000000"/>
          <w:spacing w:val="11"/>
          <w:sz w:val="28"/>
          <w:szCs w:val="28"/>
        </w:rPr>
        <w:t>ными планами Администрации района и предусматривает меропри</w:t>
      </w:r>
      <w:r w:rsidRPr="00C5029A">
        <w:rPr>
          <w:rFonts w:ascii="Times New Roman" w:hAnsi="Times New Roman" w:cs="Times New Roman"/>
          <w:color w:val="000000"/>
          <w:spacing w:val="11"/>
          <w:sz w:val="28"/>
          <w:szCs w:val="28"/>
        </w:rPr>
        <w:t>я</w:t>
      </w:r>
      <w:r w:rsidRPr="00C5029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тия, направленные на 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повышение качества и бесперебойного предоставл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ния коммунальных услуг</w:t>
      </w:r>
      <w:r w:rsidRPr="00C5029A">
        <w:rPr>
          <w:rFonts w:ascii="Times New Roman" w:hAnsi="Times New Roman" w:cs="Times New Roman"/>
          <w:color w:val="000000"/>
          <w:spacing w:val="10"/>
          <w:sz w:val="28"/>
          <w:szCs w:val="28"/>
        </w:rPr>
        <w:t>, а также модернизацию, повышение эффекти</w:t>
      </w:r>
      <w:r w:rsidRPr="00C5029A">
        <w:rPr>
          <w:rFonts w:ascii="Times New Roman" w:hAnsi="Times New Roman" w:cs="Times New Roman"/>
          <w:color w:val="000000"/>
          <w:spacing w:val="10"/>
          <w:sz w:val="28"/>
          <w:szCs w:val="28"/>
        </w:rPr>
        <w:t>в</w:t>
      </w:r>
      <w:r w:rsidRPr="00C5029A">
        <w:rPr>
          <w:rFonts w:ascii="Times New Roman" w:hAnsi="Times New Roman" w:cs="Times New Roman"/>
          <w:color w:val="000000"/>
          <w:spacing w:val="10"/>
          <w:sz w:val="28"/>
          <w:szCs w:val="28"/>
        </w:rPr>
        <w:t>ности и надежности функцион</w:t>
      </w:r>
      <w:r w:rsidRPr="00C5029A">
        <w:rPr>
          <w:rFonts w:ascii="Times New Roman" w:hAnsi="Times New Roman" w:cs="Times New Roman"/>
          <w:color w:val="000000"/>
          <w:spacing w:val="10"/>
          <w:sz w:val="28"/>
          <w:szCs w:val="28"/>
        </w:rPr>
        <w:t>и</w:t>
      </w:r>
      <w:r w:rsidRPr="00C5029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рования объектов жилищно-коммунальной 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инфраструктуры муниципального образования Поспелихи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ский район.</w:t>
      </w:r>
    </w:p>
    <w:p w:rsidR="00C5029A" w:rsidRPr="00C5029A" w:rsidRDefault="00C5029A" w:rsidP="00C5029A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Программа так же направлена на обеспечение надежного и устойчив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го обслуживания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потребителей коммунальных услуг, снижение износа объе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тов </w:t>
      </w:r>
      <w:r w:rsidRPr="00C5029A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комм</w:t>
      </w:r>
      <w:r w:rsidRPr="00C5029A">
        <w:rPr>
          <w:rFonts w:ascii="Times New Roman" w:hAnsi="Times New Roman" w:cs="Times New Roman"/>
          <w:color w:val="000000"/>
          <w:spacing w:val="8"/>
          <w:sz w:val="28"/>
          <w:szCs w:val="28"/>
        </w:rPr>
        <w:t>у</w:t>
      </w:r>
      <w:r w:rsidRPr="00C5029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нальной инфраструктуры, модернизацию этих объектов путем 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внедрения  энергосберегающих технологий, проведение мероприятий по своевременной по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готовке и бесперебойной работе объектов жилищно-коммунального хозяйства района в зимних условиях, обеспечение беспер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бойного электроснабжения объектов жилищно-коммунального хозяйства</w:t>
      </w:r>
      <w:r w:rsidRPr="00C5029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5029A" w:rsidRPr="00C5029A" w:rsidRDefault="00C5029A" w:rsidP="00C5029A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В реформе жилищно-коммунального комплекса Поспелихинского рай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на ос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бое значение уделено реконструкции, модернизации и капитальному ремонту объектов инженерной инфраструктуры, позволяющих снизить нер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циональные затраты и потери энергоресурсов, повысить качество поставля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мого населению ресурса и улучшить экологическую ситуацию в районе.</w:t>
      </w:r>
    </w:p>
    <w:p w:rsidR="00C5029A" w:rsidRPr="00C5029A" w:rsidRDefault="00C5029A" w:rsidP="00C5029A">
      <w:pPr>
        <w:ind w:right="2"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Все объекты жилищно-коммунального комплекса района были постро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ны практически одновременно более 30 лет назад. В связи с этим основной причиной сложившейся ситуации послужило то, что эти объекты были п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строены без учета современных требований энергосбережения, экономич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ской обоснованности и санитарных норм. В связи с незначительной стоим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стью энергоресурсов имела место установка самоварных котлов и энергое</w:t>
      </w:r>
      <w:r w:rsidRPr="00C5029A">
        <w:rPr>
          <w:rFonts w:ascii="Times New Roman" w:hAnsi="Times New Roman" w:cs="Times New Roman"/>
          <w:sz w:val="28"/>
          <w:szCs w:val="28"/>
        </w:rPr>
        <w:t>м</w:t>
      </w:r>
      <w:r w:rsidRPr="00C5029A">
        <w:rPr>
          <w:rFonts w:ascii="Times New Roman" w:hAnsi="Times New Roman" w:cs="Times New Roman"/>
          <w:sz w:val="28"/>
          <w:szCs w:val="28"/>
        </w:rPr>
        <w:t>кого оборудования, строительство тепловых и водопроводных сетей без ра</w:t>
      </w:r>
      <w:r w:rsidRPr="00C5029A">
        <w:rPr>
          <w:rFonts w:ascii="Times New Roman" w:hAnsi="Times New Roman" w:cs="Times New Roman"/>
          <w:sz w:val="28"/>
          <w:szCs w:val="28"/>
        </w:rPr>
        <w:t>с</w:t>
      </w:r>
      <w:r w:rsidRPr="00C5029A">
        <w:rPr>
          <w:rFonts w:ascii="Times New Roman" w:hAnsi="Times New Roman" w:cs="Times New Roman"/>
          <w:sz w:val="28"/>
          <w:szCs w:val="28"/>
        </w:rPr>
        <w:t>чета диаметров и подключенной к ним нагрузке даже на перспективу, а та</w:t>
      </w:r>
      <w:r w:rsidRPr="00C5029A">
        <w:rPr>
          <w:rFonts w:ascii="Times New Roman" w:hAnsi="Times New Roman" w:cs="Times New Roman"/>
          <w:sz w:val="28"/>
          <w:szCs w:val="28"/>
        </w:rPr>
        <w:t>к</w:t>
      </w:r>
      <w:r w:rsidRPr="00C5029A">
        <w:rPr>
          <w:rFonts w:ascii="Times New Roman" w:hAnsi="Times New Roman" w:cs="Times New Roman"/>
          <w:sz w:val="28"/>
          <w:szCs w:val="28"/>
        </w:rPr>
        <w:t>же выбор места расположения некоторых котельных. Кроме этого в 1990-ые, 2000-ые годы отсутствовало финансирование мероприятий по капитальному ремонту и реконструкции объектов.</w:t>
      </w:r>
    </w:p>
    <w:p w:rsidR="00C5029A" w:rsidRPr="00C5029A" w:rsidRDefault="00C5029A" w:rsidP="00C50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</w:t>
      </w:r>
      <w:r w:rsidRPr="00C5029A">
        <w:rPr>
          <w:rFonts w:ascii="Times New Roman" w:hAnsi="Times New Roman" w:cs="Times New Roman"/>
          <w:sz w:val="28"/>
          <w:szCs w:val="28"/>
        </w:rPr>
        <w:lastRenderedPageBreak/>
        <w:t>«Об общих принципах организации местного самоуправления в Российской Федер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ции» вопросы организации в границах поселения электро-, тепло-водоснабжения населения и водоотведения возложены на органы местного самоуправления. Раб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ты по реконструкции, модернизации и капитальному ремонту коммунальной инфраструктуры должны осуществляться за счет средств собственника, так как затр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ты на это не предусмотрены тарифами.</w:t>
      </w:r>
    </w:p>
    <w:p w:rsidR="00C5029A" w:rsidRPr="00C5029A" w:rsidRDefault="00C5029A" w:rsidP="00C5029A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Обновление и ремонт оборудования производится в рамках целевых программ, но требует длительного времени из-за ограниченности возможн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стей бю</w:t>
      </w:r>
      <w:r w:rsidRPr="00C5029A">
        <w:rPr>
          <w:rFonts w:ascii="Times New Roman" w:hAnsi="Times New Roman" w:cs="Times New Roman"/>
          <w:sz w:val="28"/>
          <w:szCs w:val="28"/>
        </w:rPr>
        <w:t>д</w:t>
      </w:r>
      <w:r w:rsidRPr="00C5029A">
        <w:rPr>
          <w:rFonts w:ascii="Times New Roman" w:hAnsi="Times New Roman" w:cs="Times New Roman"/>
          <w:sz w:val="28"/>
          <w:szCs w:val="28"/>
        </w:rPr>
        <w:t>жета.</w:t>
      </w:r>
    </w:p>
    <w:p w:rsidR="00C5029A" w:rsidRPr="00C5029A" w:rsidRDefault="00C5029A" w:rsidP="00C5029A">
      <w:pPr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В Поспелихинском районе предприятиями жилищно-коммунального комплекса оказываются услуги по тепло-, водоснабжению, водоотведению и вывозу жидких и твердых коммунальных отходов.</w:t>
      </w:r>
    </w:p>
    <w:p w:rsidR="00C5029A" w:rsidRPr="00C5029A" w:rsidRDefault="00C5029A" w:rsidP="00C5029A">
      <w:pPr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В своем ресурсном потенциале данные предприятия имеют 18 котел</w:t>
      </w:r>
      <w:r w:rsidRPr="00C5029A">
        <w:rPr>
          <w:rFonts w:ascii="Times New Roman" w:hAnsi="Times New Roman" w:cs="Times New Roman"/>
          <w:sz w:val="28"/>
          <w:szCs w:val="28"/>
        </w:rPr>
        <w:t>ь</w:t>
      </w:r>
      <w:r w:rsidRPr="00C5029A">
        <w:rPr>
          <w:rFonts w:ascii="Times New Roman" w:hAnsi="Times New Roman" w:cs="Times New Roman"/>
          <w:sz w:val="28"/>
          <w:szCs w:val="28"/>
        </w:rPr>
        <w:t>ных суммарной мощностью 26,04 Гкал/час. Протяженность тепловых сетей 37,434 км, водопроводных сетей 249,294 км, канализационных сетей 10,4 км.</w:t>
      </w:r>
    </w:p>
    <w:p w:rsidR="00C5029A" w:rsidRPr="00C5029A" w:rsidRDefault="00C5029A" w:rsidP="00C50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 xml:space="preserve">Причины низкого качества услуг это: </w:t>
      </w:r>
    </w:p>
    <w:p w:rsidR="00C5029A" w:rsidRPr="00C5029A" w:rsidRDefault="00C5029A" w:rsidP="00C50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- изношенное основное и вспомогательное котельное оборудование и инж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нерные сети, которые часто выходят из строя,</w:t>
      </w:r>
    </w:p>
    <w:p w:rsidR="00C5029A" w:rsidRPr="00C5029A" w:rsidRDefault="00C5029A" w:rsidP="00C50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- отсутствие финансовой возможности у собственников имущества проводить своевременно и в требуемом объеме мероприятия по реконстру</w:t>
      </w:r>
      <w:r w:rsidRPr="00C5029A">
        <w:rPr>
          <w:rFonts w:ascii="Times New Roman" w:hAnsi="Times New Roman" w:cs="Times New Roman"/>
          <w:sz w:val="28"/>
          <w:szCs w:val="28"/>
        </w:rPr>
        <w:t>к</w:t>
      </w:r>
      <w:r w:rsidRPr="00C5029A">
        <w:rPr>
          <w:rFonts w:ascii="Times New Roman" w:hAnsi="Times New Roman" w:cs="Times New Roman"/>
          <w:sz w:val="28"/>
          <w:szCs w:val="28"/>
        </w:rPr>
        <w:t>ции и кап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тальному ремонту инженерного оборудования и сетей, которые не предусмотрены в тарифе.</w:t>
      </w:r>
    </w:p>
    <w:p w:rsidR="00C5029A" w:rsidRPr="00C5029A" w:rsidRDefault="00C5029A" w:rsidP="00C50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Проделанная совместная работа по реконструкции и модернизации ж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лищно-коммунального комплекса, проводимая органами местного сам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управления и предприятиями с 2008 года дает свой результат, но этого нед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 xml:space="preserve">статочно. </w:t>
      </w:r>
    </w:p>
    <w:p w:rsidR="00C5029A" w:rsidRPr="00C5029A" w:rsidRDefault="00C5029A" w:rsidP="00C5029A">
      <w:pPr>
        <w:widowControl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Отмечается несоответствие требуемого и фактического объема инвест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ций в модернизацию и реконструкцию основных фондов коммунальной и</w:t>
      </w:r>
      <w:r w:rsidRPr="00C5029A">
        <w:rPr>
          <w:rFonts w:ascii="Times New Roman" w:hAnsi="Times New Roman" w:cs="Times New Roman"/>
          <w:sz w:val="28"/>
          <w:szCs w:val="28"/>
        </w:rPr>
        <w:t>н</w:t>
      </w:r>
      <w:r w:rsidRPr="00C5029A">
        <w:rPr>
          <w:rFonts w:ascii="Times New Roman" w:hAnsi="Times New Roman" w:cs="Times New Roman"/>
          <w:sz w:val="28"/>
          <w:szCs w:val="28"/>
        </w:rPr>
        <w:t>фраструктуры района. Планово-предупредительный ремонт сетей и оборуд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вания систем уступил место аварийно-восстановительным работам.</w:t>
      </w:r>
    </w:p>
    <w:p w:rsidR="00C5029A" w:rsidRPr="00C5029A" w:rsidRDefault="00C5029A" w:rsidP="00C50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Наиболее проблемными вопросами остаются ветхость или аварийное сост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яние сетей водоснабжения, теплоснабжения и канализования.</w:t>
      </w:r>
    </w:p>
    <w:p w:rsidR="00C5029A" w:rsidRPr="00C5029A" w:rsidRDefault="00C5029A" w:rsidP="00C50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Повышение надежности работы теплоэнергетического комплекса во</w:t>
      </w:r>
      <w:r w:rsidRPr="00C5029A">
        <w:rPr>
          <w:rFonts w:ascii="Times New Roman" w:hAnsi="Times New Roman" w:cs="Times New Roman"/>
          <w:sz w:val="28"/>
          <w:szCs w:val="28"/>
        </w:rPr>
        <w:t>з</w:t>
      </w:r>
      <w:r w:rsidRPr="00C5029A">
        <w:rPr>
          <w:rFonts w:ascii="Times New Roman" w:hAnsi="Times New Roman" w:cs="Times New Roman"/>
          <w:sz w:val="28"/>
          <w:szCs w:val="28"/>
        </w:rPr>
        <w:t>можно только путем поэтапной замены изношенного оборудования и сетей, что требует значительного финансирования.</w:t>
      </w:r>
    </w:p>
    <w:p w:rsidR="00C5029A" w:rsidRPr="00C5029A" w:rsidRDefault="00C5029A" w:rsidP="00C502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Второй не менее проблематичной является услуга водоснабжения. Что обусловлено длительным сроком эксплуатации основных магистралей и ра</w:t>
      </w:r>
      <w:r w:rsidRPr="00C5029A">
        <w:rPr>
          <w:rFonts w:ascii="Times New Roman" w:hAnsi="Times New Roman" w:cs="Times New Roman"/>
          <w:sz w:val="28"/>
          <w:szCs w:val="28"/>
        </w:rPr>
        <w:t>з</w:t>
      </w:r>
      <w:r w:rsidRPr="00C5029A">
        <w:rPr>
          <w:rFonts w:ascii="Times New Roman" w:hAnsi="Times New Roman" w:cs="Times New Roman"/>
          <w:sz w:val="28"/>
          <w:szCs w:val="28"/>
        </w:rPr>
        <w:t>водящих сетей, а также износом насосного оборудования и водонапорных башен.</w:t>
      </w:r>
    </w:p>
    <w:p w:rsidR="00C5029A" w:rsidRPr="00C5029A" w:rsidRDefault="00C5029A" w:rsidP="00C5029A">
      <w:pPr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Водоотведение также требует значительных финансовых вложений. 80 % износ обеих канализационно-насосных станций (Водстрой и МИС) и сетей с. Поспелиха не позволяют оказывать данный вид услуг в соответствии с нормативными требованиями. Большое количество аварий приводит к знач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тельным финансовым затратам на восстановление работоспособности и тр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бует большого количества о</w:t>
      </w:r>
      <w:r w:rsidRPr="00C5029A">
        <w:rPr>
          <w:rFonts w:ascii="Times New Roman" w:hAnsi="Times New Roman" w:cs="Times New Roman"/>
          <w:sz w:val="28"/>
          <w:szCs w:val="28"/>
        </w:rPr>
        <w:t>б</w:t>
      </w:r>
      <w:r w:rsidRPr="00C5029A">
        <w:rPr>
          <w:rFonts w:ascii="Times New Roman" w:hAnsi="Times New Roman" w:cs="Times New Roman"/>
          <w:sz w:val="28"/>
          <w:szCs w:val="28"/>
        </w:rPr>
        <w:t xml:space="preserve">служивающего персонала. </w:t>
      </w:r>
    </w:p>
    <w:p w:rsidR="00C5029A" w:rsidRPr="00C5029A" w:rsidRDefault="00C5029A" w:rsidP="00C502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Еще одной причиной высокого уровня износа объектов коммунальной </w:t>
      </w:r>
      <w:r w:rsidRPr="00C5029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инфраструктуры является недоступность долгосрочных инвестиционных 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 xml:space="preserve">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</w:t>
      </w:r>
      <w:r w:rsidRPr="00C5029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Привлечение инвестиционных средств на длительный период </w:t>
      </w:r>
      <w:r w:rsidRPr="00C5029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могло бы позволить организациям коммунального комплекса снизить </w:t>
      </w:r>
      <w:r w:rsidRPr="00C5029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издержки предоставления коммунальных услуг за счет модернизации </w:t>
      </w:r>
      <w:r w:rsidRPr="00C5029A">
        <w:rPr>
          <w:rFonts w:ascii="Times New Roman" w:hAnsi="Times New Roman" w:cs="Times New Roman"/>
          <w:color w:val="000000"/>
          <w:spacing w:val="10"/>
          <w:sz w:val="28"/>
          <w:szCs w:val="28"/>
        </w:rPr>
        <w:t>объектов коммунальной инфраструктуры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29A" w:rsidRPr="00C5029A" w:rsidRDefault="00C5029A" w:rsidP="00C5029A">
      <w:pPr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numPr>
          <w:ilvl w:val="0"/>
          <w:numId w:val="1"/>
        </w:numPr>
        <w:tabs>
          <w:tab w:val="num" w:pos="851"/>
        </w:tabs>
        <w:adjustRightInd w:val="0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029A">
        <w:rPr>
          <w:rFonts w:ascii="Times New Roman" w:hAnsi="Times New Roman" w:cs="Times New Roman"/>
          <w:b/>
          <w:sz w:val="28"/>
          <w:szCs w:val="28"/>
        </w:rPr>
        <w:t>Приоритеты региональной  политики в сфере реализ</w:t>
      </w:r>
      <w:r w:rsidRPr="00C5029A">
        <w:rPr>
          <w:rFonts w:ascii="Times New Roman" w:hAnsi="Times New Roman" w:cs="Times New Roman"/>
          <w:b/>
          <w:sz w:val="28"/>
          <w:szCs w:val="28"/>
        </w:rPr>
        <w:t>а</w:t>
      </w:r>
      <w:r w:rsidRPr="00C5029A">
        <w:rPr>
          <w:rFonts w:ascii="Times New Roman" w:hAnsi="Times New Roman" w:cs="Times New Roman"/>
          <w:b/>
          <w:sz w:val="28"/>
          <w:szCs w:val="28"/>
        </w:rPr>
        <w:t>ции муниципальной программы, цели, задачи и индикаторы,  оп</w:t>
      </w:r>
      <w:r w:rsidRPr="00C5029A">
        <w:rPr>
          <w:rFonts w:ascii="Times New Roman" w:hAnsi="Times New Roman" w:cs="Times New Roman"/>
          <w:b/>
          <w:sz w:val="28"/>
          <w:szCs w:val="28"/>
        </w:rPr>
        <w:t>и</w:t>
      </w:r>
      <w:r w:rsidRPr="00C5029A">
        <w:rPr>
          <w:rFonts w:ascii="Times New Roman" w:hAnsi="Times New Roman" w:cs="Times New Roman"/>
          <w:b/>
          <w:sz w:val="28"/>
          <w:szCs w:val="28"/>
        </w:rPr>
        <w:t>сание о</w:t>
      </w:r>
      <w:r w:rsidRPr="00C5029A">
        <w:rPr>
          <w:rFonts w:ascii="Times New Roman" w:hAnsi="Times New Roman" w:cs="Times New Roman"/>
          <w:b/>
          <w:sz w:val="28"/>
          <w:szCs w:val="28"/>
        </w:rPr>
        <w:t>с</w:t>
      </w:r>
      <w:r w:rsidRPr="00C5029A">
        <w:rPr>
          <w:rFonts w:ascii="Times New Roman" w:hAnsi="Times New Roman" w:cs="Times New Roman"/>
          <w:b/>
          <w:sz w:val="28"/>
          <w:szCs w:val="28"/>
        </w:rPr>
        <w:t>новных ожидаемых конечных результатов муниципальной программы, сроков и этапов ее реализации</w:t>
      </w:r>
    </w:p>
    <w:p w:rsidR="00C5029A" w:rsidRPr="00C5029A" w:rsidRDefault="00C5029A" w:rsidP="00C5029A">
      <w:pPr>
        <w:adjustRightInd w:val="0"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 xml:space="preserve">2.1 Приоритеты и цели государственной политики в жилищно-коммунальной сферах определены в соответствии с </w:t>
      </w:r>
      <w:hyperlink r:id="rId6" w:history="1">
        <w:r w:rsidRPr="00C5029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5029A">
        <w:rPr>
          <w:rFonts w:ascii="Times New Roman" w:hAnsi="Times New Roman" w:cs="Times New Roman"/>
          <w:sz w:val="28"/>
          <w:szCs w:val="28"/>
        </w:rPr>
        <w:t xml:space="preserve"> Президента Ро</w:t>
      </w:r>
      <w:r w:rsidRPr="00C5029A">
        <w:rPr>
          <w:rFonts w:ascii="Times New Roman" w:hAnsi="Times New Roman" w:cs="Times New Roman"/>
          <w:sz w:val="28"/>
          <w:szCs w:val="28"/>
        </w:rPr>
        <w:t>с</w:t>
      </w:r>
      <w:r w:rsidRPr="00C5029A">
        <w:rPr>
          <w:rFonts w:ascii="Times New Roman" w:hAnsi="Times New Roman" w:cs="Times New Roman"/>
          <w:sz w:val="28"/>
          <w:szCs w:val="28"/>
        </w:rPr>
        <w:t>сийской Федерации от 07.05.2018 N 204 "О национальных целях и стратег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ческих задачах развития Российской Федерации на период до 2024 года", стратегией пространственного разв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тия РФ на период до 2025, утвержденной распоряжением Правительства РФ № 207 от 13.02.2019. В соответствии со стратегией социально-экономического развития Алтайского края до 2035 г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да, утвержденной законом Алтайского края от 06 сентября 2021 № 86-ЗС. Стратегическая цель государственной политики в жилищно-коммунальных сферах на период до 2035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C5029A" w:rsidRPr="00C5029A" w:rsidRDefault="00C5029A" w:rsidP="00C5029A">
      <w:pPr>
        <w:widowControl/>
        <w:autoSpaceDE/>
        <w:autoSpaceDN/>
        <w:spacing w:before="100" w:beforeAutospacing="1"/>
        <w:ind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государственной программой Алта</w:t>
      </w:r>
      <w:r w:rsidRPr="00C5029A">
        <w:rPr>
          <w:rFonts w:ascii="Times New Roman" w:hAnsi="Times New Roman" w:cs="Times New Roman"/>
          <w:sz w:val="28"/>
          <w:szCs w:val="28"/>
        </w:rPr>
        <w:t>й</w:t>
      </w:r>
      <w:r w:rsidRPr="00C5029A">
        <w:rPr>
          <w:rFonts w:ascii="Times New Roman" w:hAnsi="Times New Roman" w:cs="Times New Roman"/>
          <w:sz w:val="28"/>
          <w:szCs w:val="28"/>
        </w:rPr>
        <w:t>ского края "Обеспечение населения Алтайского края жилищно-коммунальными услугами" на 2019 - 2024 годы. Постановление Правител</w:t>
      </w:r>
      <w:r w:rsidRPr="00C5029A">
        <w:rPr>
          <w:rFonts w:ascii="Times New Roman" w:hAnsi="Times New Roman" w:cs="Times New Roman"/>
          <w:sz w:val="28"/>
          <w:szCs w:val="28"/>
        </w:rPr>
        <w:t>ь</w:t>
      </w:r>
      <w:r w:rsidRPr="00C5029A">
        <w:rPr>
          <w:rFonts w:ascii="Times New Roman" w:hAnsi="Times New Roman" w:cs="Times New Roman"/>
          <w:sz w:val="28"/>
          <w:szCs w:val="28"/>
        </w:rPr>
        <w:t>ства Алтайского края от 31.07.2019 N 297 «Об утверждении государственной программы Алтайского края «Обеспечение населения Алтайского края ж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лищно-коммунальными услугами».</w:t>
      </w:r>
    </w:p>
    <w:p w:rsidR="00C5029A" w:rsidRPr="00C5029A" w:rsidRDefault="00C5029A" w:rsidP="00C5029A">
      <w:pPr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 w:rsidRPr="00C5029A">
        <w:rPr>
          <w:rFonts w:ascii="Times New Roman" w:hAnsi="Times New Roman" w:cs="Times New Roman"/>
          <w:spacing w:val="-8"/>
          <w:sz w:val="28"/>
          <w:szCs w:val="28"/>
        </w:rPr>
        <w:t>2.2  Целями и  задачами программы являются:</w:t>
      </w:r>
    </w:p>
    <w:p w:rsidR="00C5029A" w:rsidRPr="00C5029A" w:rsidRDefault="00C5029A" w:rsidP="00C5029A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повышение качества и надежности предоставления жили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но-коммунальных услуг населению Поспелихинского района;</w:t>
      </w:r>
    </w:p>
    <w:p w:rsidR="00C5029A" w:rsidRPr="00C5029A" w:rsidRDefault="00C5029A" w:rsidP="00C5029A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029A">
        <w:rPr>
          <w:rFonts w:ascii="Times New Roman" w:hAnsi="Times New Roman" w:cs="Times New Roman"/>
          <w:spacing w:val="-10"/>
          <w:sz w:val="28"/>
          <w:szCs w:val="28"/>
        </w:rPr>
        <w:t>б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есперебойное о</w:t>
      </w:r>
      <w:r w:rsidRPr="00C5029A">
        <w:rPr>
          <w:rFonts w:ascii="Times New Roman" w:hAnsi="Times New Roman" w:cs="Times New Roman"/>
          <w:sz w:val="28"/>
          <w:szCs w:val="28"/>
        </w:rPr>
        <w:t>беспечение жителей Поспелихинского ра</w:t>
      </w:r>
      <w:r w:rsidRPr="00C5029A">
        <w:rPr>
          <w:rFonts w:ascii="Times New Roman" w:hAnsi="Times New Roman" w:cs="Times New Roman"/>
          <w:sz w:val="28"/>
          <w:szCs w:val="28"/>
        </w:rPr>
        <w:t>й</w:t>
      </w:r>
      <w:r w:rsidRPr="00C5029A">
        <w:rPr>
          <w:rFonts w:ascii="Times New Roman" w:hAnsi="Times New Roman" w:cs="Times New Roman"/>
          <w:sz w:val="28"/>
          <w:szCs w:val="28"/>
        </w:rPr>
        <w:t>она коммунальными услугами нормативного качества;</w:t>
      </w:r>
    </w:p>
    <w:p w:rsidR="00C5029A" w:rsidRPr="00C5029A" w:rsidRDefault="00C5029A" w:rsidP="00C5029A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модернизация, повышение эффективности и надежности функционирования объектов жилищно-коммунального комплекса ра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она.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обеспечение условий для повышения качества 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ставления жилищно-коммунальных услуг;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проведение своевременной и качественной подгото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 объектов жилищно-коммунального хозяйства к работе в зимних условиях;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 по бесперебойной работе объектов жилищно-коммунального хозяйства в зимний период; 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spacing w:val="-8"/>
          <w:sz w:val="28"/>
          <w:szCs w:val="28"/>
        </w:rPr>
        <w:t>рациональное использование энергоресур</w:t>
      </w:r>
      <w:r w:rsidRPr="00C5029A">
        <w:rPr>
          <w:rFonts w:ascii="Times New Roman" w:hAnsi="Times New Roman" w:cs="Times New Roman"/>
          <w:sz w:val="28"/>
          <w:szCs w:val="28"/>
        </w:rPr>
        <w:t>сов, в том числе строительство объектов малой энергетики для социал</w:t>
      </w:r>
      <w:r w:rsidRPr="00C5029A">
        <w:rPr>
          <w:rFonts w:ascii="Times New Roman" w:hAnsi="Times New Roman" w:cs="Times New Roman"/>
          <w:sz w:val="28"/>
          <w:szCs w:val="28"/>
        </w:rPr>
        <w:t>ь</w:t>
      </w:r>
      <w:r w:rsidRPr="00C5029A">
        <w:rPr>
          <w:rFonts w:ascii="Times New Roman" w:hAnsi="Times New Roman" w:cs="Times New Roman"/>
          <w:sz w:val="28"/>
          <w:szCs w:val="28"/>
        </w:rPr>
        <w:t>ных объектов и замена оборудования на энергоэффективное;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spacing w:val="-11"/>
          <w:sz w:val="28"/>
          <w:szCs w:val="28"/>
        </w:rPr>
        <w:t>снижение потерь тепловой энергии в тепло</w:t>
      </w:r>
      <w:r w:rsidRPr="00C5029A">
        <w:rPr>
          <w:rFonts w:ascii="Times New Roman" w:hAnsi="Times New Roman" w:cs="Times New Roman"/>
          <w:spacing w:val="-8"/>
          <w:sz w:val="28"/>
          <w:szCs w:val="28"/>
        </w:rPr>
        <w:t>вых сетях, учет и регулирование потребле</w:t>
      </w:r>
      <w:r w:rsidRPr="00C5029A">
        <w:rPr>
          <w:rFonts w:ascii="Times New Roman" w:hAnsi="Times New Roman" w:cs="Times New Roman"/>
          <w:sz w:val="28"/>
          <w:szCs w:val="28"/>
        </w:rPr>
        <w:t>ния тепловой энергии;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привлечения инвестиций на предприятия жилищно-коммунального хозяйства;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оказание федеральной, краевой и муниципальной поддержки строительству, реконструкции, модернизации и к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питальному ремонту объектов жилищно-коммунальной инфр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структуры;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обеспечение бесперебойного электроснабжения об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ектов жилищно-коммунального комплекса Поспелихинского района;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оформление технической документации на комм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нальные объекты.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в рамках полномочий в соответствии с п.4 ст.14 Федерального закона от 03.10.2003 № 131 ФЗ (организация в границах поселений электро-, тепло- ,водоснабжения населения и водоотведения с вязанных с предотвращением чрезвычайных ситуаций, которые выражаю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ся как угроза срыва подготовки и проведения отопительного с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зона и бесперебойного обеспечения населения услугами электро-, тепло-, водоснабжения, водоотвед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быстрому и качестве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ному устранению аварийных ситуаций на объектах и сетях ж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 xml:space="preserve">лищно-коммунального хозяйства </w:t>
      </w:r>
    </w:p>
    <w:p w:rsidR="00C5029A" w:rsidRPr="00C5029A" w:rsidRDefault="00C5029A" w:rsidP="00C5029A">
      <w:pPr>
        <w:shd w:val="clear" w:color="auto" w:fill="FFFFFF"/>
        <w:tabs>
          <w:tab w:val="left" w:pos="1276"/>
        </w:tabs>
        <w:spacing w:line="322" w:lineRule="exact"/>
        <w:ind w:right="38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С учетом ограниченности средств бюджетов всех уровней, поставле</w:t>
      </w:r>
      <w:r w:rsidRPr="00C5029A">
        <w:rPr>
          <w:rFonts w:ascii="Times New Roman" w:hAnsi="Times New Roman" w:cs="Times New Roman"/>
          <w:sz w:val="28"/>
          <w:szCs w:val="28"/>
        </w:rPr>
        <w:t>н</w:t>
      </w:r>
      <w:r w:rsidRPr="00C5029A">
        <w:rPr>
          <w:rFonts w:ascii="Times New Roman" w:hAnsi="Times New Roman" w:cs="Times New Roman"/>
          <w:sz w:val="28"/>
          <w:szCs w:val="28"/>
        </w:rPr>
        <w:t>ные в программе задачи будут решаться путем применения ресурсосберег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ющих матер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алов и технологий, создания благоприятного инвестиционного и предприним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тельского климата.</w:t>
      </w:r>
    </w:p>
    <w:p w:rsidR="00C5029A" w:rsidRPr="00C5029A" w:rsidRDefault="00C5029A" w:rsidP="00C5029A">
      <w:pPr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Программа основана на следующих базовых принципах:</w:t>
      </w:r>
    </w:p>
    <w:p w:rsidR="00C5029A" w:rsidRPr="00C5029A" w:rsidRDefault="00C5029A" w:rsidP="00C5029A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софинансирование проектов модернизации объектов ко</w:t>
      </w:r>
      <w:r w:rsidRPr="00C5029A">
        <w:rPr>
          <w:rFonts w:ascii="Times New Roman" w:hAnsi="Times New Roman" w:cs="Times New Roman"/>
          <w:sz w:val="28"/>
          <w:szCs w:val="28"/>
        </w:rPr>
        <w:t>м</w:t>
      </w:r>
      <w:r w:rsidRPr="00C5029A">
        <w:rPr>
          <w:rFonts w:ascii="Times New Roman" w:hAnsi="Times New Roman" w:cs="Times New Roman"/>
          <w:sz w:val="28"/>
          <w:szCs w:val="28"/>
        </w:rPr>
        <w:t>мунальной инфраструктуры с привлечением бюджетных средств, средств вн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бюджетных источников, в том числе средств предприятий жилищно-коммунального комплекса (далее ЖКК) и прочих источн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ков;</w:t>
      </w:r>
    </w:p>
    <w:p w:rsidR="00C5029A" w:rsidRPr="00C5029A" w:rsidRDefault="00C5029A" w:rsidP="00C5029A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изготовление проектно-сметной документации на реко</w:t>
      </w:r>
      <w:r w:rsidRPr="00C5029A">
        <w:rPr>
          <w:rFonts w:ascii="Times New Roman" w:hAnsi="Times New Roman" w:cs="Times New Roman"/>
          <w:sz w:val="28"/>
          <w:szCs w:val="28"/>
        </w:rPr>
        <w:t>н</w:t>
      </w:r>
      <w:r w:rsidRPr="00C5029A">
        <w:rPr>
          <w:rFonts w:ascii="Times New Roman" w:hAnsi="Times New Roman" w:cs="Times New Roman"/>
          <w:sz w:val="28"/>
          <w:szCs w:val="28"/>
        </w:rPr>
        <w:t>струкцию, капитальный ремонт и строительство объектов ЖКХ.</w:t>
      </w:r>
    </w:p>
    <w:p w:rsidR="00C5029A" w:rsidRPr="00C5029A" w:rsidRDefault="00C5029A" w:rsidP="00C5029A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осуществление мер по повышению эффективности испол</w:t>
      </w:r>
      <w:r w:rsidRPr="00C5029A">
        <w:rPr>
          <w:rFonts w:ascii="Times New Roman" w:hAnsi="Times New Roman" w:cs="Times New Roman"/>
          <w:sz w:val="28"/>
          <w:szCs w:val="28"/>
        </w:rPr>
        <w:t>ь</w:t>
      </w:r>
      <w:r w:rsidRPr="00C5029A">
        <w:rPr>
          <w:rFonts w:ascii="Times New Roman" w:hAnsi="Times New Roman" w:cs="Times New Roman"/>
          <w:sz w:val="28"/>
          <w:szCs w:val="28"/>
        </w:rPr>
        <w:t>зуемых ресурсов, снижению непроизводственных издержек в орган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lastRenderedPageBreak/>
        <w:t>зациях ЖКХ;</w:t>
      </w:r>
    </w:p>
    <w:p w:rsidR="00C5029A" w:rsidRPr="00C5029A" w:rsidRDefault="00C5029A" w:rsidP="00C5029A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жилищно-коммунальной сферы за счёт снижения затрат в себестоимости ЖКУ путём проведения работ по модернизации оборудования;</w:t>
      </w:r>
    </w:p>
    <w:p w:rsidR="00C5029A" w:rsidRPr="00C5029A" w:rsidRDefault="00C5029A" w:rsidP="00C5029A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проведение единой технической политики на территории Поспелихинского района в области обеспечения качества предоставл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ния ЖКУ, в том числе замена технологического оборудования на более эне</w:t>
      </w:r>
      <w:r w:rsidRPr="00C5029A">
        <w:rPr>
          <w:rFonts w:ascii="Times New Roman" w:hAnsi="Times New Roman" w:cs="Times New Roman"/>
          <w:sz w:val="28"/>
          <w:szCs w:val="28"/>
        </w:rPr>
        <w:t>р</w:t>
      </w:r>
      <w:r w:rsidRPr="00C5029A">
        <w:rPr>
          <w:rFonts w:ascii="Times New Roman" w:hAnsi="Times New Roman" w:cs="Times New Roman"/>
          <w:sz w:val="28"/>
          <w:szCs w:val="28"/>
        </w:rPr>
        <w:t>гоэффективное.</w:t>
      </w:r>
    </w:p>
    <w:p w:rsidR="00C5029A" w:rsidRPr="00C5029A" w:rsidRDefault="00C5029A" w:rsidP="00C5029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Модернизация объектов коммунальной инфраструктуры позволит:</w:t>
      </w:r>
    </w:p>
    <w:p w:rsidR="00C5029A" w:rsidRPr="00C5029A" w:rsidRDefault="00C5029A" w:rsidP="00C5029A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снизить уровень износа объектов;</w:t>
      </w:r>
    </w:p>
    <w:p w:rsidR="00C5029A" w:rsidRPr="00C5029A" w:rsidRDefault="00C5029A" w:rsidP="00C5029A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повысить качество предоставления коммунальных услуг;</w:t>
      </w:r>
    </w:p>
    <w:p w:rsidR="00C5029A" w:rsidRPr="00C5029A" w:rsidRDefault="00C5029A" w:rsidP="00C5029A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 xml:space="preserve">снизить производственные издержки предприятия; </w:t>
      </w:r>
    </w:p>
    <w:p w:rsidR="00C5029A" w:rsidRPr="00C5029A" w:rsidRDefault="00C5029A" w:rsidP="00C5029A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pacing w:val="-2"/>
          <w:sz w:val="28"/>
          <w:szCs w:val="28"/>
        </w:rPr>
        <w:t>улучшить экологическую ситуацию в районе.</w:t>
      </w:r>
    </w:p>
    <w:p w:rsidR="00C5029A" w:rsidRPr="00C5029A" w:rsidRDefault="00C5029A" w:rsidP="00C5029A">
      <w:pPr>
        <w:ind w:firstLine="357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реализации программы будет возможно:</w:t>
      </w:r>
    </w:p>
    <w:p w:rsidR="00C5029A" w:rsidRPr="00C5029A" w:rsidRDefault="00C5029A" w:rsidP="00C5029A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привлечь средства федерального, краевого и местного бюдж</w:t>
      </w:r>
      <w:r w:rsidRPr="00C5029A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C5029A">
        <w:rPr>
          <w:rFonts w:ascii="Times New Roman" w:hAnsi="Times New Roman" w:cs="Times New Roman"/>
          <w:color w:val="000000"/>
          <w:spacing w:val="5"/>
          <w:sz w:val="28"/>
          <w:szCs w:val="28"/>
        </w:rPr>
        <w:t>тов для модернизации, реконструкции, строительства и капитального р</w:t>
      </w:r>
      <w:r w:rsidRPr="00C5029A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C5029A">
        <w:rPr>
          <w:rFonts w:ascii="Times New Roman" w:hAnsi="Times New Roman" w:cs="Times New Roman"/>
          <w:color w:val="000000"/>
          <w:spacing w:val="5"/>
          <w:sz w:val="28"/>
          <w:szCs w:val="28"/>
        </w:rPr>
        <w:t>монта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ектов жилищно-коммунального хозяйства;</w:t>
      </w:r>
    </w:p>
    <w:p w:rsidR="00C5029A" w:rsidRPr="00C5029A" w:rsidRDefault="00C5029A" w:rsidP="00C5029A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>обеспечить использование бюджетных средств для реализации проектов модернизации, реконструкции, строительства и капитального р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монта объе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 xml:space="preserve">тов коммунальной </w:t>
      </w: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инфраструктуры;</w:t>
      </w:r>
    </w:p>
    <w:p w:rsidR="00C5029A" w:rsidRPr="00C5029A" w:rsidRDefault="00C5029A" w:rsidP="00C5029A">
      <w:pPr>
        <w:numPr>
          <w:ilvl w:val="0"/>
          <w:numId w:val="3"/>
        </w:numPr>
        <w:shd w:val="clear" w:color="auto" w:fill="FFFFFF"/>
        <w:spacing w:line="322" w:lineRule="exact"/>
        <w:ind w:right="3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обеспечить использование  бюджетных средств для 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организация в границах поселений электро-, тепло- ,водоснабжения населения и водоотведения, связанных с предотвращением чрезвычайных ситуаций, которые выражаю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ся как угроза срыва подготовки и проведения отопительного с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зона и бесперебойного обеспечения населения услугами электро-, тепло-, водоснабжения, водоотвед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C5029A" w:rsidRPr="00C5029A" w:rsidRDefault="00C5029A" w:rsidP="00C5029A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использование бюджетных средств для </w:t>
      </w:r>
      <w:r w:rsidRPr="00C5029A">
        <w:rPr>
          <w:rFonts w:ascii="Times New Roman" w:hAnsi="Times New Roman" w:cs="Times New Roman"/>
          <w:sz w:val="28"/>
          <w:szCs w:val="28"/>
        </w:rPr>
        <w:t>приобретения  спецтехники жилищно-коммунального назначения для предотвращения и устр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нения аварийных ситуаций на объектах и сетях жилищно-коммунального хозя</w:t>
      </w:r>
      <w:r w:rsidRPr="00C5029A">
        <w:rPr>
          <w:rFonts w:ascii="Times New Roman" w:hAnsi="Times New Roman" w:cs="Times New Roman"/>
          <w:sz w:val="28"/>
          <w:szCs w:val="28"/>
        </w:rPr>
        <w:t>й</w:t>
      </w:r>
      <w:r w:rsidRPr="00C5029A">
        <w:rPr>
          <w:rFonts w:ascii="Times New Roman" w:hAnsi="Times New Roman" w:cs="Times New Roman"/>
          <w:sz w:val="28"/>
          <w:szCs w:val="28"/>
        </w:rPr>
        <w:t xml:space="preserve">ства района. </w:t>
      </w:r>
    </w:p>
    <w:p w:rsidR="00C5029A" w:rsidRPr="00C5029A" w:rsidRDefault="00C5029A" w:rsidP="00C5029A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 xml:space="preserve"> Индикаторы и </w:t>
      </w:r>
      <w:r w:rsidRPr="00C5029A">
        <w:rPr>
          <w:rFonts w:ascii="Times New Roman" w:hAnsi="Times New Roman" w:cs="Times New Roman"/>
          <w:spacing w:val="-8"/>
          <w:sz w:val="28"/>
          <w:szCs w:val="28"/>
        </w:rPr>
        <w:t xml:space="preserve">конечные  результаты </w:t>
      </w:r>
    </w:p>
    <w:p w:rsidR="00C5029A" w:rsidRPr="00C5029A" w:rsidRDefault="00C5029A" w:rsidP="00C5029A">
      <w:pPr>
        <w:shd w:val="clear" w:color="auto" w:fill="FFFFFF"/>
        <w:tabs>
          <w:tab w:val="left" w:pos="178"/>
        </w:tabs>
        <w:adjustRightInd w:val="0"/>
        <w:spacing w:line="320" w:lineRule="exact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ab/>
        <w:t>Бесперебойное обеспечение качественной и надежной работы объектов жили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но-коммунальной сферы района.</w:t>
      </w:r>
    </w:p>
    <w:p w:rsidR="00C5029A" w:rsidRPr="00C5029A" w:rsidRDefault="00C5029A" w:rsidP="00C5029A">
      <w:pPr>
        <w:shd w:val="clear" w:color="auto" w:fill="FFFFFF"/>
        <w:tabs>
          <w:tab w:val="left" w:pos="178"/>
        </w:tabs>
        <w:adjustRightInd w:val="0"/>
        <w:spacing w:line="320" w:lineRule="exact"/>
        <w:ind w:firstLine="0"/>
        <w:jc w:val="lef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ab/>
        <w:t>Удовлетворение потребности населения Поспелихинского района п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тьевой водой, соответствующей санитарно-эпидемиологическим требован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 xml:space="preserve">ям. </w:t>
      </w:r>
    </w:p>
    <w:p w:rsidR="00C5029A" w:rsidRPr="00C5029A" w:rsidRDefault="00C5029A" w:rsidP="00C5029A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Поддержка сельских поселений в Поспелихинском районе в сфере обращения с ТКО и ЖБО.</w:t>
      </w:r>
    </w:p>
    <w:p w:rsidR="00C5029A" w:rsidRPr="00C5029A" w:rsidRDefault="00C5029A" w:rsidP="00C5029A">
      <w:pPr>
        <w:shd w:val="clear" w:color="auto" w:fill="FFFFFF"/>
        <w:rPr>
          <w:rFonts w:ascii="Times New Roman" w:hAnsi="Times New Roman" w:cs="Times New Roman"/>
          <w:spacing w:val="-8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Улучшение санитарно-эпидемиологической и экологической обстано</w:t>
      </w:r>
      <w:r w:rsidRPr="00C5029A">
        <w:rPr>
          <w:rFonts w:ascii="Times New Roman" w:hAnsi="Times New Roman" w:cs="Times New Roman"/>
          <w:sz w:val="28"/>
          <w:szCs w:val="28"/>
        </w:rPr>
        <w:t>в</w:t>
      </w:r>
      <w:r w:rsidRPr="00C5029A">
        <w:rPr>
          <w:rFonts w:ascii="Times New Roman" w:hAnsi="Times New Roman" w:cs="Times New Roman"/>
          <w:sz w:val="28"/>
          <w:szCs w:val="28"/>
        </w:rPr>
        <w:t>ки в П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спелихинском районе.</w:t>
      </w:r>
    </w:p>
    <w:p w:rsidR="00C5029A" w:rsidRPr="00C5029A" w:rsidRDefault="00C5029A" w:rsidP="00C5029A">
      <w:pPr>
        <w:shd w:val="clear" w:color="auto" w:fill="FFFFFF"/>
        <w:ind w:firstLine="851"/>
        <w:rPr>
          <w:rFonts w:ascii="Times New Roman" w:hAnsi="Times New Roman" w:cs="Times New Roman"/>
          <w:spacing w:val="-8"/>
          <w:sz w:val="28"/>
          <w:szCs w:val="28"/>
        </w:rPr>
      </w:pPr>
      <w:r w:rsidRPr="00C5029A">
        <w:rPr>
          <w:rFonts w:ascii="Times New Roman" w:hAnsi="Times New Roman" w:cs="Times New Roman"/>
          <w:spacing w:val="-8"/>
          <w:sz w:val="28"/>
          <w:szCs w:val="28"/>
        </w:rPr>
        <w:t>Обеспечение условий для повышения качества предоставления жилищно-коммунальных услуг в сфере водоотведения и водоснабжения.</w:t>
      </w:r>
    </w:p>
    <w:p w:rsidR="00C5029A" w:rsidRPr="00C5029A" w:rsidRDefault="00C5029A" w:rsidP="00C5029A">
      <w:pPr>
        <w:shd w:val="clear" w:color="auto" w:fill="FFFFFF"/>
        <w:ind w:firstLine="851"/>
        <w:rPr>
          <w:rFonts w:ascii="Times New Roman" w:hAnsi="Times New Roman" w:cs="Times New Roman"/>
          <w:spacing w:val="-8"/>
          <w:sz w:val="28"/>
          <w:szCs w:val="28"/>
        </w:rPr>
      </w:pPr>
      <w:r w:rsidRPr="00C5029A">
        <w:rPr>
          <w:rFonts w:ascii="Times New Roman" w:hAnsi="Times New Roman" w:cs="Times New Roman"/>
          <w:spacing w:val="-8"/>
          <w:sz w:val="28"/>
          <w:szCs w:val="28"/>
        </w:rPr>
        <w:t xml:space="preserve">Обеспечение условий для повышения качества предоставляемых услуг в </w:t>
      </w:r>
      <w:r w:rsidRPr="00C5029A">
        <w:rPr>
          <w:rFonts w:ascii="Times New Roman" w:hAnsi="Times New Roman" w:cs="Times New Roman"/>
          <w:spacing w:val="-8"/>
          <w:sz w:val="28"/>
          <w:szCs w:val="28"/>
        </w:rPr>
        <w:lastRenderedPageBreak/>
        <w:t>сфере теплоснабжения.</w:t>
      </w:r>
    </w:p>
    <w:p w:rsidR="00C5029A" w:rsidRPr="00C5029A" w:rsidRDefault="00C5029A" w:rsidP="00C5029A">
      <w:pPr>
        <w:shd w:val="clear" w:color="auto" w:fill="FFFFFF"/>
        <w:ind w:firstLine="851"/>
        <w:rPr>
          <w:rFonts w:ascii="Times New Roman" w:hAnsi="Times New Roman" w:cs="Times New Roman"/>
          <w:spacing w:val="-8"/>
          <w:sz w:val="28"/>
          <w:szCs w:val="28"/>
        </w:rPr>
      </w:pPr>
      <w:r w:rsidRPr="00C5029A">
        <w:rPr>
          <w:rFonts w:ascii="Times New Roman" w:hAnsi="Times New Roman" w:cs="Times New Roman"/>
          <w:spacing w:val="-8"/>
          <w:sz w:val="28"/>
          <w:szCs w:val="28"/>
        </w:rPr>
        <w:t>Обеспечение условий для повышения качества предоставляемых услуг в сфере ТКО, содержание площадок для размещения ТКО.</w:t>
      </w:r>
    </w:p>
    <w:p w:rsidR="00C5029A" w:rsidRPr="00C5029A" w:rsidRDefault="00C5029A" w:rsidP="00C5029A">
      <w:pPr>
        <w:shd w:val="clear" w:color="auto" w:fill="FFFFFF"/>
        <w:ind w:left="360" w:firstLine="360"/>
        <w:rPr>
          <w:rFonts w:ascii="Times New Roman" w:hAnsi="Times New Roman" w:cs="Times New Roman"/>
          <w:spacing w:val="-8"/>
          <w:sz w:val="28"/>
          <w:szCs w:val="28"/>
        </w:rPr>
      </w:pPr>
      <w:r w:rsidRPr="00C5029A">
        <w:rPr>
          <w:rFonts w:ascii="Times New Roman" w:hAnsi="Times New Roman" w:cs="Times New Roman"/>
          <w:spacing w:val="-8"/>
          <w:sz w:val="28"/>
          <w:szCs w:val="28"/>
        </w:rPr>
        <w:t>Оформление технической документации на коммунальные объекты.</w:t>
      </w:r>
    </w:p>
    <w:p w:rsidR="00C5029A" w:rsidRPr="00C5029A" w:rsidRDefault="00C5029A" w:rsidP="00C5029A">
      <w:pPr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Сведения об индикаторах муниципальной программы и их значениях прив</w:t>
      </w:r>
      <w:r w:rsidRPr="00C5029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</w:t>
      </w:r>
      <w:r w:rsidRPr="00C5029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дены в таблице 1 приложения № 3. </w:t>
      </w:r>
    </w:p>
    <w:p w:rsidR="00C5029A" w:rsidRPr="00C5029A" w:rsidRDefault="00C5029A" w:rsidP="00C5029A">
      <w:pPr>
        <w:shd w:val="clear" w:color="auto" w:fill="FFFFFF"/>
        <w:ind w:left="816" w:firstLine="0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C5029A" w:rsidRPr="00C5029A" w:rsidRDefault="00C5029A" w:rsidP="00C5029A">
      <w:pPr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C5029A">
        <w:rPr>
          <w:rFonts w:ascii="Times New Roman" w:hAnsi="Times New Roman" w:cs="Times New Roman"/>
          <w:sz w:val="28"/>
          <w:szCs w:val="28"/>
        </w:rPr>
        <w:t>Сроки и этапы  реализации программы: с 2020 по 2024 год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29A" w:rsidRPr="00C5029A" w:rsidRDefault="00C5029A" w:rsidP="00C502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C5029A" w:rsidRPr="00C5029A" w:rsidRDefault="00C5029A" w:rsidP="00C502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3.1. Развитие и реконструкция объектов водоотведения: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3.1.1. Замена, реконструкция и капитальный ремонт сетей канализации;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3.1.2. Обновление и модернизация объектов водоотведения.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3.2. Развитие и реконструкция объектов водоснабжения: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3.2.1. Реконструкция, модернизация и замена сетей водоснабжения;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3.2.2. Реконструкция, модернизация и ремонт объектов водоснабжения.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pacing w:val="-2"/>
          <w:sz w:val="28"/>
          <w:szCs w:val="28"/>
        </w:rPr>
        <w:t>3.3. Развитие и модернизация объектов теплоснабжения</w:t>
      </w:r>
      <w:r w:rsidRPr="00C5029A">
        <w:rPr>
          <w:rFonts w:ascii="Times New Roman" w:hAnsi="Times New Roman" w:cs="Times New Roman"/>
          <w:sz w:val="28"/>
          <w:szCs w:val="28"/>
        </w:rPr>
        <w:t>: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3.3.1. Замена существующих котлов на котлы нового поколения (с КПД не менее 80 %);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3.3.2. Замена существующего вспомогательного котельного оборудов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ния;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3.3.3. Строительство, реконструкция и капитальный ремонт объектов тепл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снабжения;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3.3.4. Замена и модернизация сетей теплоснабжения;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3.3.5. Текущий и капитальный ремонт зданий котельных.</w:t>
      </w:r>
    </w:p>
    <w:p w:rsidR="00C5029A" w:rsidRPr="00C5029A" w:rsidRDefault="00C5029A" w:rsidP="00C5029A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3.4. Оформление технической документации на коммунальные объе</w:t>
      </w:r>
      <w:r w:rsidRPr="00C5029A">
        <w:rPr>
          <w:rFonts w:ascii="Times New Roman" w:hAnsi="Times New Roman" w:cs="Times New Roman"/>
          <w:sz w:val="28"/>
          <w:szCs w:val="28"/>
        </w:rPr>
        <w:t>к</w:t>
      </w:r>
      <w:r w:rsidRPr="00C5029A">
        <w:rPr>
          <w:rFonts w:ascii="Times New Roman" w:hAnsi="Times New Roman" w:cs="Times New Roman"/>
          <w:sz w:val="28"/>
          <w:szCs w:val="28"/>
        </w:rPr>
        <w:t>ты.</w:t>
      </w:r>
    </w:p>
    <w:p w:rsidR="00C5029A" w:rsidRPr="00C5029A" w:rsidRDefault="00C5029A" w:rsidP="00C5029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Программой предусматриваются мероприятия по модернизации (р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pacing w:val="-1"/>
          <w:sz w:val="28"/>
          <w:szCs w:val="28"/>
        </w:rPr>
        <w:t xml:space="preserve">конструкции) объектов коммунальной инфраструктуры, проведение которых </w:t>
      </w:r>
      <w:r w:rsidRPr="00C5029A">
        <w:rPr>
          <w:rFonts w:ascii="Times New Roman" w:hAnsi="Times New Roman" w:cs="Times New Roman"/>
          <w:sz w:val="28"/>
          <w:szCs w:val="28"/>
        </w:rPr>
        <w:t>обеспечит снижение расходов энергоресурсов, потерь тепловой энергии и улучшения кач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ства водоснабжения и водоотведения. С целью повышения надежности и эффективности функционирования источников тепла будет проведена модернизация (реконструкция, ремонт, капитальный ремонт, з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мена основного и вспомогательного котельного оборудования).</w:t>
      </w:r>
    </w:p>
    <w:p w:rsidR="00C5029A" w:rsidRPr="00C5029A" w:rsidRDefault="00C5029A" w:rsidP="00C5029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Замена, модернизация (реконструкция) тепловых сетей с применением эффективных материалов и технологий тепловой изоляции приведет к сн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жению п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терь теплоносителя в тепловых сетях.</w:t>
      </w:r>
    </w:p>
    <w:p w:rsidR="00C5029A" w:rsidRPr="00C5029A" w:rsidRDefault="00C5029A" w:rsidP="00C5029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Реконструкция, капитальный ремонт систем водоснабжения населе</w:t>
      </w:r>
      <w:r w:rsidRPr="00C5029A">
        <w:rPr>
          <w:rFonts w:ascii="Times New Roman" w:hAnsi="Times New Roman" w:cs="Times New Roman"/>
          <w:sz w:val="28"/>
          <w:szCs w:val="28"/>
        </w:rPr>
        <w:t>н</w:t>
      </w:r>
      <w:r w:rsidRPr="00C5029A">
        <w:rPr>
          <w:rFonts w:ascii="Times New Roman" w:hAnsi="Times New Roman" w:cs="Times New Roman"/>
          <w:sz w:val="28"/>
          <w:szCs w:val="28"/>
        </w:rPr>
        <w:t>ных пунктов позволит улучшить качество водоснабжения в населенных пунктах рай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на. Разработка проектной документации позволит продолжить работу по реконструкции систем водоснабжения населенных пунктов в п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lastRenderedPageBreak/>
        <w:t>следующие годы.</w:t>
      </w:r>
    </w:p>
    <w:p w:rsidR="00C5029A" w:rsidRPr="00C5029A" w:rsidRDefault="00C5029A" w:rsidP="00C5029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Предусматривается выполнение мероприятий программы за счет средств федерального, краевого и местных бюджетов путем разработки ряда технических, экономических и административных решений.</w:t>
      </w:r>
    </w:p>
    <w:p w:rsidR="00C5029A" w:rsidRPr="00C5029A" w:rsidRDefault="00C5029A" w:rsidP="00C5029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Итогом реализации мероприятий, направленных на достижение гла</w:t>
      </w:r>
      <w:r w:rsidRPr="00C5029A">
        <w:rPr>
          <w:rFonts w:ascii="Times New Roman" w:hAnsi="Times New Roman" w:cs="Times New Roman"/>
          <w:sz w:val="28"/>
          <w:szCs w:val="28"/>
        </w:rPr>
        <w:t>в</w:t>
      </w:r>
      <w:r w:rsidRPr="00C5029A">
        <w:rPr>
          <w:rFonts w:ascii="Times New Roman" w:hAnsi="Times New Roman" w:cs="Times New Roman"/>
          <w:sz w:val="28"/>
          <w:szCs w:val="28"/>
        </w:rPr>
        <w:t>ной цели программы, является обеспечение наиболее качественного и надежного снабжения потребителей коммунальными услугами при мин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мальном негативном возде</w:t>
      </w:r>
      <w:r w:rsidRPr="00C5029A">
        <w:rPr>
          <w:rFonts w:ascii="Times New Roman" w:hAnsi="Times New Roman" w:cs="Times New Roman"/>
          <w:sz w:val="28"/>
          <w:szCs w:val="28"/>
        </w:rPr>
        <w:t>й</w:t>
      </w:r>
      <w:r w:rsidRPr="00C5029A">
        <w:rPr>
          <w:rFonts w:ascii="Times New Roman" w:hAnsi="Times New Roman" w:cs="Times New Roman"/>
          <w:sz w:val="28"/>
          <w:szCs w:val="28"/>
        </w:rPr>
        <w:t>ствии на окружающую среду. Инвестиционные мероприятия, реализуемые в рамках программы, направлены на снижение уровня износа инфраструктуры коммунального комплекса, имеющих соц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альное значение.</w:t>
      </w:r>
    </w:p>
    <w:p w:rsidR="00C5029A" w:rsidRPr="00C5029A" w:rsidRDefault="00C5029A" w:rsidP="00C5029A">
      <w:pPr>
        <w:tabs>
          <w:tab w:val="left" w:pos="360"/>
        </w:tabs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Программные мероприятия сформированы в приложении № 2 к насто</w:t>
      </w:r>
      <w:r w:rsidRPr="00C5029A">
        <w:rPr>
          <w:rFonts w:ascii="Times New Roman" w:hAnsi="Times New Roman" w:cs="Times New Roman"/>
          <w:sz w:val="28"/>
          <w:szCs w:val="28"/>
        </w:rPr>
        <w:t>я</w:t>
      </w:r>
      <w:r w:rsidRPr="00C5029A">
        <w:rPr>
          <w:rFonts w:ascii="Times New Roman" w:hAnsi="Times New Roman" w:cs="Times New Roman"/>
          <w:sz w:val="28"/>
          <w:szCs w:val="28"/>
        </w:rPr>
        <w:t>щей Программе.</w:t>
      </w:r>
    </w:p>
    <w:p w:rsidR="00C5029A" w:rsidRPr="00C5029A" w:rsidRDefault="00C5029A" w:rsidP="00C5029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widowControl/>
        <w:numPr>
          <w:ilvl w:val="0"/>
          <w:numId w:val="9"/>
        </w:num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b/>
          <w:color w:val="000000"/>
          <w:sz w:val="28"/>
          <w:szCs w:val="28"/>
        </w:rPr>
        <w:t>Общий объем финансовых ресурсов, необходимых для реализации пр</w:t>
      </w:r>
      <w:r w:rsidRPr="00C5029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C502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граммы </w:t>
      </w:r>
    </w:p>
    <w:p w:rsidR="00C5029A" w:rsidRPr="00C5029A" w:rsidRDefault="00C5029A" w:rsidP="00C5029A">
      <w:pPr>
        <w:widowControl/>
        <w:adjustRightInd w:val="0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</w:t>
      </w:r>
      <w:r w:rsidRPr="00C5029A">
        <w:rPr>
          <w:rFonts w:ascii="Times New Roman" w:hAnsi="Times New Roman" w:cs="Times New Roman"/>
          <w:sz w:val="28"/>
          <w:szCs w:val="28"/>
        </w:rPr>
        <w:t>д</w:t>
      </w:r>
      <w:r w:rsidRPr="00C5029A">
        <w:rPr>
          <w:rFonts w:ascii="Times New Roman" w:hAnsi="Times New Roman" w:cs="Times New Roman"/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C5029A" w:rsidRPr="00C5029A" w:rsidRDefault="00C5029A" w:rsidP="00C5029A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Финансирование мероприятий программы в 2020 - 2024 годах будет осуществляться за счет средств краевого и районного бюджетов, объем ф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нансиров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 xml:space="preserve">ния составляет 25351,68215 </w:t>
      </w: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тыс. рублей </w:t>
      </w:r>
    </w:p>
    <w:p w:rsidR="00C5029A" w:rsidRPr="00C5029A" w:rsidRDefault="00C5029A" w:rsidP="00C5029A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Районный бюджет: 20419,93968 тыс. руб. в т.ч: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2020 год – 4789,61825 тыс. рублей;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2021 год – 9672,52143 тыс.рублей;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2022 год – 1000,0 тыс. рублей;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2023 год – 1000,0 тыс. рублей;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2024 год – 3957,8 тыс. рублей.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Краевой бюджет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2020 год – 2812,54247 тыс.рублей;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2021 год – 2119,2 тыс. рублей;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2022 год – 0 тыс. рублей;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2023 год – 0 тыс. рублей;</w:t>
      </w:r>
    </w:p>
    <w:p w:rsidR="00C5029A" w:rsidRPr="00C5029A" w:rsidRDefault="00C5029A" w:rsidP="00C5029A">
      <w:pPr>
        <w:ind w:firstLine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noProof/>
          <w:color w:val="000000"/>
          <w:sz w:val="28"/>
          <w:szCs w:val="28"/>
        </w:rPr>
        <w:t>2024 год – 0 тыс. рублей.</w:t>
      </w:r>
    </w:p>
    <w:p w:rsidR="00C5029A" w:rsidRPr="00C5029A" w:rsidRDefault="00C5029A" w:rsidP="00C5029A">
      <w:pPr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При внесении мероприятий программы в государственные программы предполагаются средства федерального, краевого, местного бюджетов, сре</w:t>
      </w:r>
      <w:r w:rsidRPr="00C5029A">
        <w:rPr>
          <w:rFonts w:ascii="Times New Roman" w:hAnsi="Times New Roman" w:cs="Times New Roman"/>
          <w:sz w:val="28"/>
          <w:szCs w:val="28"/>
        </w:rPr>
        <w:t>д</w:t>
      </w:r>
      <w:r w:rsidRPr="00C5029A">
        <w:rPr>
          <w:rFonts w:ascii="Times New Roman" w:hAnsi="Times New Roman" w:cs="Times New Roman"/>
          <w:sz w:val="28"/>
          <w:szCs w:val="28"/>
        </w:rPr>
        <w:t>ства пре</w:t>
      </w:r>
      <w:r w:rsidRPr="00C5029A">
        <w:rPr>
          <w:rFonts w:ascii="Times New Roman" w:hAnsi="Times New Roman" w:cs="Times New Roman"/>
          <w:sz w:val="28"/>
          <w:szCs w:val="28"/>
        </w:rPr>
        <w:t>д</w:t>
      </w:r>
      <w:r w:rsidRPr="00C5029A">
        <w:rPr>
          <w:rFonts w:ascii="Times New Roman" w:hAnsi="Times New Roman" w:cs="Times New Roman"/>
          <w:sz w:val="28"/>
          <w:szCs w:val="28"/>
        </w:rPr>
        <w:t>приятий жилищно-коммунального хозяйства, других привлеченных источников.</w:t>
      </w:r>
    </w:p>
    <w:p w:rsidR="00C5029A" w:rsidRPr="00C5029A" w:rsidRDefault="00C5029A" w:rsidP="00C5029A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 мероприятиям программы приведены в 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029A">
        <w:rPr>
          <w:rFonts w:ascii="Times New Roman" w:hAnsi="Times New Roman" w:cs="Times New Roman"/>
          <w:color w:val="000000"/>
          <w:sz w:val="28"/>
          <w:szCs w:val="28"/>
        </w:rPr>
        <w:t>ложении № 1.</w:t>
      </w:r>
    </w:p>
    <w:p w:rsidR="00C5029A" w:rsidRPr="00C5029A" w:rsidRDefault="00C5029A" w:rsidP="00C5029A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ab/>
      </w:r>
      <w:r w:rsidRPr="00C502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Соисполнители программы готовят бюджетную заявку на финансирование мероприятий программы на очередной финансовый год. Заявка представляется в комитет Администрации Поспелихинского района </w:t>
      </w:r>
      <w:r w:rsidRPr="00C502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Алтайского края по финансам, налоговой и кредитной политике для внесения предложений при подготовке проекта закона Поспелихинского района о районном бюджете на очередной финансовый год до 01 декабря текущего года.</w:t>
      </w:r>
    </w:p>
    <w:p w:rsidR="00C5029A" w:rsidRPr="00C5029A" w:rsidRDefault="00C5029A" w:rsidP="00C5029A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реализацию программы, в отдел по социально-экономическому развитию Администрации района.</w:t>
      </w:r>
    </w:p>
    <w:p w:rsidR="00C5029A" w:rsidRPr="00C5029A" w:rsidRDefault="00C5029A" w:rsidP="00C5029A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5029A" w:rsidRPr="00C5029A" w:rsidRDefault="00C5029A" w:rsidP="00C5029A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5029A" w:rsidRPr="00C5029A" w:rsidRDefault="00C5029A" w:rsidP="00C5029A">
      <w:pPr>
        <w:adjustRightInd w:val="0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029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5029A">
        <w:rPr>
          <w:rFonts w:ascii="Times New Roman" w:hAnsi="Times New Roman" w:cs="Times New Roman"/>
          <w:sz w:val="28"/>
          <w:szCs w:val="28"/>
        </w:rPr>
        <w:t xml:space="preserve"> </w:t>
      </w:r>
      <w:r w:rsidRPr="00C5029A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</w:t>
      </w:r>
      <w:r w:rsidRPr="00C5029A">
        <w:rPr>
          <w:rFonts w:ascii="Times New Roman" w:hAnsi="Times New Roman" w:cs="Times New Roman"/>
          <w:b/>
          <w:sz w:val="28"/>
          <w:szCs w:val="28"/>
        </w:rPr>
        <w:t>а</w:t>
      </w:r>
      <w:r w:rsidRPr="00C5029A">
        <w:rPr>
          <w:rFonts w:ascii="Times New Roman" w:hAnsi="Times New Roman" w:cs="Times New Roman"/>
          <w:b/>
          <w:sz w:val="28"/>
          <w:szCs w:val="28"/>
        </w:rPr>
        <w:t>ние мер управления рисками реализации муниципальной программы</w:t>
      </w:r>
    </w:p>
    <w:p w:rsidR="00C5029A" w:rsidRPr="00C5029A" w:rsidRDefault="00C5029A" w:rsidP="00C5029A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C5029A">
        <w:rPr>
          <w:rFonts w:ascii="Times New Roman" w:hAnsi="Times New Roman" w:cs="Times New Roman"/>
          <w:sz w:val="28"/>
          <w:szCs w:val="28"/>
        </w:rPr>
        <w:t>н</w:t>
      </w:r>
      <w:r w:rsidRPr="00C5029A">
        <w:rPr>
          <w:rFonts w:ascii="Times New Roman" w:hAnsi="Times New Roman" w:cs="Times New Roman"/>
          <w:sz w:val="28"/>
          <w:szCs w:val="28"/>
        </w:rPr>
        <w:t>тированности достижения предусмотренных в ней конечных результатов.</w:t>
      </w:r>
    </w:p>
    <w:p w:rsidR="00C5029A" w:rsidRPr="00C5029A" w:rsidRDefault="00C5029A" w:rsidP="00C5029A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К рискам, в том числе, относятся:</w:t>
      </w:r>
    </w:p>
    <w:p w:rsidR="00C5029A" w:rsidRPr="00C5029A" w:rsidRDefault="00C5029A" w:rsidP="00C5029A">
      <w:pPr>
        <w:numPr>
          <w:ilvl w:val="0"/>
          <w:numId w:val="8"/>
        </w:numPr>
        <w:tabs>
          <w:tab w:val="left" w:pos="1134"/>
        </w:tabs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финансовые риски, связанные с возникновением бюдже</w:t>
      </w:r>
      <w:r w:rsidRPr="00C5029A">
        <w:rPr>
          <w:rFonts w:ascii="Times New Roman" w:hAnsi="Times New Roman" w:cs="Times New Roman"/>
          <w:sz w:val="28"/>
          <w:szCs w:val="28"/>
        </w:rPr>
        <w:t>т</w:t>
      </w:r>
      <w:r w:rsidRPr="00C5029A">
        <w:rPr>
          <w:rFonts w:ascii="Times New Roman" w:hAnsi="Times New Roman" w:cs="Times New Roman"/>
          <w:sz w:val="28"/>
          <w:szCs w:val="28"/>
        </w:rPr>
        <w:t>ного дефицита и вследствие этого недостаточный уровень бю</w:t>
      </w:r>
      <w:r w:rsidRPr="00C5029A">
        <w:rPr>
          <w:rFonts w:ascii="Times New Roman" w:hAnsi="Times New Roman" w:cs="Times New Roman"/>
          <w:sz w:val="28"/>
          <w:szCs w:val="28"/>
        </w:rPr>
        <w:t>д</w:t>
      </w:r>
      <w:r w:rsidRPr="00C5029A">
        <w:rPr>
          <w:rFonts w:ascii="Times New Roman" w:hAnsi="Times New Roman" w:cs="Times New Roman"/>
          <w:sz w:val="28"/>
          <w:szCs w:val="28"/>
        </w:rPr>
        <w:t>жетного ф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нансирования;</w:t>
      </w:r>
    </w:p>
    <w:p w:rsidR="00C5029A" w:rsidRPr="00C5029A" w:rsidRDefault="00C5029A" w:rsidP="00C5029A">
      <w:pPr>
        <w:numPr>
          <w:ilvl w:val="0"/>
          <w:numId w:val="8"/>
        </w:numPr>
        <w:tabs>
          <w:tab w:val="left" w:pos="1134"/>
        </w:tabs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экономические риски, связанные с возможностью ухудш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ния внутренней и внешней конъюнктуры;</w:t>
      </w:r>
    </w:p>
    <w:p w:rsidR="00C5029A" w:rsidRPr="00C5029A" w:rsidRDefault="00C5029A" w:rsidP="00C5029A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Управление указанными рисками предполагается осуществлять на осн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ве п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стоянного мониторинга хода реализации муниципальной программы и разработки, при необходимости, предложений по ее корректировке.</w:t>
      </w:r>
    </w:p>
    <w:p w:rsidR="00C5029A" w:rsidRPr="00C5029A" w:rsidRDefault="00C5029A" w:rsidP="00C5029A">
      <w:pPr>
        <w:autoSpaceDE/>
        <w:autoSpaceDN/>
        <w:ind w:firstLine="567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C5029A" w:rsidRPr="00C5029A" w:rsidRDefault="00C5029A" w:rsidP="00C5029A">
      <w:pPr>
        <w:numPr>
          <w:ilvl w:val="0"/>
          <w:numId w:val="10"/>
        </w:numPr>
        <w:autoSpaceDE/>
        <w:autoSpaceDN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Механизм реализации муниципальной программы</w:t>
      </w:r>
    </w:p>
    <w:p w:rsidR="00C5029A" w:rsidRPr="00C5029A" w:rsidRDefault="00C5029A" w:rsidP="00C5029A">
      <w:pPr>
        <w:autoSpaceDE/>
        <w:autoSpaceDN/>
        <w:ind w:firstLine="567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</w:p>
    <w:p w:rsidR="00C5029A" w:rsidRPr="00C5029A" w:rsidRDefault="00C5029A" w:rsidP="00C5029A">
      <w:pPr>
        <w:widowControl/>
        <w:autoSpaceDE/>
        <w:autoSpaceDN/>
        <w:ind w:firstLine="567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Ответственный исполнитель и участники программы обеспечивают в</w:t>
      </w:r>
      <w:r w:rsidRPr="00C5029A">
        <w:rPr>
          <w:rFonts w:ascii="Times New Roman" w:hAnsi="Times New Roman" w:cs="Times New Roman"/>
          <w:sz w:val="28"/>
          <w:szCs w:val="28"/>
        </w:rPr>
        <w:t>ы</w:t>
      </w:r>
      <w:r w:rsidRPr="00C5029A">
        <w:rPr>
          <w:rFonts w:ascii="Times New Roman" w:hAnsi="Times New Roman" w:cs="Times New Roman"/>
          <w:sz w:val="28"/>
          <w:szCs w:val="28"/>
        </w:rPr>
        <w:t>полн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ние мероприятий муниципальной программы, подготовку предложений по ее ко</w:t>
      </w:r>
      <w:r w:rsidRPr="00C5029A">
        <w:rPr>
          <w:rFonts w:ascii="Times New Roman" w:hAnsi="Times New Roman" w:cs="Times New Roman"/>
          <w:sz w:val="28"/>
          <w:szCs w:val="28"/>
        </w:rPr>
        <w:t>р</w:t>
      </w:r>
      <w:r w:rsidRPr="00C5029A">
        <w:rPr>
          <w:rFonts w:ascii="Times New Roman" w:hAnsi="Times New Roman" w:cs="Times New Roman"/>
          <w:sz w:val="28"/>
          <w:szCs w:val="28"/>
        </w:rPr>
        <w:t>ректировке, формирование бюджетных заявок на финансирование мероприятий, представляют отчет о ходе их реализации.</w:t>
      </w:r>
    </w:p>
    <w:p w:rsidR="00C5029A" w:rsidRPr="00C5029A" w:rsidRDefault="00C5029A" w:rsidP="00C5029A">
      <w:pPr>
        <w:widowControl/>
        <w:autoSpaceDE/>
        <w:autoSpaceDN/>
        <w:ind w:firstLine="567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осуществляется ежеквартально. Объектом мониторинга являются мероприятия муниципал</w:t>
      </w:r>
      <w:r w:rsidRPr="00C5029A">
        <w:rPr>
          <w:rFonts w:ascii="Times New Roman" w:hAnsi="Times New Roman" w:cs="Times New Roman"/>
          <w:sz w:val="28"/>
          <w:szCs w:val="28"/>
        </w:rPr>
        <w:t>ь</w:t>
      </w:r>
      <w:r w:rsidRPr="00C5029A">
        <w:rPr>
          <w:rFonts w:ascii="Times New Roman" w:hAnsi="Times New Roman" w:cs="Times New Roman"/>
          <w:sz w:val="28"/>
          <w:szCs w:val="28"/>
        </w:rPr>
        <w:t>ной программы, выполненные в установленные сроки, сведения о финанс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ровании муниципальной программы на отчетную дату, степень достижения плановых значений индикаторов муниципальной программы.</w:t>
      </w:r>
    </w:p>
    <w:p w:rsidR="00C5029A" w:rsidRPr="00C5029A" w:rsidRDefault="00C5029A" w:rsidP="00C5029A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Администрация Поспелихинского района:</w:t>
      </w:r>
    </w:p>
    <w:p w:rsidR="00C5029A" w:rsidRPr="00C5029A" w:rsidRDefault="00C5029A" w:rsidP="00C5029A">
      <w:pPr>
        <w:widowControl/>
        <w:autoSpaceDE/>
        <w:autoSpaceDN/>
        <w:ind w:firstLine="567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принимает решение о внесении в нее изменений в соответствии с установленными порядком и требов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ниями;</w:t>
      </w:r>
    </w:p>
    <w:p w:rsidR="00C5029A" w:rsidRPr="00C5029A" w:rsidRDefault="00C5029A" w:rsidP="00C5029A">
      <w:pPr>
        <w:widowControl/>
        <w:autoSpaceDE/>
        <w:autoSpaceDN/>
        <w:ind w:firstLine="567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контролирует выполнение программных мероприятий, выявляет несоо</w:t>
      </w:r>
      <w:r w:rsidRPr="00C5029A">
        <w:rPr>
          <w:rFonts w:ascii="Times New Roman" w:hAnsi="Times New Roman" w:cs="Times New Roman"/>
          <w:sz w:val="28"/>
          <w:szCs w:val="28"/>
        </w:rPr>
        <w:t>т</w:t>
      </w:r>
      <w:r w:rsidRPr="00C5029A">
        <w:rPr>
          <w:rFonts w:ascii="Times New Roman" w:hAnsi="Times New Roman" w:cs="Times New Roman"/>
          <w:sz w:val="28"/>
          <w:szCs w:val="28"/>
        </w:rPr>
        <w:t>ве</w:t>
      </w:r>
      <w:r w:rsidRPr="00C5029A">
        <w:rPr>
          <w:rFonts w:ascii="Times New Roman" w:hAnsi="Times New Roman" w:cs="Times New Roman"/>
          <w:sz w:val="28"/>
          <w:szCs w:val="28"/>
        </w:rPr>
        <w:t>т</w:t>
      </w:r>
      <w:r w:rsidRPr="00C5029A">
        <w:rPr>
          <w:rFonts w:ascii="Times New Roman" w:hAnsi="Times New Roman" w:cs="Times New Roman"/>
          <w:sz w:val="28"/>
          <w:szCs w:val="28"/>
        </w:rPr>
        <w:t xml:space="preserve">ствие результатов их реализации плановым показателям, устанавливает </w:t>
      </w:r>
      <w:r w:rsidRPr="00C5029A">
        <w:rPr>
          <w:rFonts w:ascii="Times New Roman" w:hAnsi="Times New Roman" w:cs="Times New Roman"/>
          <w:sz w:val="28"/>
          <w:szCs w:val="28"/>
        </w:rPr>
        <w:lastRenderedPageBreak/>
        <w:t>причины не достижения ожидаемых результатов и определяет меры по их устранению;</w:t>
      </w:r>
    </w:p>
    <w:p w:rsidR="00C5029A" w:rsidRPr="00C5029A" w:rsidRDefault="00C5029A" w:rsidP="00C5029A">
      <w:pPr>
        <w:widowControl/>
        <w:autoSpaceDE/>
        <w:autoSpaceDN/>
        <w:ind w:firstLine="567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запрашивает у участников муниципальной программы информацию, н</w:t>
      </w:r>
      <w:r w:rsidRPr="00C5029A">
        <w:rPr>
          <w:rFonts w:ascii="Times New Roman" w:hAnsi="Times New Roman" w:cs="Times New Roman"/>
          <w:sz w:val="28"/>
          <w:szCs w:val="28"/>
        </w:rPr>
        <w:t>е</w:t>
      </w:r>
      <w:r w:rsidRPr="00C5029A">
        <w:rPr>
          <w:rFonts w:ascii="Times New Roman" w:hAnsi="Times New Roman" w:cs="Times New Roman"/>
          <w:sz w:val="28"/>
          <w:szCs w:val="28"/>
        </w:rPr>
        <w:t>обходимую для проведения мониторинга и подготовки отчета о ходе реал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зации и оценке эффективности муниципальной программы;</w:t>
      </w:r>
    </w:p>
    <w:p w:rsidR="00C5029A" w:rsidRPr="00C5029A" w:rsidRDefault="00C5029A" w:rsidP="00C5029A">
      <w:pPr>
        <w:widowControl/>
        <w:autoSpaceDE/>
        <w:autoSpaceDN/>
        <w:ind w:firstLine="567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рекомендует участникам муниципальной программы осуществлять ра</w:t>
      </w:r>
      <w:r w:rsidRPr="00C5029A">
        <w:rPr>
          <w:rFonts w:ascii="Times New Roman" w:hAnsi="Times New Roman" w:cs="Times New Roman"/>
          <w:sz w:val="28"/>
          <w:szCs w:val="28"/>
        </w:rPr>
        <w:t>з</w:t>
      </w:r>
      <w:r w:rsidRPr="00C5029A">
        <w:rPr>
          <w:rFonts w:ascii="Times New Roman" w:hAnsi="Times New Roman" w:cs="Times New Roman"/>
          <w:sz w:val="28"/>
          <w:szCs w:val="28"/>
        </w:rPr>
        <w:t>рабо</w:t>
      </w:r>
      <w:r w:rsidRPr="00C5029A">
        <w:rPr>
          <w:rFonts w:ascii="Times New Roman" w:hAnsi="Times New Roman" w:cs="Times New Roman"/>
          <w:sz w:val="28"/>
          <w:szCs w:val="28"/>
        </w:rPr>
        <w:t>т</w:t>
      </w:r>
      <w:r w:rsidRPr="00C5029A">
        <w:rPr>
          <w:rFonts w:ascii="Times New Roman" w:hAnsi="Times New Roman" w:cs="Times New Roman"/>
          <w:sz w:val="28"/>
          <w:szCs w:val="28"/>
        </w:rPr>
        <w:t>ку отдельных мероприятий, планов их реализации;</w:t>
      </w:r>
    </w:p>
    <w:p w:rsidR="00C5029A" w:rsidRPr="00C5029A" w:rsidRDefault="00C5029A" w:rsidP="00C5029A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подготавливает ежеквартальные и годовой отчеты о ходе реализации муниц</w:t>
      </w:r>
      <w:r w:rsidRPr="00C5029A">
        <w:rPr>
          <w:rFonts w:ascii="Times New Roman" w:hAnsi="Times New Roman" w:cs="Times New Roman"/>
          <w:sz w:val="28"/>
          <w:szCs w:val="28"/>
        </w:rPr>
        <w:t>и</w:t>
      </w:r>
      <w:r w:rsidRPr="00C5029A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C5029A" w:rsidRPr="00C5029A" w:rsidRDefault="00C5029A" w:rsidP="00C5029A">
      <w:pPr>
        <w:widowControl/>
        <w:suppressAutoHyphens/>
        <w:autoSpaceDN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sz w:val="28"/>
          <w:szCs w:val="28"/>
          <w:lang w:eastAsia="ar-SA"/>
        </w:rPr>
        <w:t>Соисполнители программы обеспечивают:</w:t>
      </w:r>
    </w:p>
    <w:p w:rsidR="00C5029A" w:rsidRPr="00C5029A" w:rsidRDefault="00C5029A" w:rsidP="00C5029A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sz w:val="28"/>
          <w:szCs w:val="28"/>
          <w:lang w:eastAsia="ar-SA"/>
        </w:rPr>
        <w:t>выполнение мероприятий программы;</w:t>
      </w:r>
    </w:p>
    <w:p w:rsidR="00C5029A" w:rsidRPr="00C5029A" w:rsidRDefault="00C5029A" w:rsidP="00C5029A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sz w:val="28"/>
          <w:szCs w:val="28"/>
          <w:lang w:eastAsia="ar-SA"/>
        </w:rPr>
        <w:t xml:space="preserve">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C5029A" w:rsidRPr="00C5029A" w:rsidRDefault="00C5029A" w:rsidP="00C5029A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sz w:val="28"/>
          <w:szCs w:val="28"/>
          <w:lang w:eastAsia="ar-SA"/>
        </w:rPr>
        <w:t>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семинаров, и «круглых столов»;</w:t>
      </w:r>
    </w:p>
    <w:p w:rsidR="00C5029A" w:rsidRPr="00C5029A" w:rsidRDefault="00C5029A" w:rsidP="00C5029A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sz w:val="28"/>
          <w:szCs w:val="28"/>
          <w:lang w:eastAsia="ar-SA"/>
        </w:rPr>
        <w:t>привлечение на конкурсной основе к выполнению отдельных программных мероприятий подрядчиков (по договору);</w:t>
      </w:r>
    </w:p>
    <w:p w:rsidR="00C5029A" w:rsidRPr="00C5029A" w:rsidRDefault="00C5029A" w:rsidP="00C5029A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sz w:val="28"/>
          <w:szCs w:val="28"/>
          <w:lang w:eastAsia="ar-SA"/>
        </w:rPr>
        <w:t>формирование бюджетных заявок на финансирование мероприятий программы;</w:t>
      </w:r>
    </w:p>
    <w:p w:rsidR="00C5029A" w:rsidRPr="00C5029A" w:rsidRDefault="00C5029A" w:rsidP="00C5029A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sz w:val="28"/>
          <w:szCs w:val="28"/>
          <w:lang w:eastAsia="ar-SA"/>
        </w:rPr>
        <w:t>подготовку обоснований для отбора первоочередных мероприятий, финансируемых в рамках программы, на следующий год.</w:t>
      </w:r>
    </w:p>
    <w:p w:rsidR="00C5029A" w:rsidRPr="00C5029A" w:rsidRDefault="00C5029A" w:rsidP="00C5029A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widowControl/>
        <w:numPr>
          <w:ilvl w:val="0"/>
          <w:numId w:val="10"/>
        </w:numPr>
        <w:suppressAutoHyphens/>
        <w:autoSpaceDN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029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C5029A" w:rsidRPr="00C5029A" w:rsidRDefault="00C5029A" w:rsidP="00C5029A">
      <w:pPr>
        <w:widowControl/>
        <w:suppressAutoHyphens/>
        <w:autoSpaceDN/>
        <w:ind w:left="927" w:firstLine="0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5029A" w:rsidRPr="00C5029A" w:rsidRDefault="00C5029A" w:rsidP="00C5029A">
      <w:pPr>
        <w:autoSpaceDE/>
        <w:autoSpaceDN/>
        <w:ind w:firstLine="567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hyperlink w:anchor="Par1225" w:history="1">
        <w:r w:rsidRPr="00C5029A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>Методика</w:t>
        </w:r>
      </w:hyperlink>
      <w:r w:rsidRPr="00C5029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оценки эффективности муниципальной программы приведена в приложении № 4.</w:t>
      </w:r>
    </w:p>
    <w:p w:rsidR="00C5029A" w:rsidRPr="00C5029A" w:rsidRDefault="00C5029A" w:rsidP="00C5029A">
      <w:pPr>
        <w:shd w:val="clear" w:color="auto" w:fill="FFFFFF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5029A" w:rsidRPr="00C5029A" w:rsidRDefault="00C5029A" w:rsidP="00C5029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5029A" w:rsidRPr="00C5029A" w:rsidRDefault="00C5029A" w:rsidP="00C5029A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5029A" w:rsidRDefault="00C5029A" w:rsidP="00D05DCA">
      <w:pPr>
        <w:ind w:firstLine="0"/>
        <w:rPr>
          <w:rFonts w:ascii="Times New Roman" w:hAnsi="Times New Roman" w:cs="Times New Roman"/>
          <w:sz w:val="32"/>
          <w:szCs w:val="28"/>
        </w:rPr>
        <w:sectPr w:rsidR="00C5029A" w:rsidSect="00C5029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«Обеспечение населения</w:t>
      </w: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Алтайского края жилищно-коммунальными услугами»</w:t>
      </w: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на 2020- 2024 годы</w:t>
      </w:r>
    </w:p>
    <w:p w:rsidR="00C5029A" w:rsidRPr="00C5029A" w:rsidRDefault="00C5029A" w:rsidP="00C5029A">
      <w:pPr>
        <w:widowControl/>
        <w:tabs>
          <w:tab w:val="left" w:pos="12420"/>
        </w:tabs>
        <w:autoSpaceDE/>
        <w:autoSpaceDN/>
        <w:ind w:left="1020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029A" w:rsidRPr="00C5029A" w:rsidRDefault="00C5029A" w:rsidP="00C5029A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29A">
        <w:rPr>
          <w:rFonts w:ascii="Times New Roman" w:hAnsi="Times New Roman" w:cs="Times New Roman"/>
          <w:bCs/>
          <w:sz w:val="28"/>
          <w:szCs w:val="28"/>
        </w:rPr>
        <w:t xml:space="preserve">Сводные финансовые затраты по направлениям муниципальной программы </w:t>
      </w:r>
    </w:p>
    <w:p w:rsidR="00C5029A" w:rsidRPr="00C5029A" w:rsidRDefault="00C5029A" w:rsidP="00C5029A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p w:rsidR="00C5029A" w:rsidRPr="00C5029A" w:rsidRDefault="00C5029A" w:rsidP="00C5029A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98"/>
        <w:gridCol w:w="1701"/>
        <w:gridCol w:w="1843"/>
        <w:gridCol w:w="1701"/>
        <w:gridCol w:w="1985"/>
        <w:gridCol w:w="1775"/>
      </w:tblGrid>
      <w:tr w:rsidR="00C5029A" w:rsidRPr="00C5029A" w:rsidTr="00CE67AE">
        <w:trPr>
          <w:jc w:val="center"/>
        </w:trPr>
        <w:tc>
          <w:tcPr>
            <w:tcW w:w="1809" w:type="dxa"/>
            <w:vMerge w:val="restart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10703" w:type="dxa"/>
            <w:gridSpan w:val="6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рублей)</w:t>
            </w:r>
          </w:p>
        </w:tc>
      </w:tr>
      <w:tr w:rsidR="00C5029A" w:rsidRPr="00C5029A" w:rsidTr="00CE67AE">
        <w:trPr>
          <w:trHeight w:val="667"/>
          <w:jc w:val="center"/>
        </w:trPr>
        <w:tc>
          <w:tcPr>
            <w:tcW w:w="1809" w:type="dxa"/>
            <w:vMerge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2020год</w:t>
            </w:r>
          </w:p>
        </w:tc>
        <w:tc>
          <w:tcPr>
            <w:tcW w:w="1843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2022год</w:t>
            </w:r>
          </w:p>
        </w:tc>
        <w:tc>
          <w:tcPr>
            <w:tcW w:w="198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7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C5029A" w:rsidRPr="00C5029A" w:rsidTr="00CE67AE">
        <w:trPr>
          <w:jc w:val="center"/>
        </w:trPr>
        <w:tc>
          <w:tcPr>
            <w:tcW w:w="180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C5029A">
              <w:rPr>
                <w:sz w:val="22"/>
                <w:szCs w:val="22"/>
              </w:rPr>
              <w:t>1</w:t>
            </w:r>
          </w:p>
        </w:tc>
        <w:tc>
          <w:tcPr>
            <w:tcW w:w="16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C5029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C5029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C5029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C5029A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C5029A">
              <w:rPr>
                <w:sz w:val="22"/>
                <w:szCs w:val="22"/>
              </w:rPr>
              <w:t>6</w:t>
            </w:r>
          </w:p>
        </w:tc>
        <w:tc>
          <w:tcPr>
            <w:tcW w:w="177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sz w:val="22"/>
                <w:szCs w:val="22"/>
              </w:rPr>
              <w:t>7</w:t>
            </w:r>
          </w:p>
        </w:tc>
      </w:tr>
      <w:tr w:rsidR="00C5029A" w:rsidRPr="00C5029A" w:rsidTr="00CE67AE">
        <w:trPr>
          <w:jc w:val="center"/>
        </w:trPr>
        <w:tc>
          <w:tcPr>
            <w:tcW w:w="1809" w:type="dxa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Всего финанс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вых затрат,</w:t>
            </w:r>
          </w:p>
        </w:tc>
        <w:tc>
          <w:tcPr>
            <w:tcW w:w="16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25351,68215</w:t>
            </w: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7602,16072</w:t>
            </w:r>
          </w:p>
        </w:tc>
        <w:tc>
          <w:tcPr>
            <w:tcW w:w="1843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11791,72143</w:t>
            </w: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98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77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3957,8</w:t>
            </w:r>
          </w:p>
        </w:tc>
      </w:tr>
      <w:tr w:rsidR="00C5029A" w:rsidRPr="00C5029A" w:rsidTr="00CE67AE">
        <w:trPr>
          <w:jc w:val="center"/>
        </w:trPr>
        <w:tc>
          <w:tcPr>
            <w:tcW w:w="1809" w:type="dxa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6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5029A" w:rsidRPr="00C5029A" w:rsidTr="00CE67AE">
        <w:trPr>
          <w:jc w:val="center"/>
        </w:trPr>
        <w:tc>
          <w:tcPr>
            <w:tcW w:w="1809" w:type="dxa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из бюджета ра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16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20419,93968</w:t>
            </w: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4789,61825</w:t>
            </w:r>
          </w:p>
        </w:tc>
        <w:tc>
          <w:tcPr>
            <w:tcW w:w="1843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9672,52143</w:t>
            </w: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98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77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3957,8</w:t>
            </w:r>
          </w:p>
        </w:tc>
      </w:tr>
      <w:tr w:rsidR="00C5029A" w:rsidRPr="00C5029A" w:rsidTr="00CE67AE">
        <w:trPr>
          <w:jc w:val="center"/>
        </w:trPr>
        <w:tc>
          <w:tcPr>
            <w:tcW w:w="1809" w:type="dxa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6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4931,74247</w:t>
            </w: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2812,54247</w:t>
            </w:r>
          </w:p>
        </w:tc>
        <w:tc>
          <w:tcPr>
            <w:tcW w:w="1843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2119,2</w:t>
            </w:r>
          </w:p>
        </w:tc>
        <w:tc>
          <w:tcPr>
            <w:tcW w:w="170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75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C5029A" w:rsidRPr="00C5029A" w:rsidRDefault="00C5029A" w:rsidP="00C5029A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C5029A" w:rsidRPr="00C5029A" w:rsidRDefault="00C5029A" w:rsidP="00C5029A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C5029A" w:rsidRPr="00C5029A" w:rsidRDefault="00C5029A" w:rsidP="00C5029A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C5029A" w:rsidRPr="00C5029A" w:rsidRDefault="00C5029A" w:rsidP="00C5029A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C5029A" w:rsidRDefault="00C5029A" w:rsidP="00D05DCA">
      <w:pPr>
        <w:ind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tbl>
      <w:tblPr>
        <w:tblW w:w="148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551"/>
        <w:gridCol w:w="1100"/>
        <w:gridCol w:w="1735"/>
        <w:gridCol w:w="1134"/>
        <w:gridCol w:w="1134"/>
        <w:gridCol w:w="1180"/>
        <w:gridCol w:w="1040"/>
        <w:gridCol w:w="1060"/>
        <w:gridCol w:w="1340"/>
        <w:gridCol w:w="1165"/>
      </w:tblGrid>
      <w:tr w:rsidR="00C5029A" w:rsidRPr="00C5029A" w:rsidTr="00213C35">
        <w:trPr>
          <w:trHeight w:val="2031"/>
        </w:trPr>
        <w:tc>
          <w:tcPr>
            <w:tcW w:w="1487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left="103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29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C5029A" w:rsidRPr="00C5029A" w:rsidRDefault="00C5029A" w:rsidP="00C5029A">
            <w:pPr>
              <w:ind w:left="1039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29A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 w:rsidRPr="00C5029A">
              <w:rPr>
                <w:rFonts w:ascii="Times New Roman" w:hAnsi="Times New Roman" w:cs="Times New Roman"/>
                <w:sz w:val="24"/>
                <w:szCs w:val="24"/>
              </w:rPr>
              <w:br/>
              <w:t>«Обеспечение населения</w:t>
            </w:r>
            <w:r w:rsidRPr="00C5029A">
              <w:rPr>
                <w:rFonts w:ascii="Times New Roman" w:hAnsi="Times New Roman" w:cs="Times New Roman"/>
                <w:sz w:val="24"/>
                <w:szCs w:val="24"/>
              </w:rPr>
              <w:br/>
              <w:t>Поспелихинского района</w:t>
            </w:r>
            <w:r w:rsidRPr="00C5029A">
              <w:rPr>
                <w:rFonts w:ascii="Times New Roman" w:hAnsi="Times New Roman" w:cs="Times New Roman"/>
                <w:sz w:val="24"/>
                <w:szCs w:val="24"/>
              </w:rPr>
              <w:br/>
              <w:t>Алтайского края жилищно-коммунальными услугами»</w:t>
            </w:r>
            <w:r w:rsidRPr="00C5029A">
              <w:rPr>
                <w:rFonts w:ascii="Times New Roman" w:hAnsi="Times New Roman" w:cs="Times New Roman"/>
                <w:sz w:val="24"/>
                <w:szCs w:val="24"/>
              </w:rPr>
              <w:br/>
              <w:t>на 2020- 2024 годы</w:t>
            </w:r>
            <w:r w:rsidRPr="00C502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029A" w:rsidRPr="00C5029A" w:rsidTr="00541248">
        <w:trPr>
          <w:trHeight w:val="12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43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программных мероприятий муниципальной программы "Обеспечение населения Поспелихинского района Алтайского края жилищно-коммун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льными услугами" на 2020-2024 г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</w:tr>
      <w:tr w:rsidR="00C5029A" w:rsidRPr="00C5029A" w:rsidTr="00C5029A">
        <w:trPr>
          <w:trHeight w:val="127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 xml:space="preserve">Цель, задача, </w:t>
            </w:r>
            <w:r w:rsidRPr="00C5029A">
              <w:br/>
              <w:t>мероприятие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 xml:space="preserve">Срок </w:t>
            </w:r>
            <w:r w:rsidRPr="00C5029A">
              <w:br/>
              <w:t>реализа-ции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Участник пр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554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Сумма расходов, тыс. рублей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Всего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Источн</w:t>
            </w:r>
            <w:r w:rsidRPr="00C5029A">
              <w:t>и</w:t>
            </w:r>
            <w:r w:rsidRPr="00C5029A">
              <w:t>ки ф</w:t>
            </w:r>
            <w:r w:rsidRPr="00C5029A">
              <w:t>и</w:t>
            </w:r>
            <w:r w:rsidRPr="00C5029A">
              <w:t>нансир</w:t>
            </w:r>
            <w:r w:rsidRPr="00C5029A">
              <w:t>о</w:t>
            </w:r>
            <w:r w:rsidRPr="00C5029A">
              <w:t>вания</w:t>
            </w:r>
          </w:p>
        </w:tc>
      </w:tr>
      <w:tr w:rsidR="00C5029A" w:rsidRPr="00C5029A" w:rsidTr="00C5029A">
        <w:trPr>
          <w:trHeight w:val="25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2024 год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C5029A" w:rsidRPr="00C5029A" w:rsidTr="00C5029A">
        <w:trPr>
          <w:trHeight w:val="27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C5029A">
              <w:rPr>
                <w:sz w:val="16"/>
                <w:szCs w:val="16"/>
              </w:rPr>
              <w:t>11</w:t>
            </w:r>
          </w:p>
        </w:tc>
      </w:tr>
      <w:tr w:rsidR="00C5029A" w:rsidRPr="00C5029A" w:rsidTr="00C5029A">
        <w:trPr>
          <w:trHeight w:val="780"/>
        </w:trPr>
        <w:tc>
          <w:tcPr>
            <w:tcW w:w="3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Цель: Бесперебойное обеспечение ж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телей Поспелихинского района комм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нальными услугами нормативного к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чества.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br/>
              <w:t>Повышение эффективности и надежн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029A">
              <w:rPr>
                <w:rFonts w:ascii="Times New Roman" w:hAnsi="Times New Roman" w:cs="Times New Roman"/>
                <w:sz w:val="22"/>
                <w:szCs w:val="22"/>
              </w:rPr>
              <w:t>сти функционирования жилищно-коммунального комплекса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29A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7 602,16072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11791,72143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3957,8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25 351,68215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C5029A" w:rsidRPr="00C5029A" w:rsidTr="00C5029A">
        <w:trPr>
          <w:trHeight w:val="720"/>
        </w:trPr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2 812,54247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2119,20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4 931,74247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в т.ч. кр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евой бю</w:t>
            </w:r>
            <w:r w:rsidRPr="00C5029A">
              <w:rPr>
                <w:rFonts w:ascii="Times New Roman" w:hAnsi="Times New Roman" w:cs="Times New Roman"/>
              </w:rPr>
              <w:t>д</w:t>
            </w:r>
            <w:r w:rsidRPr="00C5029A">
              <w:rPr>
                <w:rFonts w:ascii="Times New Roman" w:hAnsi="Times New Roman" w:cs="Times New Roman"/>
              </w:rPr>
              <w:t>жет</w:t>
            </w:r>
          </w:p>
        </w:tc>
      </w:tr>
      <w:tr w:rsidR="00C5029A" w:rsidRPr="00C5029A" w:rsidTr="00C5029A">
        <w:trPr>
          <w:trHeight w:val="690"/>
        </w:trPr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4 789,61825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9672,52143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3957,8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20 419,93968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C5029A">
              <w:rPr>
                <w:rFonts w:ascii="Times New Roman" w:hAnsi="Times New Roman" w:cs="Times New Roman"/>
                <w:b/>
                <w:bCs/>
              </w:rPr>
              <w:t>д</w:t>
            </w:r>
            <w:r w:rsidRPr="00C5029A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C5029A" w:rsidRPr="00C5029A" w:rsidTr="00C5029A">
        <w:trPr>
          <w:trHeight w:val="69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Задача 1: Обеспечение условий для пов</w:t>
            </w:r>
            <w:r w:rsidRPr="00C5029A">
              <w:rPr>
                <w:rFonts w:ascii="Times New Roman" w:hAnsi="Times New Roman" w:cs="Times New Roman"/>
              </w:rPr>
              <w:t>ы</w:t>
            </w:r>
            <w:r w:rsidRPr="00C5029A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водоотвед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29A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65,235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Итого</w:t>
            </w:r>
          </w:p>
        </w:tc>
      </w:tr>
      <w:tr w:rsidR="00C5029A" w:rsidRPr="00C5029A" w:rsidTr="00C5029A">
        <w:trPr>
          <w:trHeight w:val="69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 xml:space="preserve"> в т.ч. кр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евой бю</w:t>
            </w:r>
            <w:r w:rsidRPr="00C5029A">
              <w:rPr>
                <w:rFonts w:ascii="Times New Roman" w:hAnsi="Times New Roman" w:cs="Times New Roman"/>
              </w:rPr>
              <w:t>д</w:t>
            </w:r>
            <w:r w:rsidRPr="00C5029A">
              <w:rPr>
                <w:rFonts w:ascii="Times New Roman" w:hAnsi="Times New Roman" w:cs="Times New Roman"/>
              </w:rPr>
              <w:t>жет</w:t>
            </w:r>
          </w:p>
        </w:tc>
      </w:tr>
      <w:tr w:rsidR="00C5029A" w:rsidRPr="00C5029A" w:rsidTr="00C5029A">
        <w:trPr>
          <w:trHeight w:val="825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65,24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65,235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C5029A">
              <w:rPr>
                <w:rFonts w:ascii="Times New Roman" w:hAnsi="Times New Roman" w:cs="Times New Roman"/>
                <w:b/>
                <w:bCs/>
              </w:rPr>
              <w:t>д</w:t>
            </w:r>
            <w:r w:rsidRPr="00C5029A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C5029A" w:rsidRPr="00C5029A" w:rsidTr="00C5029A">
        <w:trPr>
          <w:trHeight w:val="10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</w:t>
            </w:r>
            <w:r w:rsidRPr="00C5029A">
              <w:rPr>
                <w:rFonts w:ascii="Times New Roman" w:hAnsi="Times New Roman" w:cs="Times New Roman"/>
              </w:rPr>
              <w:t>я</w:t>
            </w:r>
            <w:r w:rsidRPr="00C5029A">
              <w:rPr>
                <w:rFonts w:ascii="Times New Roman" w:hAnsi="Times New Roman" w:cs="Times New Roman"/>
              </w:rPr>
              <w:t>тие1.1.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Ремонт накопитель о</w:t>
            </w:r>
            <w:r w:rsidRPr="00C5029A">
              <w:rPr>
                <w:rFonts w:ascii="Times New Roman" w:hAnsi="Times New Roman" w:cs="Times New Roman"/>
              </w:rPr>
              <w:t>т</w:t>
            </w:r>
            <w:r w:rsidRPr="00C5029A">
              <w:rPr>
                <w:rFonts w:ascii="Times New Roman" w:hAnsi="Times New Roman" w:cs="Times New Roman"/>
              </w:rPr>
              <w:t>стойника центральной к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нализации п МИС - с. П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29A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высокоч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сто</w:t>
            </w:r>
            <w:r w:rsidRPr="00C5029A">
              <w:rPr>
                <w:rFonts w:ascii="Times New Roman" w:hAnsi="Times New Roman" w:cs="Times New Roman"/>
              </w:rPr>
              <w:t>т</w:t>
            </w:r>
            <w:r w:rsidRPr="00C5029A">
              <w:rPr>
                <w:rFonts w:ascii="Times New Roman" w:hAnsi="Times New Roman" w:cs="Times New Roman"/>
              </w:rPr>
              <w:t>ного регулятора на КНС п. МИС с. Поспел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29A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1.3.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насоса на КНС мкр. Водстрой с. П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29A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60,20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8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Ремонт канализационной системы ул. Социалист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ческая 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5,035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5,035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345"/>
        </w:trPr>
        <w:tc>
          <w:tcPr>
            <w:tcW w:w="14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5029A" w:rsidRPr="00C5029A" w:rsidTr="00C5029A">
        <w:trPr>
          <w:trHeight w:val="645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 xml:space="preserve"> Задача 2: Обеспечение условий для пов</w:t>
            </w:r>
            <w:r w:rsidRPr="00C5029A">
              <w:rPr>
                <w:rFonts w:ascii="Times New Roman" w:hAnsi="Times New Roman" w:cs="Times New Roman"/>
              </w:rPr>
              <w:t>ы</w:t>
            </w:r>
            <w:r w:rsidRPr="00C5029A">
              <w:rPr>
                <w:rFonts w:ascii="Times New Roman" w:hAnsi="Times New Roman" w:cs="Times New Roman"/>
              </w:rPr>
              <w:t>шения качества предоставления ж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лищно-коммунальных услуг в сфере теплоснабж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4066,69436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580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908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3957,8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10510,31724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Итого</w:t>
            </w:r>
          </w:p>
        </w:tc>
      </w:tr>
      <w:tr w:rsidR="00C5029A" w:rsidRPr="00C5029A" w:rsidTr="00C5029A">
        <w:trPr>
          <w:trHeight w:val="60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 xml:space="preserve"> в т.ч. кр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евой бю</w:t>
            </w:r>
            <w:r w:rsidRPr="00C5029A">
              <w:rPr>
                <w:rFonts w:ascii="Times New Roman" w:hAnsi="Times New Roman" w:cs="Times New Roman"/>
              </w:rPr>
              <w:t>д</w:t>
            </w:r>
            <w:r w:rsidRPr="00C5029A">
              <w:rPr>
                <w:rFonts w:ascii="Times New Roman" w:hAnsi="Times New Roman" w:cs="Times New Roman"/>
              </w:rPr>
              <w:t>жет</w:t>
            </w:r>
          </w:p>
        </w:tc>
      </w:tr>
      <w:tr w:rsidR="00C5029A" w:rsidRPr="00C5029A" w:rsidTr="00C5029A">
        <w:trPr>
          <w:trHeight w:val="63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4066,69436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580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3957,8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10510,31724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C5029A">
              <w:rPr>
                <w:rFonts w:ascii="Times New Roman" w:hAnsi="Times New Roman" w:cs="Times New Roman"/>
                <w:b/>
                <w:bCs/>
              </w:rPr>
              <w:t>д</w:t>
            </w:r>
            <w:r w:rsidRPr="00C5029A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C5029A" w:rsidRPr="00C5029A" w:rsidTr="00C5029A">
        <w:trPr>
          <w:trHeight w:val="10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документации  капитального ремонта 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тельной №14 с. Николае</w:t>
            </w:r>
            <w:r w:rsidRPr="00C5029A">
              <w:rPr>
                <w:rFonts w:ascii="Times New Roman" w:hAnsi="Times New Roman" w:cs="Times New Roman"/>
              </w:rPr>
              <w:t>в</w:t>
            </w:r>
            <w:r w:rsidRPr="00C5029A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2.2.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Проведение проверки д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стоверности сметной ст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имости капитального р</w:t>
            </w:r>
            <w:r w:rsidRPr="00C5029A">
              <w:rPr>
                <w:rFonts w:ascii="Times New Roman" w:hAnsi="Times New Roman" w:cs="Times New Roman"/>
                <w:color w:val="000000"/>
              </w:rPr>
              <w:t>е</w:t>
            </w:r>
            <w:r w:rsidRPr="00C5029A">
              <w:rPr>
                <w:rFonts w:ascii="Times New Roman" w:hAnsi="Times New Roman" w:cs="Times New Roman"/>
                <w:color w:val="000000"/>
              </w:rPr>
              <w:t>монта котел</w:t>
            </w:r>
            <w:r w:rsidRPr="00C5029A">
              <w:rPr>
                <w:rFonts w:ascii="Times New Roman" w:hAnsi="Times New Roman" w:cs="Times New Roman"/>
                <w:color w:val="000000"/>
              </w:rPr>
              <w:t>ь</w:t>
            </w:r>
            <w:r w:rsidRPr="00C5029A">
              <w:rPr>
                <w:rFonts w:ascii="Times New Roman" w:hAnsi="Times New Roman" w:cs="Times New Roman"/>
                <w:color w:val="000000"/>
              </w:rPr>
              <w:t>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9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Разработка преоктно-сметной документации реконструкции тепл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 xml:space="preserve">выйх сетей с. Николаевка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17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Проведение экпертизы проектно-сметной док</w:t>
            </w:r>
            <w:r w:rsidRPr="00C5029A">
              <w:rPr>
                <w:rFonts w:ascii="Times New Roman" w:hAnsi="Times New Roman" w:cs="Times New Roman"/>
                <w:color w:val="000000"/>
              </w:rPr>
              <w:t>у</w:t>
            </w:r>
            <w:r w:rsidRPr="00C5029A">
              <w:rPr>
                <w:rFonts w:ascii="Times New Roman" w:hAnsi="Times New Roman" w:cs="Times New Roman"/>
                <w:color w:val="000000"/>
              </w:rPr>
              <w:t>ментации р</w:t>
            </w:r>
            <w:r w:rsidRPr="00C5029A">
              <w:rPr>
                <w:rFonts w:ascii="Times New Roman" w:hAnsi="Times New Roman" w:cs="Times New Roman"/>
                <w:color w:val="000000"/>
              </w:rPr>
              <w:t>е</w:t>
            </w:r>
            <w:r w:rsidRPr="00C5029A">
              <w:rPr>
                <w:rFonts w:ascii="Times New Roman" w:hAnsi="Times New Roman" w:cs="Times New Roman"/>
                <w:color w:val="000000"/>
              </w:rPr>
              <w:t>конструкции тепловых сетей с. Никол</w:t>
            </w:r>
            <w:r w:rsidRPr="00C5029A">
              <w:rPr>
                <w:rFonts w:ascii="Times New Roman" w:hAnsi="Times New Roman" w:cs="Times New Roman"/>
                <w:color w:val="000000"/>
              </w:rPr>
              <w:t>а</w:t>
            </w:r>
            <w:r w:rsidRPr="00C5029A">
              <w:rPr>
                <w:rFonts w:ascii="Times New Roman" w:hAnsi="Times New Roman" w:cs="Times New Roman"/>
                <w:color w:val="000000"/>
              </w:rPr>
              <w:t>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</w:t>
            </w:r>
            <w:r w:rsidRPr="00C5029A">
              <w:rPr>
                <w:rFonts w:ascii="Times New Roman" w:hAnsi="Times New Roman" w:cs="Times New Roman"/>
              </w:rPr>
              <w:t>я</w:t>
            </w:r>
            <w:r w:rsidRPr="00C5029A">
              <w:rPr>
                <w:rFonts w:ascii="Times New Roman" w:hAnsi="Times New Roman" w:cs="Times New Roman"/>
              </w:rPr>
              <w:t>тий по капитальному ремонту котельных № 13,14 с. Никол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17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приятий по реконстру</w:t>
            </w:r>
            <w:r w:rsidRPr="00C5029A">
              <w:rPr>
                <w:rFonts w:ascii="Times New Roman" w:hAnsi="Times New Roman" w:cs="Times New Roman"/>
              </w:rPr>
              <w:t>к</w:t>
            </w:r>
            <w:r w:rsidRPr="00C5029A">
              <w:rPr>
                <w:rFonts w:ascii="Times New Roman" w:hAnsi="Times New Roman" w:cs="Times New Roman"/>
              </w:rPr>
              <w:t>ции тепловых сетей с. Никол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2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приятий по строительн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му контролю капитальн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го ремонта 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тельной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4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приятий по строительн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му контролю реко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струкции тепловых сетей с. Никол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2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2.9.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сметной док</w:t>
            </w:r>
            <w:r w:rsidRPr="00C5029A">
              <w:rPr>
                <w:rFonts w:ascii="Times New Roman" w:hAnsi="Times New Roman" w:cs="Times New Roman"/>
              </w:rPr>
              <w:t>у</w:t>
            </w:r>
            <w:r w:rsidRPr="00C5029A">
              <w:rPr>
                <w:rFonts w:ascii="Times New Roman" w:hAnsi="Times New Roman" w:cs="Times New Roman"/>
              </w:rPr>
              <w:t>ментации по  капитальн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му ремонту тепловых с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тей п.им. Мамо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Проведение проверки д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стоверности сметной ст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имости капитального р</w:t>
            </w:r>
            <w:r w:rsidRPr="00C5029A">
              <w:rPr>
                <w:rFonts w:ascii="Times New Roman" w:hAnsi="Times New Roman" w:cs="Times New Roman"/>
                <w:color w:val="000000"/>
              </w:rPr>
              <w:t>е</w:t>
            </w:r>
            <w:r w:rsidRPr="00C5029A">
              <w:rPr>
                <w:rFonts w:ascii="Times New Roman" w:hAnsi="Times New Roman" w:cs="Times New Roman"/>
                <w:color w:val="000000"/>
              </w:rPr>
              <w:t>монта тепловых сетей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1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документации по капитальному ремонту котельной п.им. Мамонт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Проведение проверки д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стоверности сметной ст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имости капитального р</w:t>
            </w:r>
            <w:r w:rsidRPr="00C5029A">
              <w:rPr>
                <w:rFonts w:ascii="Times New Roman" w:hAnsi="Times New Roman" w:cs="Times New Roman"/>
                <w:color w:val="000000"/>
              </w:rPr>
              <w:t>е</w:t>
            </w:r>
            <w:r w:rsidRPr="00C5029A">
              <w:rPr>
                <w:rFonts w:ascii="Times New Roman" w:hAnsi="Times New Roman" w:cs="Times New Roman"/>
                <w:color w:val="000000"/>
              </w:rPr>
              <w:t>монта котел</w:t>
            </w:r>
            <w:r w:rsidRPr="00C5029A">
              <w:rPr>
                <w:rFonts w:ascii="Times New Roman" w:hAnsi="Times New Roman" w:cs="Times New Roman"/>
                <w:color w:val="000000"/>
              </w:rPr>
              <w:t>ь</w:t>
            </w:r>
            <w:r w:rsidRPr="00C5029A">
              <w:rPr>
                <w:rFonts w:ascii="Times New Roman" w:hAnsi="Times New Roman" w:cs="Times New Roman"/>
                <w:color w:val="000000"/>
              </w:rPr>
              <w:t>ной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2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</w:t>
            </w:r>
            <w:r w:rsidRPr="00C5029A">
              <w:rPr>
                <w:rFonts w:ascii="Times New Roman" w:hAnsi="Times New Roman" w:cs="Times New Roman"/>
              </w:rPr>
              <w:t>я</w:t>
            </w:r>
            <w:r w:rsidRPr="00C5029A">
              <w:rPr>
                <w:rFonts w:ascii="Times New Roman" w:hAnsi="Times New Roman" w:cs="Times New Roman"/>
              </w:rPr>
              <w:t>тий по капитальному ремонту котельной в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приятий по строительн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му контролю капитальн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го ремонта 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тельной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0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</w:t>
            </w:r>
            <w:r w:rsidRPr="00C5029A">
              <w:rPr>
                <w:rFonts w:ascii="Times New Roman" w:hAnsi="Times New Roman" w:cs="Times New Roman"/>
              </w:rPr>
              <w:t>я</w:t>
            </w:r>
            <w:r w:rsidRPr="00C5029A">
              <w:rPr>
                <w:rFonts w:ascii="Times New Roman" w:hAnsi="Times New Roman" w:cs="Times New Roman"/>
              </w:rPr>
              <w:t>тий по капитальному ремонту  тепловых сетей в п.им. Мамо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62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2.16.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приятий по строительн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му контролю капитальн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го ремонта те</w:t>
            </w:r>
            <w:r w:rsidRPr="00C5029A">
              <w:rPr>
                <w:rFonts w:ascii="Times New Roman" w:hAnsi="Times New Roman" w:cs="Times New Roman"/>
              </w:rPr>
              <w:t>п</w:t>
            </w:r>
            <w:r w:rsidRPr="00C5029A">
              <w:rPr>
                <w:rFonts w:ascii="Times New Roman" w:hAnsi="Times New Roman" w:cs="Times New Roman"/>
              </w:rPr>
              <w:t>ловой сети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29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Приобретение твердото</w:t>
            </w:r>
            <w:r w:rsidRPr="00C5029A">
              <w:rPr>
                <w:rFonts w:ascii="Times New Roman" w:hAnsi="Times New Roman" w:cs="Times New Roman"/>
                <w:color w:val="000000"/>
              </w:rPr>
              <w:t>п</w:t>
            </w:r>
            <w:r w:rsidRPr="00C5029A">
              <w:rPr>
                <w:rFonts w:ascii="Times New Roman" w:hAnsi="Times New Roman" w:cs="Times New Roman"/>
                <w:color w:val="000000"/>
              </w:rPr>
              <w:t>ливного водогрейного котла КВр-0,4 ОУР для школьной котел</w:t>
            </w:r>
            <w:r w:rsidRPr="00C5029A">
              <w:rPr>
                <w:rFonts w:ascii="Times New Roman" w:hAnsi="Times New Roman" w:cs="Times New Roman"/>
                <w:color w:val="000000"/>
              </w:rPr>
              <w:t>ь</w:t>
            </w:r>
            <w:r w:rsidRPr="00C5029A">
              <w:rPr>
                <w:rFonts w:ascii="Times New Roman" w:hAnsi="Times New Roman" w:cs="Times New Roman"/>
                <w:color w:val="000000"/>
              </w:rPr>
              <w:t>ной с. Клепечиха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246,5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0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Софинансирование п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ставки и установки м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дульной котел</w:t>
            </w:r>
            <w:r w:rsidRPr="00C5029A">
              <w:rPr>
                <w:rFonts w:ascii="Times New Roman" w:hAnsi="Times New Roman" w:cs="Times New Roman"/>
                <w:color w:val="000000"/>
              </w:rPr>
              <w:t>ь</w:t>
            </w:r>
            <w:r w:rsidRPr="00C5029A">
              <w:rPr>
                <w:rFonts w:ascii="Times New Roman" w:hAnsi="Times New Roman" w:cs="Times New Roman"/>
                <w:color w:val="000000"/>
              </w:rPr>
              <w:t>ной для теплоснабжения шк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лы п. Хлебороб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8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Софинансирование п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ставки и установки м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дульной котел</w:t>
            </w:r>
            <w:r w:rsidRPr="00C5029A">
              <w:rPr>
                <w:rFonts w:ascii="Times New Roman" w:hAnsi="Times New Roman" w:cs="Times New Roman"/>
                <w:color w:val="000000"/>
              </w:rPr>
              <w:t>ь</w:t>
            </w:r>
            <w:r w:rsidRPr="00C5029A">
              <w:rPr>
                <w:rFonts w:ascii="Times New Roman" w:hAnsi="Times New Roman" w:cs="Times New Roman"/>
                <w:color w:val="000000"/>
              </w:rPr>
              <w:t>ной для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8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Проведение технического о</w:t>
            </w:r>
            <w:r w:rsidRPr="00C5029A">
              <w:rPr>
                <w:rFonts w:ascii="Times New Roman" w:hAnsi="Times New Roman" w:cs="Times New Roman"/>
              </w:rPr>
              <w:t>б</w:t>
            </w:r>
            <w:r w:rsidRPr="00C5029A">
              <w:rPr>
                <w:rFonts w:ascii="Times New Roman" w:hAnsi="Times New Roman" w:cs="Times New Roman"/>
              </w:rPr>
              <w:t>следования состояния здания котельной п. Га</w:t>
            </w:r>
            <w:r w:rsidRPr="00C5029A">
              <w:rPr>
                <w:rFonts w:ascii="Times New Roman" w:hAnsi="Times New Roman" w:cs="Times New Roman"/>
              </w:rPr>
              <w:t>в</w:t>
            </w:r>
            <w:r w:rsidRPr="00C5029A">
              <w:rPr>
                <w:rFonts w:ascii="Times New Roman" w:hAnsi="Times New Roman" w:cs="Times New Roman"/>
              </w:rPr>
              <w:t xml:space="preserve">риловский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2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приятий по поставке и установке блочно-модульной котельной для теплоснабжения п. Гавр</w:t>
            </w:r>
            <w:r w:rsidRPr="00C5029A">
              <w:rPr>
                <w:rFonts w:ascii="Times New Roman" w:hAnsi="Times New Roman" w:cs="Times New Roman"/>
                <w:color w:val="000000"/>
              </w:rPr>
              <w:t>и</w:t>
            </w:r>
            <w:r w:rsidRPr="00C5029A">
              <w:rPr>
                <w:rFonts w:ascii="Times New Roman" w:hAnsi="Times New Roman" w:cs="Times New Roman"/>
                <w:color w:val="000000"/>
              </w:rPr>
              <w:t>ловский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29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сметной док</w:t>
            </w:r>
            <w:r w:rsidRPr="00C5029A">
              <w:rPr>
                <w:rFonts w:ascii="Times New Roman" w:hAnsi="Times New Roman" w:cs="Times New Roman"/>
              </w:rPr>
              <w:t>у</w:t>
            </w:r>
            <w:r w:rsidRPr="00C5029A">
              <w:rPr>
                <w:rFonts w:ascii="Times New Roman" w:hAnsi="Times New Roman" w:cs="Times New Roman"/>
              </w:rPr>
              <w:t>ментации стоимости  к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питального ремонта те</w:t>
            </w:r>
            <w:r w:rsidRPr="00C5029A">
              <w:rPr>
                <w:rFonts w:ascii="Times New Roman" w:hAnsi="Times New Roman" w:cs="Times New Roman"/>
              </w:rPr>
              <w:t>п</w:t>
            </w:r>
            <w:r w:rsidRPr="00C5029A">
              <w:rPr>
                <w:rFonts w:ascii="Times New Roman" w:hAnsi="Times New Roman" w:cs="Times New Roman"/>
              </w:rPr>
              <w:t>ловых сетей п. Гаврило</w:t>
            </w:r>
            <w:r w:rsidRPr="00C5029A">
              <w:rPr>
                <w:rFonts w:ascii="Times New Roman" w:hAnsi="Times New Roman" w:cs="Times New Roman"/>
              </w:rPr>
              <w:t>в</w:t>
            </w:r>
            <w:r w:rsidRPr="00C5029A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2.23.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Проведение проверки д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стоверности сметной ст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имости капитального р</w:t>
            </w:r>
            <w:r w:rsidRPr="00C5029A">
              <w:rPr>
                <w:rFonts w:ascii="Times New Roman" w:hAnsi="Times New Roman" w:cs="Times New Roman"/>
                <w:color w:val="000000"/>
              </w:rPr>
              <w:t>е</w:t>
            </w:r>
            <w:r w:rsidRPr="00C5029A">
              <w:rPr>
                <w:rFonts w:ascii="Times New Roman" w:hAnsi="Times New Roman" w:cs="Times New Roman"/>
                <w:color w:val="000000"/>
              </w:rPr>
              <w:t>монта тепл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вых сетей п. Гавриловский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0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</w:t>
            </w:r>
            <w:r w:rsidRPr="00C5029A">
              <w:rPr>
                <w:rFonts w:ascii="Times New Roman" w:hAnsi="Times New Roman" w:cs="Times New Roman"/>
              </w:rPr>
              <w:t>я</w:t>
            </w:r>
            <w:r w:rsidRPr="00C5029A">
              <w:rPr>
                <w:rFonts w:ascii="Times New Roman" w:hAnsi="Times New Roman" w:cs="Times New Roman"/>
              </w:rPr>
              <w:t>тий по капитальному ремонту  тепловых сетей п. Гаврило</w:t>
            </w:r>
            <w:r w:rsidRPr="00C5029A">
              <w:rPr>
                <w:rFonts w:ascii="Times New Roman" w:hAnsi="Times New Roman" w:cs="Times New Roman"/>
              </w:rPr>
              <w:t>в</w:t>
            </w:r>
            <w:r w:rsidRPr="00C5029A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1037,8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1037,8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5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приятий по строительн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му контролю капитальн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го ремонта тепловых с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тей п. Гавриловский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0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сметной док</w:t>
            </w:r>
            <w:r w:rsidRPr="00C5029A">
              <w:rPr>
                <w:rFonts w:ascii="Times New Roman" w:hAnsi="Times New Roman" w:cs="Times New Roman"/>
              </w:rPr>
              <w:t>у</w:t>
            </w:r>
            <w:r w:rsidRPr="00C5029A">
              <w:rPr>
                <w:rFonts w:ascii="Times New Roman" w:hAnsi="Times New Roman" w:cs="Times New Roman"/>
              </w:rPr>
              <w:t>ментации стоимости кап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тального ремонта тепл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вых сетей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2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Проведение проверки д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стоверности сметной ст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имости капитального р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монта тепл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вых сетей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0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при</w:t>
            </w:r>
            <w:r w:rsidRPr="00C5029A">
              <w:rPr>
                <w:rFonts w:ascii="Times New Roman" w:hAnsi="Times New Roman" w:cs="Times New Roman"/>
                <w:color w:val="000000"/>
              </w:rPr>
              <w:t>я</w:t>
            </w:r>
            <w:r w:rsidRPr="00C5029A">
              <w:rPr>
                <w:rFonts w:ascii="Times New Roman" w:hAnsi="Times New Roman" w:cs="Times New Roman"/>
                <w:color w:val="000000"/>
              </w:rPr>
              <w:t>тий по капитальному ремонту тепловых сетей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2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приятий по строительн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му контролю капитальн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го ремонта тепловых с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0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2.30.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Приобретение твердото</w:t>
            </w:r>
            <w:r w:rsidRPr="00C5029A">
              <w:rPr>
                <w:rFonts w:ascii="Times New Roman" w:hAnsi="Times New Roman" w:cs="Times New Roman"/>
                <w:color w:val="000000"/>
              </w:rPr>
              <w:t>п</w:t>
            </w:r>
            <w:r w:rsidRPr="00C5029A">
              <w:rPr>
                <w:rFonts w:ascii="Times New Roman" w:hAnsi="Times New Roman" w:cs="Times New Roman"/>
                <w:color w:val="000000"/>
              </w:rPr>
              <w:t>ливного водогрейного котла КВр-0,47 для к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тельной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2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Приобретение твердото</w:t>
            </w:r>
            <w:r w:rsidRPr="00C5029A">
              <w:rPr>
                <w:rFonts w:ascii="Times New Roman" w:hAnsi="Times New Roman" w:cs="Times New Roman"/>
                <w:color w:val="000000"/>
              </w:rPr>
              <w:t>п</w:t>
            </w:r>
            <w:r w:rsidRPr="00C5029A">
              <w:rPr>
                <w:rFonts w:ascii="Times New Roman" w:hAnsi="Times New Roman" w:cs="Times New Roman"/>
                <w:color w:val="000000"/>
              </w:rPr>
              <w:t>ливного водогрейного котла КВр-0,35 для школьной котельной п. Хлебороб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0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5029A">
              <w:rPr>
                <w:rFonts w:ascii="Times New Roman" w:hAnsi="Times New Roman" w:cs="Times New Roman"/>
                <w:color w:val="000000"/>
              </w:rPr>
              <w:t>Приобретение твердото</w:t>
            </w:r>
            <w:r w:rsidRPr="00C5029A">
              <w:rPr>
                <w:rFonts w:ascii="Times New Roman" w:hAnsi="Times New Roman" w:cs="Times New Roman"/>
                <w:color w:val="000000"/>
              </w:rPr>
              <w:t>п</w:t>
            </w:r>
            <w:r w:rsidRPr="00C5029A">
              <w:rPr>
                <w:rFonts w:ascii="Times New Roman" w:hAnsi="Times New Roman" w:cs="Times New Roman"/>
                <w:color w:val="000000"/>
              </w:rPr>
              <w:t>ливного водогрейного котла КВр-0,63 для к</w:t>
            </w:r>
            <w:r w:rsidRPr="00C5029A">
              <w:rPr>
                <w:rFonts w:ascii="Times New Roman" w:hAnsi="Times New Roman" w:cs="Times New Roman"/>
                <w:color w:val="000000"/>
              </w:rPr>
              <w:t>о</w:t>
            </w:r>
            <w:r w:rsidRPr="00C5029A">
              <w:rPr>
                <w:rFonts w:ascii="Times New Roman" w:hAnsi="Times New Roman" w:cs="Times New Roman"/>
                <w:color w:val="000000"/>
              </w:rPr>
              <w:t>тельной п. Гавр</w:t>
            </w:r>
            <w:r w:rsidRPr="00C5029A">
              <w:rPr>
                <w:rFonts w:ascii="Times New Roman" w:hAnsi="Times New Roman" w:cs="Times New Roman"/>
                <w:color w:val="000000"/>
              </w:rPr>
              <w:t>и</w:t>
            </w:r>
            <w:r w:rsidRPr="00C5029A">
              <w:rPr>
                <w:rFonts w:ascii="Times New Roman" w:hAnsi="Times New Roman" w:cs="Times New Roman"/>
                <w:color w:val="000000"/>
              </w:rPr>
              <w:t>ловский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608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2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твердото</w:t>
            </w:r>
            <w:r w:rsidRPr="00C5029A">
              <w:rPr>
                <w:rFonts w:ascii="Times New Roman" w:hAnsi="Times New Roman" w:cs="Times New Roman"/>
              </w:rPr>
              <w:t>п</w:t>
            </w:r>
            <w:r w:rsidRPr="00C5029A">
              <w:rPr>
                <w:rFonts w:ascii="Times New Roman" w:hAnsi="Times New Roman" w:cs="Times New Roman"/>
              </w:rPr>
              <w:t>ливного водогрейного котла КВр-0,35 для 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тельной №3 "РОВД" с.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твердото</w:t>
            </w:r>
            <w:r w:rsidRPr="00C5029A">
              <w:rPr>
                <w:rFonts w:ascii="Times New Roman" w:hAnsi="Times New Roman" w:cs="Times New Roman"/>
              </w:rPr>
              <w:t>п</w:t>
            </w:r>
            <w:r w:rsidRPr="00C5029A">
              <w:rPr>
                <w:rFonts w:ascii="Times New Roman" w:hAnsi="Times New Roman" w:cs="Times New Roman"/>
              </w:rPr>
              <w:t>ливного водогрейного котла КВр-0,35 для 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тельной СДК п. Факел Соцализма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МФКЦ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7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Строительство склада угля для котельной ПМК с. П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7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Строительство склада угля для котельной №3 "РОВД" с. П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5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2.37.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 насоса Wilo IL 50/120, задвижки ДУ 100, частотный преобраз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ватель на насосную ста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цию Центральной котел</w:t>
            </w:r>
            <w:r w:rsidRPr="00C5029A">
              <w:rPr>
                <w:rFonts w:ascii="Times New Roman" w:hAnsi="Times New Roman" w:cs="Times New Roman"/>
              </w:rPr>
              <w:t>ь</w:t>
            </w:r>
            <w:r w:rsidRPr="00C5029A">
              <w:rPr>
                <w:rFonts w:ascii="Times New Roman" w:hAnsi="Times New Roman" w:cs="Times New Roman"/>
              </w:rPr>
              <w:t>ной № 1 (ЦРБ)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77,4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0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сетевого насоса Wilo BL 125/400-90/4на 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тельную № 6 п. МИС с. Посп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1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твердото</w:t>
            </w:r>
            <w:r w:rsidRPr="00C5029A">
              <w:rPr>
                <w:rFonts w:ascii="Times New Roman" w:hAnsi="Times New Roman" w:cs="Times New Roman"/>
              </w:rPr>
              <w:t>п</w:t>
            </w:r>
            <w:r w:rsidRPr="00C5029A">
              <w:rPr>
                <w:rFonts w:ascii="Times New Roman" w:hAnsi="Times New Roman" w:cs="Times New Roman"/>
              </w:rPr>
              <w:t>ливного водогрейного котла КВр-0,8 для котел</w:t>
            </w:r>
            <w:r w:rsidRPr="00C5029A">
              <w:rPr>
                <w:rFonts w:ascii="Times New Roman" w:hAnsi="Times New Roman" w:cs="Times New Roman"/>
              </w:rPr>
              <w:t>ь</w:t>
            </w:r>
            <w:r w:rsidRPr="00C5029A">
              <w:rPr>
                <w:rFonts w:ascii="Times New Roman" w:hAnsi="Times New Roman" w:cs="Times New Roman"/>
              </w:rPr>
              <w:t>ной с. Клепечиха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Администарция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87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Прокладка тепловой сети для теплоснабжения сел</w:t>
            </w:r>
            <w:r w:rsidRPr="00C5029A">
              <w:rPr>
                <w:rFonts w:ascii="Times New Roman" w:hAnsi="Times New Roman" w:cs="Times New Roman"/>
              </w:rPr>
              <w:t>ь</w:t>
            </w:r>
            <w:r w:rsidRPr="00C5029A">
              <w:rPr>
                <w:rFonts w:ascii="Times New Roman" w:hAnsi="Times New Roman" w:cs="Times New Roman"/>
              </w:rPr>
              <w:t>ского совета с. Кл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печиха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Администарция Клепечихинского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7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Ремонт системы отопл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ния школы с. Клепечиха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Филиал МБОУ "Поспелихинская СОШ № 1" Ко</w:t>
            </w:r>
            <w:r w:rsidRPr="00C5029A">
              <w:rPr>
                <w:rFonts w:ascii="Times New Roman" w:hAnsi="Times New Roman" w:cs="Times New Roman"/>
              </w:rPr>
              <w:t>т</w:t>
            </w:r>
            <w:r w:rsidRPr="00C5029A">
              <w:rPr>
                <w:rFonts w:ascii="Times New Roman" w:hAnsi="Times New Roman" w:cs="Times New Roman"/>
              </w:rPr>
              <w:t>ляровская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82,551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82,551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8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Установка водогрейного котла в котельную школы с. Клеп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чиха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Филиал МБОУ "Поспелихинская СОШ № 1" Ко</w:t>
            </w:r>
            <w:r w:rsidRPr="00C5029A">
              <w:rPr>
                <w:rFonts w:ascii="Times New Roman" w:hAnsi="Times New Roman" w:cs="Times New Roman"/>
              </w:rPr>
              <w:t>т</w:t>
            </w:r>
            <w:r w:rsidRPr="00C5029A">
              <w:rPr>
                <w:rFonts w:ascii="Times New Roman" w:hAnsi="Times New Roman" w:cs="Times New Roman"/>
              </w:rPr>
              <w:t>ляровская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177,195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177,195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1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циркуляц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онного насоса в 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тельную №26 "Клубная" п. Факел Социали</w:t>
            </w:r>
            <w:r w:rsidRPr="00C5029A">
              <w:rPr>
                <w:rFonts w:ascii="Times New Roman" w:hAnsi="Times New Roman" w:cs="Times New Roman"/>
              </w:rPr>
              <w:t>з</w:t>
            </w:r>
            <w:r w:rsidRPr="00C5029A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27,092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27,092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1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подпито</w:t>
            </w:r>
            <w:r w:rsidRPr="00C5029A">
              <w:rPr>
                <w:rFonts w:ascii="Times New Roman" w:hAnsi="Times New Roman" w:cs="Times New Roman"/>
              </w:rPr>
              <w:t>ч</w:t>
            </w:r>
            <w:r w:rsidRPr="00C5029A">
              <w:rPr>
                <w:rFonts w:ascii="Times New Roman" w:hAnsi="Times New Roman" w:cs="Times New Roman"/>
              </w:rPr>
              <w:t>ного насоса в котельную № 26 "Клубная" п. Факел Социали</w:t>
            </w:r>
            <w:r w:rsidRPr="00C5029A">
              <w:rPr>
                <w:rFonts w:ascii="Times New Roman" w:hAnsi="Times New Roman" w:cs="Times New Roman"/>
              </w:rPr>
              <w:t>з</w:t>
            </w:r>
            <w:r w:rsidRPr="00C5029A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5,601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5,601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94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2.45.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Теплоизоляция участка системы отопления с. П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спелиха по ул. Лени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14,925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14,925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приятий по приобрет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нию вод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 xml:space="preserve">грейного котла на котельную клубную п. Факел Социализма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1,98111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1,981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2.47.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Софинсирование меропр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ятий по приобрет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нию водогрейных котлов для котельных района ООО "Котлы Сибири", ООО "Котлы Алтая"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10,11889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10,119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2.48.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Переоформление акта об осуществлении технолог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ческого присоединения (котельная № 75, стол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вая солдатская, штаб)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2021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1,000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1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Ремонт тепловой сети в с. Поспелиха ул. Вокзал</w:t>
            </w:r>
            <w:r w:rsidRPr="00C5029A">
              <w:rPr>
                <w:rFonts w:ascii="Times New Roman" w:hAnsi="Times New Roman" w:cs="Times New Roman"/>
              </w:rPr>
              <w:t>ь</w:t>
            </w:r>
            <w:r w:rsidRPr="00C5029A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твердото</w:t>
            </w:r>
            <w:r w:rsidRPr="00C5029A">
              <w:rPr>
                <w:rFonts w:ascii="Times New Roman" w:hAnsi="Times New Roman" w:cs="Times New Roman"/>
              </w:rPr>
              <w:t>п</w:t>
            </w:r>
            <w:r w:rsidRPr="00C5029A">
              <w:rPr>
                <w:rFonts w:ascii="Times New Roman" w:hAnsi="Times New Roman" w:cs="Times New Roman"/>
              </w:rPr>
              <w:t>ливного водогрейного котла КВм-0,93-95 для котельной № 27 п. Хлеб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862,5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862,500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220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2.51.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Пиобретение твердото</w:t>
            </w:r>
            <w:r w:rsidRPr="00C5029A">
              <w:rPr>
                <w:rFonts w:ascii="Times New Roman" w:hAnsi="Times New Roman" w:cs="Times New Roman"/>
              </w:rPr>
              <w:t>п</w:t>
            </w:r>
            <w:r w:rsidRPr="00C5029A">
              <w:rPr>
                <w:rFonts w:ascii="Times New Roman" w:hAnsi="Times New Roman" w:cs="Times New Roman"/>
              </w:rPr>
              <w:t>ливных котлов автоматов "Прометей 300" в колич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стве 2шт, "Пр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метей 400" в количестве 1 шт для 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тельных РОВД, ПМК, Ф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кел Социализма № 25. Насос Willo для котла "Прометей 300".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2936,12334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2 936,123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2.52.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теплоо</w:t>
            </w:r>
            <w:r w:rsidRPr="00C5029A">
              <w:rPr>
                <w:rFonts w:ascii="Times New Roman" w:hAnsi="Times New Roman" w:cs="Times New Roman"/>
              </w:rPr>
              <w:t>б</w:t>
            </w:r>
            <w:r w:rsidRPr="00C5029A">
              <w:rPr>
                <w:rFonts w:ascii="Times New Roman" w:hAnsi="Times New Roman" w:cs="Times New Roman"/>
              </w:rPr>
              <w:t>менников ТИ 025-39 в 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личестве 2 штук для 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тельной МБДОУ Де</w:t>
            </w:r>
            <w:r w:rsidRPr="00C5029A">
              <w:rPr>
                <w:rFonts w:ascii="Times New Roman" w:hAnsi="Times New Roman" w:cs="Times New Roman"/>
              </w:rPr>
              <w:t>т</w:t>
            </w:r>
            <w:r w:rsidRPr="00C5029A">
              <w:rPr>
                <w:rFonts w:ascii="Times New Roman" w:hAnsi="Times New Roman" w:cs="Times New Roman"/>
              </w:rPr>
              <w:t xml:space="preserve">ский сад № 4 "Радуга"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МБДОУ Детский сад № 4 "Радуга"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93,840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2.53.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котельного 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162,000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2.54.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передви</w:t>
            </w:r>
            <w:r w:rsidRPr="00C5029A">
              <w:rPr>
                <w:rFonts w:ascii="Times New Roman" w:hAnsi="Times New Roman" w:cs="Times New Roman"/>
              </w:rPr>
              <w:t>ж</w:t>
            </w:r>
            <w:r w:rsidRPr="00C5029A">
              <w:rPr>
                <w:rFonts w:ascii="Times New Roman" w:hAnsi="Times New Roman" w:cs="Times New Roman"/>
              </w:rPr>
              <w:t>ной дизель генераторной ( стационарной) устано</w:t>
            </w:r>
            <w:r w:rsidRPr="00C5029A">
              <w:rPr>
                <w:rFonts w:ascii="Times New Roman" w:hAnsi="Times New Roman" w:cs="Times New Roman"/>
              </w:rPr>
              <w:t>в</w:t>
            </w:r>
            <w:r w:rsidRPr="00C5029A">
              <w:rPr>
                <w:rFonts w:ascii="Times New Roman" w:hAnsi="Times New Roman" w:cs="Times New Roman"/>
              </w:rPr>
              <w:t>ки для резервного элетрос</w:t>
            </w:r>
            <w:r w:rsidRPr="00C5029A">
              <w:rPr>
                <w:rFonts w:ascii="Times New Roman" w:hAnsi="Times New Roman" w:cs="Times New Roman"/>
              </w:rPr>
              <w:t>т</w:t>
            </w:r>
            <w:r w:rsidRPr="00C5029A">
              <w:rPr>
                <w:rFonts w:ascii="Times New Roman" w:hAnsi="Times New Roman" w:cs="Times New Roman"/>
              </w:rPr>
              <w:t>набжения котел</w:t>
            </w:r>
            <w:r w:rsidRPr="00C5029A">
              <w:rPr>
                <w:rFonts w:ascii="Times New Roman" w:hAnsi="Times New Roman" w:cs="Times New Roman"/>
              </w:rPr>
              <w:t>ь</w:t>
            </w:r>
            <w:r w:rsidRPr="00C5029A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610,000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2.55.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дымососов  для котельных №3 "РОВД", "ПМК" с. Посп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лиха, котельной п. Ф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кел Социализма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220,000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Экономия денежных средств в связи с выдел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нием краевой субсидии на приобретение котел</w:t>
            </w:r>
            <w:r w:rsidRPr="00C5029A">
              <w:rPr>
                <w:rFonts w:ascii="Times New Roman" w:hAnsi="Times New Roman" w:cs="Times New Roman"/>
              </w:rPr>
              <w:t>ь</w:t>
            </w:r>
            <w:r w:rsidRPr="00C5029A">
              <w:rPr>
                <w:rFonts w:ascii="Times New Roman" w:hAnsi="Times New Roman" w:cs="Times New Roman"/>
              </w:rPr>
              <w:t>ного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100,45905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11,23102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111,69007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390"/>
        </w:trPr>
        <w:tc>
          <w:tcPr>
            <w:tcW w:w="14872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</w:p>
        </w:tc>
      </w:tr>
      <w:tr w:rsidR="00C5029A" w:rsidRPr="00C5029A" w:rsidTr="00C5029A">
        <w:trPr>
          <w:trHeight w:val="39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Задача 3: Обеспечение условий для пов</w:t>
            </w:r>
            <w:r w:rsidRPr="00C5029A">
              <w:rPr>
                <w:rFonts w:ascii="Times New Roman" w:hAnsi="Times New Roman" w:cs="Times New Roman"/>
              </w:rPr>
              <w:t>ы</w:t>
            </w:r>
            <w:r w:rsidRPr="00C5029A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водоснабж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5 074,611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4806,3853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10 392,996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Итого</w:t>
            </w:r>
          </w:p>
        </w:tc>
      </w:tr>
      <w:tr w:rsidR="00C5029A" w:rsidRPr="00C5029A" w:rsidTr="00C5029A">
        <w:trPr>
          <w:trHeight w:val="54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2 812,542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2119,2000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4 931,74247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 xml:space="preserve"> в т.ч. кр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евой бю</w:t>
            </w:r>
            <w:r w:rsidRPr="00C5029A">
              <w:rPr>
                <w:rFonts w:ascii="Times New Roman" w:hAnsi="Times New Roman" w:cs="Times New Roman"/>
              </w:rPr>
              <w:t>д</w:t>
            </w:r>
            <w:r w:rsidRPr="00C5029A">
              <w:rPr>
                <w:rFonts w:ascii="Times New Roman" w:hAnsi="Times New Roman" w:cs="Times New Roman"/>
              </w:rPr>
              <w:t>жет</w:t>
            </w:r>
          </w:p>
        </w:tc>
      </w:tr>
      <w:tr w:rsidR="00C5029A" w:rsidRPr="00C5029A" w:rsidTr="00C5029A">
        <w:trPr>
          <w:trHeight w:val="90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2 262,068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2687,18532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5 461,25344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C5029A">
              <w:rPr>
                <w:rFonts w:ascii="Times New Roman" w:hAnsi="Times New Roman" w:cs="Times New Roman"/>
                <w:b/>
                <w:bCs/>
              </w:rPr>
              <w:t>д</w:t>
            </w:r>
            <w:r w:rsidRPr="00C5029A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C5029A" w:rsidRPr="00C5029A" w:rsidTr="00C5029A">
        <w:trPr>
          <w:trHeight w:val="13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сметной док</w:t>
            </w:r>
            <w:r w:rsidRPr="00C5029A">
              <w:rPr>
                <w:rFonts w:ascii="Times New Roman" w:hAnsi="Times New Roman" w:cs="Times New Roman"/>
              </w:rPr>
              <w:t>у</w:t>
            </w:r>
            <w:r w:rsidRPr="00C5029A">
              <w:rPr>
                <w:rFonts w:ascii="Times New Roman" w:hAnsi="Times New Roman" w:cs="Times New Roman"/>
              </w:rPr>
              <w:t>ме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тации технического перевооружения водоз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борного с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оружения в с. Поломошное,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59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Проведение проверки д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стоверности сметной ст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имости технического п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ревооружения водозабо</w:t>
            </w:r>
            <w:r w:rsidRPr="00C5029A">
              <w:rPr>
                <w:rFonts w:ascii="Times New Roman" w:hAnsi="Times New Roman" w:cs="Times New Roman"/>
              </w:rPr>
              <w:t>р</w:t>
            </w:r>
            <w:r w:rsidRPr="00C5029A">
              <w:rPr>
                <w:rFonts w:ascii="Times New Roman" w:hAnsi="Times New Roman" w:cs="Times New Roman"/>
              </w:rPr>
              <w:t>ного сооружения в с. П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ломошное,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Капитальный ремонт в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дозаборного узла в с. П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 xml:space="preserve">ломошное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2119,2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2119,2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5029A" w:rsidRPr="00C5029A" w:rsidTr="00C5029A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21,40607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21,40607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63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 3.4.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кап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тального ремонта водоз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борного узла в  ст. Оз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5029A" w:rsidRPr="00C5029A" w:rsidTr="00C5029A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55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3.5.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Проведение строительн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го контроля капитального ремо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та водозаборного узла в с. П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 xml:space="preserve">ломошное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  <w:r w:rsidRPr="00C5029A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5029A" w:rsidRPr="00C5029A" w:rsidTr="00C5029A">
        <w:trPr>
          <w:trHeight w:val="6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 3.6.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Проведение строительн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го контроля капитального ремо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та водозаборного узла в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проекта зон сан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тарной охраны для водозабо</w:t>
            </w:r>
            <w:r w:rsidRPr="00C5029A">
              <w:rPr>
                <w:rFonts w:ascii="Times New Roman" w:hAnsi="Times New Roman" w:cs="Times New Roman"/>
              </w:rPr>
              <w:t>р</w:t>
            </w:r>
            <w:r w:rsidRPr="00C5029A">
              <w:rPr>
                <w:rFonts w:ascii="Times New Roman" w:hAnsi="Times New Roman" w:cs="Times New Roman"/>
              </w:rPr>
              <w:t>ной скважины в с. Поломошное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сметной док</w:t>
            </w:r>
            <w:r w:rsidRPr="00C5029A">
              <w:rPr>
                <w:rFonts w:ascii="Times New Roman" w:hAnsi="Times New Roman" w:cs="Times New Roman"/>
              </w:rPr>
              <w:t>у</w:t>
            </w:r>
            <w:r w:rsidRPr="00C5029A">
              <w:rPr>
                <w:rFonts w:ascii="Times New Roman" w:hAnsi="Times New Roman" w:cs="Times New Roman"/>
              </w:rPr>
              <w:t>ментации по капитал</w:t>
            </w:r>
            <w:r w:rsidRPr="00C5029A">
              <w:rPr>
                <w:rFonts w:ascii="Times New Roman" w:hAnsi="Times New Roman" w:cs="Times New Roman"/>
              </w:rPr>
              <w:t>ь</w:t>
            </w:r>
            <w:r w:rsidRPr="00C5029A">
              <w:rPr>
                <w:rFonts w:ascii="Times New Roman" w:hAnsi="Times New Roman" w:cs="Times New Roman"/>
              </w:rPr>
              <w:t>ному ремонту водозабо</w:t>
            </w:r>
            <w:r w:rsidRPr="00C5029A">
              <w:rPr>
                <w:rFonts w:ascii="Times New Roman" w:hAnsi="Times New Roman" w:cs="Times New Roman"/>
              </w:rPr>
              <w:t>р</w:t>
            </w:r>
            <w:r w:rsidRPr="00C5029A">
              <w:rPr>
                <w:rFonts w:ascii="Times New Roman" w:hAnsi="Times New Roman" w:cs="Times New Roman"/>
              </w:rPr>
              <w:t>ного узла в с. Николае</w:t>
            </w:r>
            <w:r w:rsidRPr="00C5029A">
              <w:rPr>
                <w:rFonts w:ascii="Times New Roman" w:hAnsi="Times New Roman" w:cs="Times New Roman"/>
              </w:rPr>
              <w:t>в</w:t>
            </w:r>
            <w:r w:rsidRPr="00C5029A">
              <w:rPr>
                <w:rFonts w:ascii="Times New Roman" w:hAnsi="Times New Roman" w:cs="Times New Roman"/>
              </w:rPr>
              <w:t>ка, с. Красноярское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Проверка достоверности сметной стоимости по к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питальному ремонту  в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дозаборного сооруж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ния с. Николаевка, с. Красноя</w:t>
            </w:r>
            <w:r w:rsidRPr="00C5029A">
              <w:rPr>
                <w:rFonts w:ascii="Times New Roman" w:hAnsi="Times New Roman" w:cs="Times New Roman"/>
              </w:rPr>
              <w:t>р</w:t>
            </w:r>
            <w:r w:rsidRPr="00C5029A">
              <w:rPr>
                <w:rFonts w:ascii="Times New Roman" w:hAnsi="Times New Roman" w:cs="Times New Roman"/>
              </w:rPr>
              <w:t xml:space="preserve">ское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4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кап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тального ремонта водоз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борного сооружения с. Николаевка, с. Красноя</w:t>
            </w:r>
            <w:r w:rsidRPr="00C5029A">
              <w:rPr>
                <w:rFonts w:ascii="Times New Roman" w:hAnsi="Times New Roman" w:cs="Times New Roman"/>
              </w:rPr>
              <w:t>с</w:t>
            </w:r>
            <w:r w:rsidRPr="00C5029A">
              <w:rPr>
                <w:rFonts w:ascii="Times New Roman" w:hAnsi="Times New Roman" w:cs="Times New Roman"/>
              </w:rPr>
              <w:t>кое со строительным ко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тролем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5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сметной док</w:t>
            </w:r>
            <w:r w:rsidRPr="00C5029A">
              <w:rPr>
                <w:rFonts w:ascii="Times New Roman" w:hAnsi="Times New Roman" w:cs="Times New Roman"/>
              </w:rPr>
              <w:t>у</w:t>
            </w:r>
            <w:r w:rsidRPr="00C5029A">
              <w:rPr>
                <w:rFonts w:ascii="Times New Roman" w:hAnsi="Times New Roman" w:cs="Times New Roman"/>
              </w:rPr>
              <w:t>ме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тации капитального ремонта водозаборного сооружения в п. им. М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монтова,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60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3.12.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Проверка достоверности сметной стоимости по к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питальному ремонту  в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дозаборного сооруж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ния п.им. Мамонтова, с. Ка</w:t>
            </w:r>
            <w:r w:rsidRPr="00C5029A">
              <w:rPr>
                <w:rFonts w:ascii="Times New Roman" w:hAnsi="Times New Roman" w:cs="Times New Roman"/>
              </w:rPr>
              <w:t>л</w:t>
            </w:r>
            <w:r w:rsidRPr="00C5029A">
              <w:rPr>
                <w:rFonts w:ascii="Times New Roman" w:hAnsi="Times New Roman" w:cs="Times New Roman"/>
              </w:rPr>
              <w:t>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5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кап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тального ремонта водоз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борного сооружения п.им. Мамонтова, с. Ка</w:t>
            </w:r>
            <w:r w:rsidRPr="00C5029A">
              <w:rPr>
                <w:rFonts w:ascii="Times New Roman" w:hAnsi="Times New Roman" w:cs="Times New Roman"/>
              </w:rPr>
              <w:t>л</w:t>
            </w:r>
            <w:r w:rsidRPr="00C5029A">
              <w:rPr>
                <w:rFonts w:ascii="Times New Roman" w:hAnsi="Times New Roman" w:cs="Times New Roman"/>
              </w:rPr>
              <w:t>мыцкие Мысы со стро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тельным контролем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42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3.14.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проектно-сметной документации по капитальн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му ремонту водопроводной сети с. Н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3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3.15.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Проверка достоверности сметной стоимости кап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тального ремонта вод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проводных сетей с. Ник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лаевка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17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3.16.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кап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тального ремонта вод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проводных сетей с. Ник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лаевка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2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3.17.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глубинн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го п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гружного насоса ЭЦВ 6-10-120 для вод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заборной скважины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9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3.18.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приятий по строительн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му контролю и капитал</w:t>
            </w:r>
            <w:r w:rsidRPr="00C5029A">
              <w:rPr>
                <w:rFonts w:ascii="Times New Roman" w:hAnsi="Times New Roman" w:cs="Times New Roman"/>
              </w:rPr>
              <w:t>ь</w:t>
            </w:r>
            <w:r w:rsidRPr="00C5029A">
              <w:rPr>
                <w:rFonts w:ascii="Times New Roman" w:hAnsi="Times New Roman" w:cs="Times New Roman"/>
              </w:rPr>
              <w:t>ному ремонту  скважин п. Га</w:t>
            </w:r>
            <w:r w:rsidRPr="00C5029A">
              <w:rPr>
                <w:rFonts w:ascii="Times New Roman" w:hAnsi="Times New Roman" w:cs="Times New Roman"/>
              </w:rPr>
              <w:t>в</w:t>
            </w:r>
            <w:r w:rsidRPr="00C5029A">
              <w:rPr>
                <w:rFonts w:ascii="Times New Roman" w:hAnsi="Times New Roman" w:cs="Times New Roman"/>
              </w:rPr>
              <w:t>риловский и п. 12 лет О</w:t>
            </w:r>
            <w:r w:rsidRPr="00C5029A">
              <w:rPr>
                <w:rFonts w:ascii="Times New Roman" w:hAnsi="Times New Roman" w:cs="Times New Roman"/>
              </w:rPr>
              <w:t>к</w:t>
            </w:r>
            <w:r w:rsidRPr="00C5029A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0,70575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0,70575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75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69,869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69,86925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5029A" w:rsidRPr="00C5029A" w:rsidTr="00C5029A">
        <w:trPr>
          <w:trHeight w:val="852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3.19.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Софинансирование мер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при</w:t>
            </w:r>
            <w:r w:rsidRPr="00C5029A">
              <w:rPr>
                <w:rFonts w:ascii="Times New Roman" w:hAnsi="Times New Roman" w:cs="Times New Roman"/>
              </w:rPr>
              <w:t>я</w:t>
            </w:r>
            <w:r w:rsidRPr="00C5029A">
              <w:rPr>
                <w:rFonts w:ascii="Times New Roman" w:hAnsi="Times New Roman" w:cs="Times New Roman"/>
              </w:rPr>
              <w:t>тий по капитальному ремонту скважин п. Га</w:t>
            </w:r>
            <w:r w:rsidRPr="00C5029A">
              <w:rPr>
                <w:rFonts w:ascii="Times New Roman" w:hAnsi="Times New Roman" w:cs="Times New Roman"/>
              </w:rPr>
              <w:t>в</w:t>
            </w:r>
            <w:r w:rsidRPr="00C5029A">
              <w:rPr>
                <w:rFonts w:ascii="Times New Roman" w:hAnsi="Times New Roman" w:cs="Times New Roman"/>
              </w:rPr>
              <w:t>риловский, п.12 лет О</w:t>
            </w:r>
            <w:r w:rsidRPr="00C5029A">
              <w:rPr>
                <w:rFonts w:ascii="Times New Roman" w:hAnsi="Times New Roman" w:cs="Times New Roman"/>
              </w:rPr>
              <w:t>к</w:t>
            </w:r>
            <w:r w:rsidRPr="00C5029A">
              <w:rPr>
                <w:rFonts w:ascii="Times New Roman" w:hAnsi="Times New Roman" w:cs="Times New Roman"/>
              </w:rPr>
              <w:t>тября.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27,70378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27,70378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55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2 742,673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2 742,67322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C5029A" w:rsidRPr="00C5029A" w:rsidTr="00C5029A">
        <w:trPr>
          <w:trHeight w:val="10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3.20.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Услуги финансовой аре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ды (лизинга) эксковатора погрузчика с дополн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тельным обор</w:t>
            </w:r>
            <w:r w:rsidRPr="00C5029A">
              <w:rPr>
                <w:rFonts w:ascii="Times New Roman" w:hAnsi="Times New Roman" w:cs="Times New Roman"/>
              </w:rPr>
              <w:t>у</w:t>
            </w:r>
            <w:r w:rsidRPr="00C5029A">
              <w:rPr>
                <w:rFonts w:ascii="Times New Roman" w:hAnsi="Times New Roman" w:cs="Times New Roman"/>
              </w:rPr>
              <w:t>дованием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2 147,931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2644,77925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4 792,71025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0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3.21.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Ремонт участка водопр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водной насосной станции котельной № 1 на терр</w:t>
            </w:r>
            <w:r w:rsidRPr="00C5029A">
              <w:rPr>
                <w:rFonts w:ascii="Times New Roman" w:hAnsi="Times New Roman" w:cs="Times New Roman"/>
              </w:rPr>
              <w:t>и</w:t>
            </w:r>
            <w:r w:rsidRPr="00C5029A">
              <w:rPr>
                <w:rFonts w:ascii="Times New Roman" w:hAnsi="Times New Roman" w:cs="Times New Roman"/>
              </w:rPr>
              <w:t>тории ЦРБ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6,160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6,160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0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Ремонт участка водопр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водной сети с. Поломо</w:t>
            </w:r>
            <w:r w:rsidRPr="00C5029A">
              <w:rPr>
                <w:rFonts w:ascii="Times New Roman" w:hAnsi="Times New Roman" w:cs="Times New Roman"/>
              </w:rPr>
              <w:t>ш</w:t>
            </w:r>
            <w:r w:rsidRPr="00C5029A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39,568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39,568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0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3.23.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Разработка проектно-сметной документации по бурению в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дозаборной скважины  с. Поломо</w:t>
            </w:r>
            <w:r w:rsidRPr="00C5029A">
              <w:rPr>
                <w:rFonts w:ascii="Times New Roman" w:hAnsi="Times New Roman" w:cs="Times New Roman"/>
              </w:rPr>
              <w:t>ш</w:t>
            </w:r>
            <w:r w:rsidRPr="00C5029A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300,000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3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3.24.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Проведение проверки д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стоверности сметной ст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имости бурения  водоз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борной скважины с Пол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мошное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20,000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12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lastRenderedPageBreak/>
              <w:t>Мероприятие 3.25.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глубинных п</w:t>
            </w:r>
            <w:r w:rsidRPr="00C5029A">
              <w:rPr>
                <w:rFonts w:ascii="Times New Roman" w:hAnsi="Times New Roman" w:cs="Times New Roman"/>
              </w:rPr>
              <w:t>о</w:t>
            </w:r>
            <w:r w:rsidRPr="00C5029A">
              <w:rPr>
                <w:rFonts w:ascii="Times New Roman" w:hAnsi="Times New Roman" w:cs="Times New Roman"/>
              </w:rPr>
              <w:t>гружных насосов для водоз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борных скважин Поспелихи</w:t>
            </w:r>
            <w:r w:rsidRPr="00C5029A">
              <w:rPr>
                <w:rFonts w:ascii="Times New Roman" w:hAnsi="Times New Roman" w:cs="Times New Roman"/>
              </w:rPr>
              <w:t>н</w:t>
            </w:r>
            <w:r w:rsidRPr="00C5029A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100,000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C5029A" w:rsidRPr="00C5029A" w:rsidTr="00C5029A">
        <w:trPr>
          <w:trHeight w:val="435"/>
        </w:trPr>
        <w:tc>
          <w:tcPr>
            <w:tcW w:w="1487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</w:tr>
      <w:tr w:rsidR="00C5029A" w:rsidRPr="00C5029A" w:rsidTr="00C5029A">
        <w:trPr>
          <w:trHeight w:val="1365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Задача 4: Обеспечение условий для пов</w:t>
            </w:r>
            <w:r w:rsidRPr="00C5029A">
              <w:rPr>
                <w:rFonts w:ascii="Times New Roman" w:hAnsi="Times New Roman" w:cs="Times New Roman"/>
              </w:rPr>
              <w:t>ы</w:t>
            </w:r>
            <w:r w:rsidRPr="00C5029A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ТКО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1464,492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2918,642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4383,134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Итого</w:t>
            </w:r>
          </w:p>
        </w:tc>
      </w:tr>
      <w:tr w:rsidR="00C5029A" w:rsidRPr="00C5029A" w:rsidTr="00C5029A">
        <w:trPr>
          <w:trHeight w:val="51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 xml:space="preserve"> в т.ч. кр</w:t>
            </w:r>
            <w:r w:rsidRPr="00C5029A">
              <w:rPr>
                <w:rFonts w:ascii="Times New Roman" w:hAnsi="Times New Roman" w:cs="Times New Roman"/>
              </w:rPr>
              <w:t>а</w:t>
            </w:r>
            <w:r w:rsidRPr="00C5029A">
              <w:rPr>
                <w:rFonts w:ascii="Times New Roman" w:hAnsi="Times New Roman" w:cs="Times New Roman"/>
              </w:rPr>
              <w:t>евой бю</w:t>
            </w:r>
            <w:r w:rsidRPr="00C5029A">
              <w:rPr>
                <w:rFonts w:ascii="Times New Roman" w:hAnsi="Times New Roman" w:cs="Times New Roman"/>
              </w:rPr>
              <w:t>д</w:t>
            </w:r>
            <w:r w:rsidRPr="00C5029A">
              <w:rPr>
                <w:rFonts w:ascii="Times New Roman" w:hAnsi="Times New Roman" w:cs="Times New Roman"/>
              </w:rPr>
              <w:t>жет</w:t>
            </w:r>
          </w:p>
        </w:tc>
      </w:tr>
      <w:tr w:rsidR="00C5029A" w:rsidRPr="00C5029A" w:rsidTr="00C5029A">
        <w:trPr>
          <w:trHeight w:val="552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1 464,492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2918,64175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4 383,134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районный бю</w:t>
            </w:r>
            <w:r w:rsidRPr="00C5029A">
              <w:rPr>
                <w:rFonts w:ascii="Times New Roman" w:hAnsi="Times New Roman" w:cs="Times New Roman"/>
                <w:b/>
                <w:bCs/>
              </w:rPr>
              <w:t>д</w:t>
            </w:r>
            <w:r w:rsidRPr="00C5029A">
              <w:rPr>
                <w:rFonts w:ascii="Times New Roman" w:hAnsi="Times New Roman" w:cs="Times New Roman"/>
                <w:b/>
                <w:bCs/>
              </w:rPr>
              <w:t>жет</w:t>
            </w:r>
          </w:p>
        </w:tc>
      </w:tr>
      <w:tr w:rsidR="00C5029A" w:rsidRPr="00C5029A" w:rsidTr="00C5029A">
        <w:trPr>
          <w:trHeight w:val="58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Мероприятие 4.1.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Приобретение контейн</w:t>
            </w:r>
            <w:r w:rsidRPr="00C5029A">
              <w:rPr>
                <w:rFonts w:ascii="Times New Roman" w:hAnsi="Times New Roman" w:cs="Times New Roman"/>
              </w:rPr>
              <w:t>е</w:t>
            </w:r>
            <w:r w:rsidRPr="00C5029A">
              <w:rPr>
                <w:rFonts w:ascii="Times New Roman" w:hAnsi="Times New Roman" w:cs="Times New Roman"/>
              </w:rPr>
              <w:t>ров и (или) бункеров для накопения ТКО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29A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C5029A" w:rsidRPr="00C5029A" w:rsidTr="00C5029A">
        <w:trPr>
          <w:trHeight w:val="67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1 464,492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2918,64175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</w:pPr>
            <w:r w:rsidRPr="00C5029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29A">
              <w:rPr>
                <w:rFonts w:ascii="Times New Roman" w:hAnsi="Times New Roman" w:cs="Times New Roman"/>
                <w:b/>
                <w:bCs/>
              </w:rPr>
              <w:t>4 383,134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029A">
              <w:rPr>
                <w:rFonts w:ascii="Times New Roman" w:hAnsi="Times New Roman" w:cs="Times New Roman"/>
              </w:rPr>
              <w:t>районный бюджет</w:t>
            </w:r>
          </w:p>
        </w:tc>
      </w:tr>
    </w:tbl>
    <w:p w:rsidR="00C5029A" w:rsidRDefault="00C5029A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C5029A" w:rsidRPr="00C5029A" w:rsidRDefault="00C5029A" w:rsidP="00C5029A">
      <w:pPr>
        <w:adjustRightInd w:val="0"/>
        <w:ind w:left="10206" w:hanging="5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  <w:r w:rsidRPr="00C5029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«Обеспечение населения</w:t>
      </w: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Алтайского края жилищно-коммунальными услугами»</w:t>
      </w:r>
    </w:p>
    <w:p w:rsidR="00C5029A" w:rsidRPr="00C5029A" w:rsidRDefault="00C5029A" w:rsidP="00C5029A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на 2020 - 2024 годы</w:t>
      </w:r>
    </w:p>
    <w:p w:rsidR="00C5029A" w:rsidRPr="00C5029A" w:rsidRDefault="00C5029A" w:rsidP="00C5029A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ab/>
        <w:t>Сведения об индикаторах и показателях программы по годам ее реализации</w:t>
      </w:r>
    </w:p>
    <w:p w:rsidR="00C5029A" w:rsidRPr="00C5029A" w:rsidRDefault="00C5029A" w:rsidP="00C5029A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tbl>
      <w:tblPr>
        <w:tblW w:w="14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548"/>
        <w:gridCol w:w="1227"/>
        <w:gridCol w:w="1556"/>
        <w:gridCol w:w="899"/>
        <w:gridCol w:w="1098"/>
        <w:gridCol w:w="1098"/>
        <w:gridCol w:w="961"/>
        <w:gridCol w:w="899"/>
        <w:gridCol w:w="1036"/>
      </w:tblGrid>
      <w:tr w:rsidR="00C5029A" w:rsidRPr="00C5029A" w:rsidTr="00C5029A">
        <w:trPr>
          <w:gridAfter w:val="7"/>
          <w:wAfter w:w="7547" w:type="dxa"/>
          <w:trHeight w:val="322"/>
          <w:tblHeader/>
          <w:jc w:val="center"/>
        </w:trPr>
        <w:tc>
          <w:tcPr>
            <w:tcW w:w="517" w:type="dxa"/>
            <w:vMerge w:val="restart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029A" w:rsidRPr="00C5029A" w:rsidRDefault="00C5029A" w:rsidP="00C5029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vMerge w:val="restart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(индикатор)</w:t>
            </w:r>
          </w:p>
        </w:tc>
        <w:tc>
          <w:tcPr>
            <w:tcW w:w="1227" w:type="dxa"/>
            <w:vMerge w:val="restart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ца </w:t>
            </w:r>
          </w:p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5029A" w:rsidRPr="00C5029A" w:rsidTr="00C5029A">
        <w:trPr>
          <w:trHeight w:val="146"/>
          <w:tblHeader/>
          <w:jc w:val="center"/>
        </w:trPr>
        <w:tc>
          <w:tcPr>
            <w:tcW w:w="517" w:type="dxa"/>
            <w:vMerge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8" w:type="dxa"/>
            <w:vMerge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 w:val="restart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год, пре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шеству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щий году разр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ботки муниц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пальной програ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мы (факт)</w:t>
            </w:r>
          </w:p>
        </w:tc>
        <w:tc>
          <w:tcPr>
            <w:tcW w:w="5991" w:type="dxa"/>
            <w:gridSpan w:val="6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5029A" w:rsidRPr="00C5029A" w:rsidTr="00C5029A">
        <w:trPr>
          <w:trHeight w:val="1868"/>
          <w:tblHeader/>
          <w:jc w:val="center"/>
        </w:trPr>
        <w:tc>
          <w:tcPr>
            <w:tcW w:w="517" w:type="dxa"/>
            <w:vMerge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8" w:type="dxa"/>
            <w:vMerge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C5029A" w:rsidRPr="00C5029A" w:rsidTr="00C5029A">
        <w:trPr>
          <w:trHeight w:val="265"/>
          <w:tblHeader/>
          <w:jc w:val="center"/>
        </w:trPr>
        <w:tc>
          <w:tcPr>
            <w:tcW w:w="517" w:type="dxa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7" w:type="dxa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029A" w:rsidRPr="00C5029A" w:rsidTr="00C5029A">
        <w:trPr>
          <w:trHeight w:val="264"/>
          <w:jc w:val="center"/>
        </w:trPr>
        <w:tc>
          <w:tcPr>
            <w:tcW w:w="51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  <w:vAlign w:val="center"/>
          </w:tcPr>
          <w:p w:rsidR="00C5029A" w:rsidRPr="00C5029A" w:rsidRDefault="00C5029A" w:rsidP="00C5029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обращений в ЕДДС района по качеству предоставления комм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нальных услуг (теплоснабжение, водосна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жение, водоотв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дение)</w:t>
            </w:r>
          </w:p>
        </w:tc>
        <w:tc>
          <w:tcPr>
            <w:tcW w:w="122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left="198" w:hanging="1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5029A">
        <w:trPr>
          <w:trHeight w:val="285"/>
          <w:jc w:val="center"/>
        </w:trPr>
        <w:tc>
          <w:tcPr>
            <w:tcW w:w="51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8" w:type="dxa"/>
            <w:vAlign w:val="center"/>
          </w:tcPr>
          <w:p w:rsidR="00C5029A" w:rsidRPr="00C5029A" w:rsidRDefault="00C5029A" w:rsidP="00C5029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построенных, отремонтирова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ных и реконструированных к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тельных.</w:t>
            </w:r>
          </w:p>
        </w:tc>
        <w:tc>
          <w:tcPr>
            <w:tcW w:w="122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55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5029A">
        <w:trPr>
          <w:trHeight w:val="285"/>
          <w:jc w:val="center"/>
        </w:trPr>
        <w:tc>
          <w:tcPr>
            <w:tcW w:w="51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8" w:type="dxa"/>
            <w:vAlign w:val="center"/>
          </w:tcPr>
          <w:p w:rsidR="00C5029A" w:rsidRPr="00C5029A" w:rsidRDefault="00C5029A" w:rsidP="00C5029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приобретенного оборуд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вания для нормального функционирования объе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тов ж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хозяйства.</w:t>
            </w:r>
          </w:p>
        </w:tc>
        <w:tc>
          <w:tcPr>
            <w:tcW w:w="122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5029A" w:rsidRPr="00C5029A" w:rsidTr="00C5029A">
        <w:trPr>
          <w:trHeight w:val="285"/>
          <w:jc w:val="center"/>
        </w:trPr>
        <w:tc>
          <w:tcPr>
            <w:tcW w:w="51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48" w:type="dxa"/>
            <w:vAlign w:val="center"/>
          </w:tcPr>
          <w:p w:rsidR="00C5029A" w:rsidRPr="00C5029A" w:rsidRDefault="00C5029A" w:rsidP="00C5029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единиц спецтехники жилищно-коммунального назначения.</w:t>
            </w:r>
          </w:p>
        </w:tc>
        <w:tc>
          <w:tcPr>
            <w:tcW w:w="122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5029A">
        <w:trPr>
          <w:trHeight w:val="285"/>
          <w:jc w:val="center"/>
        </w:trPr>
        <w:tc>
          <w:tcPr>
            <w:tcW w:w="51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8" w:type="dxa"/>
            <w:vAlign w:val="center"/>
          </w:tcPr>
          <w:p w:rsidR="00C5029A" w:rsidRPr="00C5029A" w:rsidRDefault="00C5029A" w:rsidP="00C5029A">
            <w:pPr>
              <w:widowControl/>
              <w:tabs>
                <w:tab w:val="left" w:pos="459"/>
              </w:tabs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Доля уличной канализационной сети, ну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дающейся в замене, в общей пр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тяженности канал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зационной сети.</w:t>
            </w:r>
          </w:p>
        </w:tc>
        <w:tc>
          <w:tcPr>
            <w:tcW w:w="122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5029A">
        <w:trPr>
          <w:trHeight w:val="285"/>
          <w:jc w:val="center"/>
        </w:trPr>
        <w:tc>
          <w:tcPr>
            <w:tcW w:w="51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8" w:type="dxa"/>
            <w:vAlign w:val="center"/>
          </w:tcPr>
          <w:p w:rsidR="00C5029A" w:rsidRPr="00C5029A" w:rsidRDefault="00C5029A" w:rsidP="00C5029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Доля уличной водопроводной сети, нужд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ющейся в замене, в общей пр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тяженности водопрово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ной.</w:t>
            </w:r>
          </w:p>
        </w:tc>
        <w:tc>
          <w:tcPr>
            <w:tcW w:w="122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5029A">
        <w:trPr>
          <w:trHeight w:val="285"/>
          <w:jc w:val="center"/>
        </w:trPr>
        <w:tc>
          <w:tcPr>
            <w:tcW w:w="51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8" w:type="dxa"/>
            <w:vAlign w:val="center"/>
          </w:tcPr>
          <w:p w:rsidR="00C5029A" w:rsidRPr="00C5029A" w:rsidRDefault="00C5029A" w:rsidP="00C5029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построенных, отремонтирова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ных и реконструированных объектов вод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снабжения</w:t>
            </w:r>
          </w:p>
        </w:tc>
        <w:tc>
          <w:tcPr>
            <w:tcW w:w="122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5029A">
        <w:trPr>
          <w:trHeight w:val="285"/>
          <w:jc w:val="center"/>
        </w:trPr>
        <w:tc>
          <w:tcPr>
            <w:tcW w:w="51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8" w:type="dxa"/>
            <w:vAlign w:val="center"/>
          </w:tcPr>
          <w:p w:rsidR="00C5029A" w:rsidRPr="00C5029A" w:rsidRDefault="00C5029A" w:rsidP="00C5029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Доля тепловых сетей, нуждающихся в з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мене, в общей протяженности тепловых с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122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9A" w:rsidRPr="00C5029A" w:rsidTr="00C5029A">
        <w:trPr>
          <w:trHeight w:val="285"/>
          <w:jc w:val="center"/>
        </w:trPr>
        <w:tc>
          <w:tcPr>
            <w:tcW w:w="51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8" w:type="dxa"/>
            <w:vAlign w:val="center"/>
          </w:tcPr>
          <w:p w:rsidR="00C5029A" w:rsidRPr="00C5029A" w:rsidRDefault="00C5029A" w:rsidP="00C5029A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контейн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227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098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1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vAlign w:val="center"/>
          </w:tcPr>
          <w:p w:rsidR="00C5029A" w:rsidRPr="00C5029A" w:rsidRDefault="00C5029A" w:rsidP="00C5029A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2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5029A" w:rsidRDefault="00C5029A" w:rsidP="00D05DCA">
      <w:pPr>
        <w:ind w:firstLine="0"/>
        <w:rPr>
          <w:rFonts w:ascii="Times New Roman" w:hAnsi="Times New Roman" w:cs="Times New Roman"/>
          <w:sz w:val="32"/>
          <w:szCs w:val="28"/>
        </w:rPr>
        <w:sectPr w:rsidR="00C5029A" w:rsidSect="00C5029A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C5029A" w:rsidRDefault="00C5029A" w:rsidP="00C5029A">
      <w:pPr>
        <w:adjustRightInd w:val="0"/>
        <w:ind w:left="6237"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5029A" w:rsidRPr="00C5029A" w:rsidRDefault="00C5029A" w:rsidP="00C5029A">
      <w:pPr>
        <w:adjustRightInd w:val="0"/>
        <w:ind w:left="6237"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9A">
        <w:rPr>
          <w:rFonts w:ascii="Times New Roman" w:hAnsi="Times New Roman" w:cs="Times New Roman"/>
          <w:sz w:val="28"/>
          <w:szCs w:val="28"/>
        </w:rPr>
        <w:t>«Обеспечение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9A">
        <w:rPr>
          <w:rFonts w:ascii="Times New Roman" w:hAnsi="Times New Roman" w:cs="Times New Roman"/>
          <w:sz w:val="28"/>
          <w:szCs w:val="28"/>
        </w:rPr>
        <w:t>П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спелихинского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9A">
        <w:rPr>
          <w:rFonts w:ascii="Times New Roman" w:hAnsi="Times New Roman" w:cs="Times New Roman"/>
          <w:sz w:val="28"/>
          <w:szCs w:val="28"/>
        </w:rPr>
        <w:t>Алта</w:t>
      </w:r>
      <w:r w:rsidRPr="00C5029A">
        <w:rPr>
          <w:rFonts w:ascii="Times New Roman" w:hAnsi="Times New Roman" w:cs="Times New Roman"/>
          <w:sz w:val="28"/>
          <w:szCs w:val="28"/>
        </w:rPr>
        <w:t>й</w:t>
      </w:r>
      <w:r w:rsidRPr="00C5029A">
        <w:rPr>
          <w:rFonts w:ascii="Times New Roman" w:hAnsi="Times New Roman" w:cs="Times New Roman"/>
          <w:sz w:val="28"/>
          <w:szCs w:val="28"/>
        </w:rPr>
        <w:t>ского края жили</w:t>
      </w:r>
      <w:r w:rsidRPr="00C5029A">
        <w:rPr>
          <w:rFonts w:ascii="Times New Roman" w:hAnsi="Times New Roman" w:cs="Times New Roman"/>
          <w:sz w:val="28"/>
          <w:szCs w:val="28"/>
        </w:rPr>
        <w:t>щ</w:t>
      </w:r>
      <w:r w:rsidRPr="00C5029A">
        <w:rPr>
          <w:rFonts w:ascii="Times New Roman" w:hAnsi="Times New Roman" w:cs="Times New Roman"/>
          <w:sz w:val="28"/>
          <w:szCs w:val="28"/>
        </w:rPr>
        <w:t>но-коммунальными услугами»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9A">
        <w:rPr>
          <w:rFonts w:ascii="Times New Roman" w:hAnsi="Times New Roman" w:cs="Times New Roman"/>
          <w:sz w:val="28"/>
          <w:szCs w:val="28"/>
        </w:rPr>
        <w:t>на 2020 - 2024 годы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МЕТОДИКА</w:t>
      </w:r>
    </w:p>
    <w:p w:rsidR="00C5029A" w:rsidRPr="00C5029A" w:rsidRDefault="00C5029A" w:rsidP="00C5029A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оценки эффективности</w:t>
      </w:r>
    </w:p>
    <w:p w:rsidR="00C5029A" w:rsidRPr="00C5029A" w:rsidRDefault="00C5029A" w:rsidP="00C5029A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программы (д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лее – «муниципальная программа») и входящих в нее подпрограмм проводится на основе оценок по трем критериям: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граммы);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оценки кассового исполнения муниципальной программы (подпрограммы) в отче</w:t>
      </w:r>
      <w:r w:rsidRPr="00C5029A">
        <w:rPr>
          <w:rFonts w:ascii="Times New Roman" w:hAnsi="Times New Roman" w:cs="Times New Roman"/>
          <w:sz w:val="28"/>
          <w:szCs w:val="28"/>
        </w:rPr>
        <w:t>т</w:t>
      </w:r>
      <w:r w:rsidRPr="00C5029A">
        <w:rPr>
          <w:rFonts w:ascii="Times New Roman" w:hAnsi="Times New Roman" w:cs="Times New Roman"/>
          <w:sz w:val="28"/>
          <w:szCs w:val="28"/>
        </w:rPr>
        <w:t>ном году;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чений индикаторов муниципальной программы (подпрограммы) и их плановых значений по формуле:</w:t>
      </w:r>
    </w:p>
    <w:p w:rsidR="00C5029A" w:rsidRPr="00C5029A" w:rsidRDefault="00C5029A" w:rsidP="00C5029A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noProof/>
          <w:position w:val="-33"/>
          <w:sz w:val="28"/>
          <w:szCs w:val="28"/>
        </w:rPr>
        <w:drawing>
          <wp:inline distT="0" distB="0" distL="0" distR="0">
            <wp:extent cx="1885950" cy="40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где: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Cel – оценка степени достижения цели, решения задачи муниципальной программы (подпрограммы);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Si– оценка значения i-го индикатора (показателя) выполнения муниципальной пр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граммы (подпрограммы), отражающего степень достижения цели, решения соо</w:t>
      </w:r>
      <w:r w:rsidRPr="00C5029A">
        <w:rPr>
          <w:rFonts w:ascii="Times New Roman" w:hAnsi="Times New Roman" w:cs="Times New Roman"/>
          <w:sz w:val="28"/>
          <w:szCs w:val="28"/>
        </w:rPr>
        <w:t>т</w:t>
      </w:r>
      <w:r w:rsidRPr="00C5029A">
        <w:rPr>
          <w:rFonts w:ascii="Times New Roman" w:hAnsi="Times New Roman" w:cs="Times New Roman"/>
          <w:sz w:val="28"/>
          <w:szCs w:val="28"/>
        </w:rPr>
        <w:t>ветствующей задачи;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m – число показателей, характеризующих степень достижения цели, решения зад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чи муниципальной программы (подпрограммы);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 – сумма значений.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граммы) производится по формуле: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Si = (Fi/Pi)*100%,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где: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Fi – фактическое значение i-го индикатора (показателя) муниципальной програ</w:t>
      </w:r>
      <w:r w:rsidRPr="00C5029A">
        <w:rPr>
          <w:rFonts w:ascii="Times New Roman" w:hAnsi="Times New Roman" w:cs="Times New Roman"/>
          <w:sz w:val="28"/>
          <w:szCs w:val="28"/>
        </w:rPr>
        <w:t>м</w:t>
      </w:r>
      <w:r w:rsidRPr="00C5029A">
        <w:rPr>
          <w:rFonts w:ascii="Times New Roman" w:hAnsi="Times New Roman" w:cs="Times New Roman"/>
          <w:sz w:val="28"/>
          <w:szCs w:val="28"/>
        </w:rPr>
        <w:t>мы;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lastRenderedPageBreak/>
        <w:t>Pi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Si = (Pi / Fi) *100% (для индикаторов (показателей), желаемой тенденцией развития которых является снижение значений).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Fin = K/ L x 100%,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где: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Fin - оценка кассового исполнения муниципальной программы (подпрограммы);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приятий муниципальной программы (подпрограммы) из бюджетов всех уровне;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стоянию на 31 декабря отчетного года.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1.3. Оценка деятельности ответственных исполнителей в части, касающейся разр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ботки и реализации муниципальных программ, определяется по следующей фо</w:t>
      </w:r>
      <w:r w:rsidRPr="00C5029A">
        <w:rPr>
          <w:rFonts w:ascii="Times New Roman" w:hAnsi="Times New Roman" w:cs="Times New Roman"/>
          <w:sz w:val="28"/>
          <w:szCs w:val="28"/>
        </w:rPr>
        <w:t>р</w:t>
      </w:r>
      <w:r w:rsidRPr="00C5029A">
        <w:rPr>
          <w:rFonts w:ascii="Times New Roman" w:hAnsi="Times New Roman" w:cs="Times New Roman"/>
          <w:sz w:val="28"/>
          <w:szCs w:val="28"/>
        </w:rPr>
        <w:t>муле: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5029A">
        <w:rPr>
          <w:rFonts w:ascii="Times New Roman" w:hAnsi="Times New Roman" w:cs="Times New Roman"/>
          <w:sz w:val="28"/>
          <w:szCs w:val="28"/>
          <w:lang w:val="en-US"/>
        </w:rPr>
        <w:t>Mer = Mf / Mp x kl x 100%,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где: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Mer - оценка деятельности ответственных исполнителей в части, касающейся ра</w:t>
      </w:r>
      <w:r w:rsidRPr="00C5029A">
        <w:rPr>
          <w:rFonts w:ascii="Times New Roman" w:hAnsi="Times New Roman" w:cs="Times New Roman"/>
          <w:sz w:val="28"/>
          <w:szCs w:val="28"/>
        </w:rPr>
        <w:t>з</w:t>
      </w:r>
      <w:r w:rsidRPr="00C5029A">
        <w:rPr>
          <w:rFonts w:ascii="Times New Roman" w:hAnsi="Times New Roman" w:cs="Times New Roman"/>
          <w:sz w:val="28"/>
          <w:szCs w:val="28"/>
        </w:rPr>
        <w:t>работки и реализации муниципальных программ;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kl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</w:t>
      </w:r>
      <w:r w:rsidRPr="00C5029A">
        <w:rPr>
          <w:rFonts w:ascii="Times New Roman" w:hAnsi="Times New Roman" w:cs="Times New Roman"/>
          <w:sz w:val="28"/>
          <w:szCs w:val="28"/>
        </w:rPr>
        <w:t>о</w:t>
      </w:r>
      <w:r w:rsidRPr="00C5029A">
        <w:rPr>
          <w:rFonts w:ascii="Times New Roman" w:hAnsi="Times New Roman" w:cs="Times New Roman"/>
          <w:sz w:val="28"/>
          <w:szCs w:val="28"/>
        </w:rPr>
        <w:t>декса Российской Федерации сроки;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kl = 0,9, если плановый объем финансовых ресурсов муниципальной программы (подпрограммы) бюджетов всех уровне на отчетный год не приведен в соотве</w:t>
      </w:r>
      <w:r w:rsidRPr="00C5029A">
        <w:rPr>
          <w:rFonts w:ascii="Times New Roman" w:hAnsi="Times New Roman" w:cs="Times New Roman"/>
          <w:sz w:val="28"/>
          <w:szCs w:val="28"/>
        </w:rPr>
        <w:t>т</w:t>
      </w:r>
      <w:r w:rsidRPr="00C5029A">
        <w:rPr>
          <w:rFonts w:ascii="Times New Roman" w:hAnsi="Times New Roman" w:cs="Times New Roman"/>
          <w:sz w:val="28"/>
          <w:szCs w:val="28"/>
        </w:rPr>
        <w:t>ствие с бюджетом Поспелихинского района в установленные статьей 179 Бюдже</w:t>
      </w:r>
      <w:r w:rsidRPr="00C5029A">
        <w:rPr>
          <w:rFonts w:ascii="Times New Roman" w:hAnsi="Times New Roman" w:cs="Times New Roman"/>
          <w:sz w:val="28"/>
          <w:szCs w:val="28"/>
        </w:rPr>
        <w:t>т</w:t>
      </w:r>
      <w:r w:rsidRPr="00C5029A">
        <w:rPr>
          <w:rFonts w:ascii="Times New Roman" w:hAnsi="Times New Roman" w:cs="Times New Roman"/>
          <w:sz w:val="28"/>
          <w:szCs w:val="28"/>
        </w:rPr>
        <w:t>ного кодекса Российской Федерации сроки.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5029A">
        <w:rPr>
          <w:rFonts w:ascii="Times New Roman" w:hAnsi="Times New Roman" w:cs="Times New Roman"/>
          <w:sz w:val="28"/>
          <w:szCs w:val="28"/>
          <w:lang w:val="en-US"/>
        </w:rPr>
        <w:t>O = Cel x 0,5 + Fin x 0,25 + Mer x 0,25,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где: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lastRenderedPageBreak/>
        <w:t>высоким уровнем эффективности;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3. Муниципальная  программа считается реализуемой с высоким уровнем эффе</w:t>
      </w:r>
      <w:r w:rsidRPr="00C5029A">
        <w:rPr>
          <w:rFonts w:ascii="Times New Roman" w:hAnsi="Times New Roman" w:cs="Times New Roman"/>
          <w:sz w:val="28"/>
          <w:szCs w:val="28"/>
        </w:rPr>
        <w:t>к</w:t>
      </w:r>
      <w:r w:rsidRPr="00C5029A">
        <w:rPr>
          <w:rFonts w:ascii="Times New Roman" w:hAnsi="Times New Roman" w:cs="Times New Roman"/>
          <w:sz w:val="28"/>
          <w:szCs w:val="28"/>
        </w:rPr>
        <w:t>тивности, если комплексная оценка составляет 90% и более.</w:t>
      </w:r>
    </w:p>
    <w:p w:rsidR="00C5029A" w:rsidRPr="00C5029A" w:rsidRDefault="00C5029A" w:rsidP="00C5029A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со средним уровнем эффекти</w:t>
      </w:r>
      <w:r w:rsidRPr="00C5029A">
        <w:rPr>
          <w:rFonts w:ascii="Times New Roman" w:hAnsi="Times New Roman" w:cs="Times New Roman"/>
          <w:sz w:val="28"/>
          <w:szCs w:val="28"/>
        </w:rPr>
        <w:t>в</w:t>
      </w:r>
      <w:r w:rsidRPr="00C5029A">
        <w:rPr>
          <w:rFonts w:ascii="Times New Roman" w:hAnsi="Times New Roman" w:cs="Times New Roman"/>
          <w:sz w:val="28"/>
          <w:szCs w:val="28"/>
        </w:rPr>
        <w:t>ности, если комплексная оценка находится в интервале от 50% до 90%.</w:t>
      </w:r>
    </w:p>
    <w:p w:rsidR="00C5029A" w:rsidRPr="00C5029A" w:rsidRDefault="00C5029A" w:rsidP="00C5029A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5029A">
        <w:rPr>
          <w:rFonts w:ascii="Times New Roman" w:hAnsi="Times New Roman" w:cs="Times New Roman"/>
          <w:sz w:val="28"/>
          <w:szCs w:val="28"/>
        </w:rPr>
        <w:t>Если реализация муниципальной  программы не отвечает приведенным выше ди</w:t>
      </w:r>
      <w:r w:rsidRPr="00C5029A">
        <w:rPr>
          <w:rFonts w:ascii="Times New Roman" w:hAnsi="Times New Roman" w:cs="Times New Roman"/>
          <w:sz w:val="28"/>
          <w:szCs w:val="28"/>
        </w:rPr>
        <w:t>а</w:t>
      </w:r>
      <w:r w:rsidRPr="00C5029A">
        <w:rPr>
          <w:rFonts w:ascii="Times New Roman" w:hAnsi="Times New Roman" w:cs="Times New Roman"/>
          <w:sz w:val="28"/>
          <w:szCs w:val="28"/>
        </w:rPr>
        <w:t>пазонам значений, уровень эффективности ее реализации признается низким</w:t>
      </w:r>
    </w:p>
    <w:p w:rsidR="00C5029A" w:rsidRPr="00C5029A" w:rsidRDefault="00C5029A" w:rsidP="00C5029A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5029A" w:rsidRPr="00C5029A" w:rsidRDefault="00C5029A" w:rsidP="00C5029A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bookmarkEnd w:id="0"/>
    <w:p w:rsidR="006933CD" w:rsidRDefault="006933CD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sectPr w:rsidR="006933CD" w:rsidSect="008A2BB4">
      <w:headerReference w:type="even" r:id="rId8"/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F7" w:rsidRDefault="00C5029A" w:rsidP="00553E42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EF7" w:rsidRDefault="00C502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F7" w:rsidRDefault="00C5029A" w:rsidP="00553E42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34</w:t>
    </w:r>
    <w:r>
      <w:rPr>
        <w:rStyle w:val="a8"/>
      </w:rPr>
      <w:fldChar w:fldCharType="end"/>
    </w:r>
  </w:p>
  <w:p w:rsidR="003E6EF7" w:rsidRDefault="00C502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F81"/>
    <w:multiLevelType w:val="hybridMultilevel"/>
    <w:tmpl w:val="8AB00A4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F41B8E"/>
    <w:multiLevelType w:val="hybridMultilevel"/>
    <w:tmpl w:val="A36CFB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767A"/>
    <w:multiLevelType w:val="hybridMultilevel"/>
    <w:tmpl w:val="F5240476"/>
    <w:lvl w:ilvl="0" w:tplc="D840CB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784A4F"/>
    <w:multiLevelType w:val="hybridMultilevel"/>
    <w:tmpl w:val="CDFA75FA"/>
    <w:lvl w:ilvl="0" w:tplc="3BC2F7AA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2EF4628"/>
    <w:multiLevelType w:val="hybridMultilevel"/>
    <w:tmpl w:val="789A23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D2A48"/>
    <w:multiLevelType w:val="multilevel"/>
    <w:tmpl w:val="513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6">
    <w:nsid w:val="4A015160"/>
    <w:multiLevelType w:val="hybridMultilevel"/>
    <w:tmpl w:val="0B56630C"/>
    <w:lvl w:ilvl="0" w:tplc="D840C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966EFD"/>
    <w:multiLevelType w:val="multilevel"/>
    <w:tmpl w:val="8DCC5DE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8">
    <w:nsid w:val="52E1479B"/>
    <w:multiLevelType w:val="hybridMultilevel"/>
    <w:tmpl w:val="E3024D1C"/>
    <w:lvl w:ilvl="0" w:tplc="9A4E1F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C5864"/>
    <w:multiLevelType w:val="hybridMultilevel"/>
    <w:tmpl w:val="5420DA0E"/>
    <w:lvl w:ilvl="0" w:tplc="9A4E1FF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BFD7790"/>
    <w:multiLevelType w:val="hybridMultilevel"/>
    <w:tmpl w:val="3664201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C5D12"/>
    <w:rsid w:val="000F68C9"/>
    <w:rsid w:val="00145119"/>
    <w:rsid w:val="00145F11"/>
    <w:rsid w:val="00190185"/>
    <w:rsid w:val="00191EC1"/>
    <w:rsid w:val="001F6807"/>
    <w:rsid w:val="00231C1B"/>
    <w:rsid w:val="00285EF6"/>
    <w:rsid w:val="002907C8"/>
    <w:rsid w:val="00333C18"/>
    <w:rsid w:val="00362CC6"/>
    <w:rsid w:val="00372312"/>
    <w:rsid w:val="003A2826"/>
    <w:rsid w:val="003A4E82"/>
    <w:rsid w:val="003E38CC"/>
    <w:rsid w:val="00492269"/>
    <w:rsid w:val="004D2F88"/>
    <w:rsid w:val="004D463F"/>
    <w:rsid w:val="004F4CB0"/>
    <w:rsid w:val="00513A73"/>
    <w:rsid w:val="005A6C5B"/>
    <w:rsid w:val="005E08A0"/>
    <w:rsid w:val="006933CD"/>
    <w:rsid w:val="00694ED9"/>
    <w:rsid w:val="006F4067"/>
    <w:rsid w:val="00735851"/>
    <w:rsid w:val="00745C0E"/>
    <w:rsid w:val="008001F8"/>
    <w:rsid w:val="00833C8C"/>
    <w:rsid w:val="00843C2A"/>
    <w:rsid w:val="00897797"/>
    <w:rsid w:val="008D1028"/>
    <w:rsid w:val="00933DF6"/>
    <w:rsid w:val="00991379"/>
    <w:rsid w:val="009A5AC1"/>
    <w:rsid w:val="009C2743"/>
    <w:rsid w:val="009F7A46"/>
    <w:rsid w:val="00A24C81"/>
    <w:rsid w:val="00A77D26"/>
    <w:rsid w:val="00A91D8F"/>
    <w:rsid w:val="00AB18BC"/>
    <w:rsid w:val="00B177E2"/>
    <w:rsid w:val="00B404D2"/>
    <w:rsid w:val="00B40DD9"/>
    <w:rsid w:val="00B75D3A"/>
    <w:rsid w:val="00B82DE2"/>
    <w:rsid w:val="00BA1198"/>
    <w:rsid w:val="00C46DC5"/>
    <w:rsid w:val="00C5029A"/>
    <w:rsid w:val="00C7225F"/>
    <w:rsid w:val="00CA7118"/>
    <w:rsid w:val="00CD71FE"/>
    <w:rsid w:val="00D03CF9"/>
    <w:rsid w:val="00D05DCA"/>
    <w:rsid w:val="00D35872"/>
    <w:rsid w:val="00D53A51"/>
    <w:rsid w:val="00D648DB"/>
    <w:rsid w:val="00D6611A"/>
    <w:rsid w:val="00D73134"/>
    <w:rsid w:val="00D82259"/>
    <w:rsid w:val="00D874E4"/>
    <w:rsid w:val="00DC66AA"/>
    <w:rsid w:val="00DC7A7F"/>
    <w:rsid w:val="00E70F3C"/>
    <w:rsid w:val="00E71DD5"/>
    <w:rsid w:val="00E83E75"/>
    <w:rsid w:val="00F1208B"/>
    <w:rsid w:val="00F308B2"/>
    <w:rsid w:val="00F72F7E"/>
    <w:rsid w:val="00FC2CDD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C5029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29A"/>
    <w:rPr>
      <w:rFonts w:ascii="Arial" w:hAnsi="Arial" w:cs="Arial"/>
    </w:rPr>
  </w:style>
  <w:style w:type="character" w:styleId="a8">
    <w:name w:val="page number"/>
    <w:uiPriority w:val="99"/>
    <w:rsid w:val="00C5029A"/>
    <w:rPr>
      <w:rFonts w:cs="Times New Roman"/>
    </w:rPr>
  </w:style>
  <w:style w:type="paragraph" w:customStyle="1" w:styleId="ConsPlusCell">
    <w:name w:val="ConsPlusCell"/>
    <w:uiPriority w:val="99"/>
    <w:rsid w:val="00C5029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5029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C502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Содержимое таблицы"/>
    <w:basedOn w:val="a"/>
    <w:uiPriority w:val="99"/>
    <w:rsid w:val="00C5029A"/>
    <w:pPr>
      <w:suppressLineNumbers/>
      <w:suppressAutoHyphens/>
      <w:autoSpaceDE/>
      <w:autoSpaceDN/>
      <w:ind w:firstLine="0"/>
      <w:jc w:val="left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C502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029A"/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C5029A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C5029A"/>
    <w:rPr>
      <w:color w:val="0000FF"/>
      <w:u w:val="single"/>
    </w:rPr>
  </w:style>
  <w:style w:type="character" w:styleId="ae">
    <w:name w:val="FollowedHyperlink"/>
    <w:uiPriority w:val="99"/>
    <w:unhideWhenUsed/>
    <w:rsid w:val="00C5029A"/>
    <w:rPr>
      <w:color w:val="800080"/>
      <w:u w:val="single"/>
    </w:rPr>
  </w:style>
  <w:style w:type="paragraph" w:customStyle="1" w:styleId="xl65">
    <w:name w:val="xl65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502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502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502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5029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502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502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5029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502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C5029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5029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C5029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C502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C502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C502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C502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C5029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C502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C5029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C5029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C5029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C502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C5029A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C5029A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C5029A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C5029A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C5029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C5029A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C5029A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C5029A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502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5029A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C5029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C5029A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C5029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C5029A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C5029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C502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C5029A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C5029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C5029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C5029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5029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5029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5029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C5029A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C5029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C5029A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C502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502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C5029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29A"/>
    <w:rPr>
      <w:rFonts w:ascii="Arial" w:hAnsi="Arial" w:cs="Arial"/>
    </w:rPr>
  </w:style>
  <w:style w:type="character" w:styleId="a8">
    <w:name w:val="page number"/>
    <w:uiPriority w:val="99"/>
    <w:rsid w:val="00C5029A"/>
    <w:rPr>
      <w:rFonts w:cs="Times New Roman"/>
    </w:rPr>
  </w:style>
  <w:style w:type="paragraph" w:customStyle="1" w:styleId="ConsPlusCell">
    <w:name w:val="ConsPlusCell"/>
    <w:uiPriority w:val="99"/>
    <w:rsid w:val="00C5029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5029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C502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Содержимое таблицы"/>
    <w:basedOn w:val="a"/>
    <w:uiPriority w:val="99"/>
    <w:rsid w:val="00C5029A"/>
    <w:pPr>
      <w:suppressLineNumbers/>
      <w:suppressAutoHyphens/>
      <w:autoSpaceDE/>
      <w:autoSpaceDN/>
      <w:ind w:firstLine="0"/>
      <w:jc w:val="left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C502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029A"/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C5029A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C5029A"/>
    <w:rPr>
      <w:color w:val="0000FF"/>
      <w:u w:val="single"/>
    </w:rPr>
  </w:style>
  <w:style w:type="character" w:styleId="ae">
    <w:name w:val="FollowedHyperlink"/>
    <w:uiPriority w:val="99"/>
    <w:unhideWhenUsed/>
    <w:rsid w:val="00C5029A"/>
    <w:rPr>
      <w:color w:val="800080"/>
      <w:u w:val="single"/>
    </w:rPr>
  </w:style>
  <w:style w:type="paragraph" w:customStyle="1" w:styleId="xl65">
    <w:name w:val="xl65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502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502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502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5029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502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502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5029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5029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C5029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5029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C5029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C502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C502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C502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C502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C502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C5029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C5029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C5029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C5029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C5029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C502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C5029A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C5029A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C5029A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C5029A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C5029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C5029A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C5029A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C5029A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502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5029A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C5029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C5029A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C5029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C5029A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C5029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C502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C502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C5029A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C5029A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C5029A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C5029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C5029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5029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5029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5029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C5029A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C5029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C5029A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C5029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C502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C502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0DDE0282A2B1E9374688839564850102DCDA91923CED265D09DDC8735A7B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7631</Words>
  <Characters>43498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Gold</cp:lastModifiedBy>
  <cp:revision>2</cp:revision>
  <cp:lastPrinted>2022-01-17T03:43:00Z</cp:lastPrinted>
  <dcterms:created xsi:type="dcterms:W3CDTF">2022-02-05T16:10:00Z</dcterms:created>
  <dcterms:modified xsi:type="dcterms:W3CDTF">2022-02-05T16:10:00Z</dcterms:modified>
</cp:coreProperties>
</file>